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  <w:bookmarkStart w:id="0" w:name="_GoBack"/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F62000">
        <w:rPr>
          <w:rStyle w:val="textoNegrita"/>
          <w:rFonts w:eastAsia="Arial"/>
          <w:lang w:val="es-AR" w:eastAsia="es-AR"/>
        </w:rPr>
        <w:t>273</w:t>
      </w:r>
      <w:r w:rsidR="00B00998">
        <w:rPr>
          <w:rStyle w:val="textoNegrita"/>
          <w:rFonts w:eastAsia="Arial"/>
          <w:lang w:val="es-AR" w:eastAsia="es-AR"/>
        </w:rPr>
        <w:t>/24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F62000">
        <w:rPr>
          <w:rStyle w:val="textoNegrita"/>
          <w:rFonts w:eastAsia="Arial"/>
          <w:lang w:val="es-AR" w:eastAsia="es-AR"/>
        </w:rPr>
        <w:t>4449/22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F62000">
        <w:rPr>
          <w:rStyle w:val="textoComun"/>
          <w:rFonts w:ascii="Times New Roman" w:hAnsi="Times New Roman" w:cs="Times New Roman"/>
        </w:rPr>
        <w:t>31 de diciembre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B00998">
        <w:rPr>
          <w:rStyle w:val="textoComun"/>
          <w:rFonts w:ascii="Times New Roman" w:hAnsi="Times New Roman" w:cs="Times New Roman"/>
        </w:rPr>
        <w:t>de 2024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185050">
        <w:rPr>
          <w:rStyle w:val="textoComun"/>
          <w:rFonts w:ascii="Times New Roman" w:hAnsi="Times New Roman" w:cs="Times New Roman"/>
        </w:rPr>
        <w:t>Sr</w:t>
      </w:r>
      <w:r w:rsidR="00F62000">
        <w:rPr>
          <w:rStyle w:val="textoComun"/>
          <w:rFonts w:ascii="Times New Roman" w:hAnsi="Times New Roman" w:cs="Times New Roman"/>
        </w:rPr>
        <w:t xml:space="preserve">. Ignacio Joaquín </w:t>
      </w:r>
      <w:proofErr w:type="spellStart"/>
      <w:r w:rsidR="00F62000">
        <w:rPr>
          <w:rStyle w:val="textoComun"/>
          <w:rFonts w:ascii="Times New Roman" w:hAnsi="Times New Roman" w:cs="Times New Roman"/>
        </w:rPr>
        <w:t>Dotta</w:t>
      </w:r>
      <w:proofErr w:type="spellEnd"/>
      <w:r w:rsidR="00DF6BBE">
        <w:rPr>
          <w:rStyle w:val="textoComun"/>
          <w:rFonts w:ascii="Times New Roman" w:hAnsi="Times New Roman" w:cs="Times New Roman"/>
        </w:rPr>
        <w:t xml:space="preserve"> </w:t>
      </w:r>
      <w:r w:rsidR="007B57F4" w:rsidRPr="007B57F4">
        <w:rPr>
          <w:rStyle w:val="textoComun"/>
          <w:rFonts w:ascii="Times New Roman" w:hAnsi="Times New Roman" w:cs="Times New Roman"/>
        </w:rPr>
        <w:t xml:space="preserve">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F62000">
        <w:rPr>
          <w:rStyle w:val="textoComun"/>
          <w:rFonts w:ascii="Times New Roman" w:hAnsi="Times New Roman" w:cs="Times New Roman"/>
        </w:rPr>
        <w:t xml:space="preserve"> “Arquitectura y Diseño de Sistemas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F62000">
        <w:rPr>
          <w:snapToGrid w:val="0"/>
          <w:sz w:val="24"/>
          <w:szCs w:val="24"/>
          <w:lang w:val="es-AR"/>
        </w:rPr>
        <w:t>15 de octubre</w:t>
      </w:r>
      <w:r w:rsidR="00B00998">
        <w:rPr>
          <w:snapToGrid w:val="0"/>
          <w:sz w:val="24"/>
          <w:szCs w:val="24"/>
          <w:lang w:val="es-AR"/>
        </w:rPr>
        <w:t xml:space="preserve"> de 2024</w:t>
      </w:r>
      <w:r w:rsidR="006350F0">
        <w:rPr>
          <w:snapToGrid w:val="0"/>
          <w:sz w:val="24"/>
          <w:szCs w:val="24"/>
          <w:lang w:val="es-AR"/>
        </w:rPr>
        <w:t>,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F62000" w:rsidRDefault="00C63121" w:rsidP="00F620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F62000">
        <w:rPr>
          <w:rFonts w:eastAsia="Arial"/>
          <w:b/>
          <w:sz w:val="24"/>
          <w:szCs w:val="24"/>
          <w:lang w:val="es-ES_tradnl" w:eastAsia="es-AR"/>
        </w:rPr>
        <w:t>Señor Ignacio Joaquín DOTTA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(Leg. 1</w:t>
      </w:r>
      <w:r w:rsidR="00F62000">
        <w:rPr>
          <w:rFonts w:eastAsia="Arial"/>
          <w:b/>
          <w:sz w:val="24"/>
          <w:szCs w:val="24"/>
          <w:lang w:val="es-ES_tradnl" w:eastAsia="es-AR"/>
        </w:rPr>
        <w:t>5531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F62000">
        <w:rPr>
          <w:rFonts w:eastAsia="Arial"/>
          <w:b/>
          <w:sz w:val="24"/>
          <w:szCs w:val="24"/>
          <w:lang w:val="es-ES_tradnl" w:eastAsia="es-AR"/>
        </w:rPr>
        <w:t>27022109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4D2607">
        <w:rPr>
          <w:rFonts w:eastAsia="Arial"/>
          <w:sz w:val="24"/>
          <w:szCs w:val="24"/>
          <w:lang w:val="es-ES_tradnl" w:eastAsia="es-AR"/>
        </w:rPr>
        <w:t>I</w:t>
      </w:r>
      <w:r w:rsidR="001E22BF">
        <w:rPr>
          <w:rFonts w:eastAsia="Arial"/>
          <w:sz w:val="24"/>
          <w:szCs w:val="24"/>
          <w:lang w:val="es-ES_tradnl" w:eastAsia="es-AR"/>
        </w:rPr>
        <w:t>I</w:t>
      </w:r>
      <w:r w:rsidR="006350F0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F62000">
        <w:rPr>
          <w:rFonts w:eastAsia="Arial"/>
          <w:sz w:val="24"/>
          <w:szCs w:val="24"/>
          <w:lang w:val="es-ES_tradnl" w:eastAsia="es-AR"/>
        </w:rPr>
        <w:t>Desarrollo de Sistemas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F62000">
        <w:rPr>
          <w:rFonts w:eastAsia="Arial"/>
          <w:b/>
          <w:sz w:val="24"/>
          <w:szCs w:val="24"/>
          <w:lang w:val="es-ES_tradnl" w:eastAsia="es-AR"/>
        </w:rPr>
        <w:t>Arquitectura y Diseño de Sistemas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F62000">
        <w:rPr>
          <w:rFonts w:eastAsia="Arial"/>
          <w:b/>
          <w:sz w:val="24"/>
          <w:szCs w:val="24"/>
          <w:lang w:val="es-ES_tradnl" w:eastAsia="es-AR"/>
        </w:rPr>
        <w:t>7527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F62000">
        <w:rPr>
          <w:rFonts w:eastAsia="Arial"/>
          <w:sz w:val="24"/>
          <w:szCs w:val="24"/>
          <w:lang w:val="es-ES_tradnl" w:eastAsia="es-AR"/>
        </w:rPr>
        <w:t xml:space="preserve"> del 01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39177C">
        <w:rPr>
          <w:rFonts w:eastAsia="Arial"/>
          <w:sz w:val="24"/>
          <w:szCs w:val="24"/>
          <w:lang w:val="es-ES_tradnl" w:eastAsia="es-AR"/>
        </w:rPr>
        <w:t xml:space="preserve">de </w:t>
      </w:r>
      <w:r w:rsidR="00F62000">
        <w:rPr>
          <w:rFonts w:eastAsia="Arial"/>
          <w:sz w:val="24"/>
          <w:szCs w:val="24"/>
          <w:lang w:val="es-ES_tradnl" w:eastAsia="es-AR"/>
        </w:rPr>
        <w:t xml:space="preserve">enero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F62000">
        <w:rPr>
          <w:rFonts w:eastAsia="Arial"/>
          <w:sz w:val="24"/>
          <w:szCs w:val="24"/>
          <w:lang w:val="es-ES_tradnl" w:eastAsia="es-AR"/>
        </w:rPr>
        <w:t>30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F62000">
        <w:rPr>
          <w:rFonts w:eastAsia="Arial"/>
          <w:sz w:val="24"/>
          <w:szCs w:val="24"/>
          <w:lang w:val="es-ES_tradnl" w:eastAsia="es-AR"/>
        </w:rPr>
        <w:t>noviembre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561A50">
        <w:rPr>
          <w:rFonts w:eastAsia="Arial"/>
          <w:sz w:val="24"/>
          <w:szCs w:val="24"/>
          <w:lang w:val="es-ES_tradnl" w:eastAsia="es-AR"/>
        </w:rPr>
        <w:t>de 2025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bookmarkEnd w:id="0"/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85050"/>
    <w:rsid w:val="001E22BF"/>
    <w:rsid w:val="001F1D8F"/>
    <w:rsid w:val="00204988"/>
    <w:rsid w:val="00204A31"/>
    <w:rsid w:val="00206884"/>
    <w:rsid w:val="002F5C39"/>
    <w:rsid w:val="00300ACE"/>
    <w:rsid w:val="003855A1"/>
    <w:rsid w:val="0039177C"/>
    <w:rsid w:val="004872D9"/>
    <w:rsid w:val="004D2607"/>
    <w:rsid w:val="004F31DD"/>
    <w:rsid w:val="00527D92"/>
    <w:rsid w:val="00561A50"/>
    <w:rsid w:val="005F199F"/>
    <w:rsid w:val="006350F0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00998"/>
    <w:rsid w:val="00B41CDB"/>
    <w:rsid w:val="00B503EB"/>
    <w:rsid w:val="00B5322B"/>
    <w:rsid w:val="00B86E7E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DF6BBE"/>
    <w:rsid w:val="00E077D3"/>
    <w:rsid w:val="00E23C60"/>
    <w:rsid w:val="00E245C9"/>
    <w:rsid w:val="00E77007"/>
    <w:rsid w:val="00EA5EF8"/>
    <w:rsid w:val="00EB4C83"/>
    <w:rsid w:val="00ED18D5"/>
    <w:rsid w:val="00EE291D"/>
    <w:rsid w:val="00F344FE"/>
    <w:rsid w:val="00F62000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7F301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40</cp:revision>
  <cp:lastPrinted>2024-07-11T13:43:00Z</cp:lastPrinted>
  <dcterms:created xsi:type="dcterms:W3CDTF">2018-09-14T15:26:00Z</dcterms:created>
  <dcterms:modified xsi:type="dcterms:W3CDTF">2024-10-15T16:49:00Z</dcterms:modified>
</cp:coreProperties>
</file>