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  <w:r w:rsidRPr="00DA75D5">
        <w:rPr>
          <w:b/>
          <w:szCs w:val="20"/>
          <w:lang w:val="es-AR" w:eastAsia="es-ES"/>
        </w:rPr>
        <w:t>REGISTRADO BAJO N</w:t>
      </w:r>
      <w:r w:rsidRPr="00DA75D5">
        <w:rPr>
          <w:b/>
          <w:szCs w:val="20"/>
          <w:lang w:val="es-ES" w:eastAsia="es-ES"/>
        </w:rPr>
        <w:sym w:font="Symbol" w:char="F0B0"/>
      </w:r>
      <w:r w:rsidRPr="00DA75D5">
        <w:rPr>
          <w:b/>
          <w:szCs w:val="20"/>
          <w:lang w:val="es-AR" w:eastAsia="es-ES"/>
        </w:rPr>
        <w:t xml:space="preserve">  CDCIC-075/24</w:t>
      </w:r>
    </w:p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  <w:r w:rsidRPr="00DA75D5">
        <w:rPr>
          <w:b/>
          <w:szCs w:val="20"/>
          <w:lang w:val="es-AR" w:eastAsia="es-ES"/>
        </w:rPr>
        <w:t>Corresponde al Expe.Nº 0876/22</w:t>
      </w:r>
    </w:p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BAHIA BLANCA</w:t>
      </w:r>
      <w:r w:rsidRPr="00DA75D5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19 de marzo de 2024</w:t>
      </w:r>
      <w:bookmarkStart w:id="0" w:name="_GoBack"/>
      <w:bookmarkEnd w:id="0"/>
    </w:p>
    <w:p w:rsidR="00DA75D5" w:rsidRPr="00DA75D5" w:rsidRDefault="00DA75D5" w:rsidP="00DA75D5">
      <w:pPr>
        <w:rPr>
          <w:sz w:val="20"/>
          <w:szCs w:val="20"/>
          <w:lang w:val="es-ES_tradnl" w:eastAsia="es-ES"/>
        </w:rPr>
      </w:pPr>
    </w:p>
    <w:p w:rsidR="00DA75D5" w:rsidRPr="00DA75D5" w:rsidRDefault="00DA75D5" w:rsidP="00DA75D5">
      <w:pPr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VISTO:</w:t>
      </w:r>
    </w:p>
    <w:p w:rsidR="00DA75D5" w:rsidRPr="00DA75D5" w:rsidRDefault="00DA75D5" w:rsidP="00DA75D5">
      <w:pPr>
        <w:rPr>
          <w:szCs w:val="20"/>
          <w:lang w:val="es-ES_tradnl" w:eastAsia="es-ES"/>
        </w:rPr>
      </w:pPr>
    </w:p>
    <w:p w:rsidR="00DA75D5" w:rsidRPr="00DA75D5" w:rsidRDefault="00DA75D5" w:rsidP="00DA75D5">
      <w:pPr>
        <w:ind w:firstLine="851"/>
        <w:jc w:val="both"/>
        <w:rPr>
          <w:szCs w:val="20"/>
          <w:lang w:val="es-ES_tradnl" w:eastAsia="es-ES"/>
        </w:rPr>
      </w:pPr>
      <w:r w:rsidRPr="00DA75D5">
        <w:rPr>
          <w:szCs w:val="20"/>
          <w:lang w:val="es-ES_tradnl" w:eastAsia="es-ES"/>
        </w:rPr>
        <w:t>La resolución DCIC-004/24 emanada de la Dirección del Departamento de Ciencias e Ingeniería de la Computación; y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CONSIDERANDO: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DA75D5" w:rsidRPr="00DA75D5" w:rsidRDefault="00DA75D5" w:rsidP="00DA75D5">
      <w:pPr>
        <w:ind w:firstLine="851"/>
        <w:jc w:val="both"/>
        <w:rPr>
          <w:szCs w:val="20"/>
          <w:lang w:val="es-ES_tradnl" w:eastAsia="es-ES"/>
        </w:rPr>
      </w:pPr>
      <w:r w:rsidRPr="00DA75D5">
        <w:rPr>
          <w:szCs w:val="20"/>
          <w:lang w:val="es-ES_tradnl" w:eastAsia="es-ES"/>
        </w:rPr>
        <w:t xml:space="preserve">Que por resolución R-113/24 y su ratificación CSU-083/24 era necesario la designación del Coordinador de Acciones Tutoriales del Dpto. de Ciencias e Ingeniería de la Computación por el período 01/01/24 al 31/03/24; </w:t>
      </w:r>
    </w:p>
    <w:p w:rsidR="00DA75D5" w:rsidRPr="00DA75D5" w:rsidRDefault="00DA75D5" w:rsidP="00DA75D5">
      <w:pPr>
        <w:ind w:firstLine="709"/>
        <w:jc w:val="both"/>
        <w:rPr>
          <w:lang w:val="es-AR"/>
        </w:rPr>
      </w:pPr>
      <w:r w:rsidRPr="00DA75D5">
        <w:rPr>
          <w:lang w:val="es-AR"/>
        </w:rPr>
        <w:t xml:space="preserve">  </w:t>
      </w:r>
    </w:p>
    <w:p w:rsidR="00DA75D5" w:rsidRPr="00DA75D5" w:rsidRDefault="00DA75D5" w:rsidP="00DA75D5">
      <w:pPr>
        <w:ind w:firstLine="709"/>
        <w:jc w:val="both"/>
        <w:rPr>
          <w:lang w:val="es-AR"/>
        </w:rPr>
      </w:pPr>
      <w:r w:rsidRPr="00DA75D5">
        <w:rPr>
          <w:lang w:val="es-AR"/>
        </w:rPr>
        <w:t>Que el Consejo Departamental aprobó, en su reunión ordinaria de fecha 19 de marzo de 2024, dicha ratificación;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 xml:space="preserve">POR ELLO, </w:t>
      </w:r>
    </w:p>
    <w:p w:rsidR="00DA75D5" w:rsidRPr="00DA75D5" w:rsidRDefault="00DA75D5" w:rsidP="00DA75D5">
      <w:pPr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ind w:firstLine="1418"/>
        <w:jc w:val="center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>EL CONSEJO DEPARTAMENTAL DE CIENCIAS E INGENIERÍA DE LA COMPUTACIÓN</w:t>
      </w:r>
    </w:p>
    <w:p w:rsidR="00DA75D5" w:rsidRPr="00DA75D5" w:rsidRDefault="00DA75D5" w:rsidP="00DA75D5">
      <w:pPr>
        <w:ind w:firstLine="1418"/>
        <w:jc w:val="both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 xml:space="preserve">                            </w:t>
      </w:r>
    </w:p>
    <w:p w:rsidR="00DA75D5" w:rsidRPr="00DA75D5" w:rsidRDefault="00DA75D5" w:rsidP="00DA75D5">
      <w:pPr>
        <w:jc w:val="center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RESUELVE:</w:t>
      </w:r>
    </w:p>
    <w:p w:rsidR="00DA75D5" w:rsidRPr="00DA75D5" w:rsidRDefault="00DA75D5" w:rsidP="00DA75D5">
      <w:pPr>
        <w:jc w:val="both"/>
        <w:rPr>
          <w:szCs w:val="20"/>
          <w:lang w:val="es-ES_tradnl" w:eastAsia="es-ES"/>
        </w:rPr>
      </w:pPr>
    </w:p>
    <w:p w:rsidR="00DA75D5" w:rsidRPr="00DA75D5" w:rsidRDefault="00DA75D5" w:rsidP="00DA75D5">
      <w:pPr>
        <w:jc w:val="both"/>
        <w:rPr>
          <w:szCs w:val="20"/>
          <w:lang w:val="es-ES_tradnl" w:eastAsia="es-ES"/>
        </w:rPr>
      </w:pPr>
      <w:r w:rsidRPr="00DA75D5">
        <w:rPr>
          <w:b/>
          <w:snapToGrid w:val="0"/>
          <w:szCs w:val="20"/>
          <w:lang w:val="es-ES_tradnl" w:eastAsia="es-ES"/>
        </w:rPr>
        <w:t>ARTICULO. 1</w:t>
      </w:r>
      <w:r w:rsidRPr="00DA75D5">
        <w:rPr>
          <w:b/>
          <w:snapToGrid w:val="0"/>
          <w:szCs w:val="20"/>
          <w:lang w:val="es-ES_tradnl" w:eastAsia="es-ES"/>
        </w:rPr>
        <w:sym w:font="Symbol" w:char="F0B0"/>
      </w:r>
      <w:r w:rsidRPr="00DA75D5">
        <w:rPr>
          <w:b/>
          <w:snapToGrid w:val="0"/>
          <w:szCs w:val="20"/>
          <w:lang w:val="es-ES_tradnl" w:eastAsia="es-ES"/>
        </w:rPr>
        <w:t>:</w:t>
      </w:r>
      <w:r w:rsidRPr="00DA75D5">
        <w:rPr>
          <w:snapToGrid w:val="0"/>
          <w:szCs w:val="20"/>
          <w:lang w:val="es-ES_tradnl" w:eastAsia="es-ES"/>
        </w:rPr>
        <w:t xml:space="preserve"> </w:t>
      </w:r>
      <w:r w:rsidRPr="00DA75D5">
        <w:rPr>
          <w:szCs w:val="20"/>
          <w:lang w:val="es-AR" w:eastAsia="es-ES"/>
        </w:rPr>
        <w:t xml:space="preserve">Ratificar los términos de la resolución DCIC-004/24, mediante el cual se </w:t>
      </w:r>
      <w:r w:rsidRPr="00DA75D5">
        <w:rPr>
          <w:szCs w:val="20"/>
          <w:lang w:val="es-ES_tradnl" w:eastAsia="es-ES"/>
        </w:rPr>
        <w:t xml:space="preserve">designa al </w:t>
      </w:r>
      <w:r w:rsidRPr="00DA75D5">
        <w:rPr>
          <w:b/>
          <w:szCs w:val="20"/>
          <w:lang w:val="es-ES_tradnl" w:eastAsia="es-ES"/>
        </w:rPr>
        <w:t>Licenciado Diego Sebastián ORBE LEIVA (</w:t>
      </w:r>
      <w:r w:rsidRPr="00DA75D5">
        <w:rPr>
          <w:b/>
          <w:szCs w:val="20"/>
          <w:lang w:val="es-AR" w:eastAsia="es-ES"/>
        </w:rPr>
        <w:t>Leg</w:t>
      </w:r>
      <w:r w:rsidRPr="00DA75D5">
        <w:rPr>
          <w:b/>
          <w:bCs/>
          <w:szCs w:val="20"/>
          <w:lang w:val="es-ES_tradnl" w:eastAsia="es-ES"/>
        </w:rPr>
        <w:t>. 15058)</w:t>
      </w:r>
      <w:r w:rsidRPr="00DA75D5">
        <w:rPr>
          <w:b/>
          <w:bCs/>
          <w:szCs w:val="20"/>
          <w:lang w:val="es-AR" w:eastAsia="es-ES"/>
        </w:rPr>
        <w:t xml:space="preserve"> </w:t>
      </w:r>
      <w:r w:rsidRPr="00DA75D5">
        <w:rPr>
          <w:bCs/>
          <w:szCs w:val="20"/>
          <w:lang w:val="es-AR" w:eastAsia="es-ES"/>
        </w:rPr>
        <w:t>como Coordinador de Acciones Tutoriales</w:t>
      </w:r>
      <w:r w:rsidRPr="00DA75D5">
        <w:rPr>
          <w:szCs w:val="20"/>
          <w:lang w:val="es-AR" w:eastAsia="es-ES"/>
        </w:rPr>
        <w:t xml:space="preserve"> en el Departamento de Ciencias e Ingeniería de la Computación, a partir del 01 de enero y hasta el 31 de marzo de 2024</w:t>
      </w:r>
      <w:r w:rsidRPr="00DA75D5">
        <w:rPr>
          <w:szCs w:val="20"/>
          <w:lang w:val="es-ES_tradnl" w:eastAsia="es-ES"/>
        </w:rPr>
        <w:t>. -</w:t>
      </w:r>
    </w:p>
    <w:p w:rsidR="00DA75D5" w:rsidRPr="00DA75D5" w:rsidRDefault="00DA75D5" w:rsidP="00DA75D5">
      <w:pPr>
        <w:autoSpaceDE w:val="0"/>
        <w:autoSpaceDN w:val="0"/>
        <w:adjustRightInd w:val="0"/>
        <w:jc w:val="both"/>
        <w:rPr>
          <w:szCs w:val="20"/>
          <w:lang w:val="es-ES_tradnl"/>
        </w:rPr>
      </w:pPr>
    </w:p>
    <w:p w:rsidR="00DA75D5" w:rsidRPr="00DA75D5" w:rsidRDefault="00DA75D5" w:rsidP="00DA75D5">
      <w:pPr>
        <w:autoSpaceDE w:val="0"/>
        <w:autoSpaceDN w:val="0"/>
        <w:adjustRightInd w:val="0"/>
        <w:jc w:val="both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>ARTICULO 2</w:t>
      </w:r>
      <w:r w:rsidRPr="00DA75D5">
        <w:rPr>
          <w:b/>
          <w:szCs w:val="20"/>
          <w:lang w:val="es-ES_tradnl"/>
        </w:rPr>
        <w:sym w:font="Symbol" w:char="F0B0"/>
      </w:r>
      <w:r w:rsidRPr="00DA75D5">
        <w:rPr>
          <w:b/>
          <w:szCs w:val="20"/>
          <w:lang w:val="es-ES_tradnl"/>
        </w:rPr>
        <w:t xml:space="preserve">: </w:t>
      </w:r>
      <w:r w:rsidRPr="00DA75D5">
        <w:rPr>
          <w:szCs w:val="20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DA75D5" w:rsidRPr="00DA75D5" w:rsidRDefault="00DA75D5" w:rsidP="00DA75D5">
      <w:pPr>
        <w:jc w:val="both"/>
        <w:rPr>
          <w:szCs w:val="20"/>
          <w:lang w:val="es-AR" w:eastAsia="es-ES"/>
        </w:rPr>
      </w:pPr>
    </w:p>
    <w:p w:rsidR="00DA75D5" w:rsidRPr="00DA75D5" w:rsidRDefault="00DA75D5" w:rsidP="00DA75D5">
      <w:pPr>
        <w:jc w:val="both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97" w:rsidRDefault="00E41197">
      <w:r>
        <w:separator/>
      </w:r>
    </w:p>
  </w:endnote>
  <w:endnote w:type="continuationSeparator" w:id="0">
    <w:p w:rsidR="00E41197" w:rsidRDefault="00E4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97" w:rsidRDefault="00E41197">
      <w:r>
        <w:separator/>
      </w:r>
    </w:p>
  </w:footnote>
  <w:footnote w:type="continuationSeparator" w:id="0">
    <w:p w:rsidR="00E41197" w:rsidRDefault="00E4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A75D5"/>
    <w:rsid w:val="00DB2352"/>
    <w:rsid w:val="00DC4F3B"/>
    <w:rsid w:val="00DD6367"/>
    <w:rsid w:val="00E113C4"/>
    <w:rsid w:val="00E12C47"/>
    <w:rsid w:val="00E2014C"/>
    <w:rsid w:val="00E41197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4BD98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DA75D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A75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2024-03-22T12:46:00Z</dcterms:created>
  <dcterms:modified xsi:type="dcterms:W3CDTF">2024-03-22T12:46:00Z</dcterms:modified>
</cp:coreProperties>
</file>