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7DC" w:rsidRPr="003347DC" w:rsidRDefault="003347DC" w:rsidP="003347DC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3347DC">
        <w:rPr>
          <w:b/>
          <w:bCs/>
          <w:smallCaps/>
          <w:color w:val="000000"/>
          <w:lang w:val="es-ES"/>
        </w:rPr>
        <w:t>REGISTRADO BAJO Nº CDCIC-127/24</w:t>
      </w:r>
    </w:p>
    <w:p w:rsidR="003347DC" w:rsidRPr="003347DC" w:rsidRDefault="003347DC" w:rsidP="003347D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3347DC" w:rsidRPr="003347DC" w:rsidRDefault="003347DC" w:rsidP="003347D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3347DC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14 de mayo de 2024</w:t>
      </w:r>
      <w:bookmarkStart w:id="0" w:name="_GoBack"/>
      <w:bookmarkEnd w:id="0"/>
    </w:p>
    <w:p w:rsidR="003347DC" w:rsidRPr="003347DC" w:rsidRDefault="003347DC" w:rsidP="003347DC">
      <w:pPr>
        <w:spacing w:line="260" w:lineRule="exact"/>
        <w:jc w:val="both"/>
        <w:rPr>
          <w:lang w:val="es-ES"/>
        </w:rPr>
      </w:pPr>
    </w:p>
    <w:p w:rsidR="003347DC" w:rsidRPr="003347DC" w:rsidRDefault="003347DC" w:rsidP="003347DC">
      <w:pPr>
        <w:spacing w:line="260" w:lineRule="exact"/>
        <w:jc w:val="both"/>
        <w:rPr>
          <w:b/>
          <w:bCs/>
          <w:lang w:val="es-ES"/>
        </w:rPr>
      </w:pPr>
      <w:r w:rsidRPr="003347DC">
        <w:rPr>
          <w:b/>
          <w:bCs/>
          <w:lang w:val="es-ES"/>
        </w:rPr>
        <w:t>VISTO:</w:t>
      </w:r>
    </w:p>
    <w:p w:rsidR="003347DC" w:rsidRPr="003347DC" w:rsidRDefault="003347DC" w:rsidP="003347DC">
      <w:pPr>
        <w:spacing w:line="260" w:lineRule="exact"/>
        <w:jc w:val="both"/>
        <w:rPr>
          <w:b/>
          <w:bCs/>
          <w:lang w:val="es-ES"/>
        </w:rPr>
      </w:pPr>
    </w:p>
    <w:p w:rsidR="003347DC" w:rsidRPr="003347DC" w:rsidRDefault="003347DC" w:rsidP="003347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3347DC">
        <w:rPr>
          <w:snapToGrid w:val="0"/>
          <w:lang w:val="es-AR"/>
        </w:rPr>
        <w:t xml:space="preserve">El Convenio Marco de Cooperación firmado entre la Cooperativa Obrera Limitada de Consumo y Vivienda y la Universidad Nacional del Sur; </w:t>
      </w:r>
    </w:p>
    <w:p w:rsidR="003347DC" w:rsidRPr="003347DC" w:rsidRDefault="003347DC" w:rsidP="003347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3347DC" w:rsidRPr="003347DC" w:rsidRDefault="003347DC" w:rsidP="003347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3347DC">
        <w:rPr>
          <w:snapToGrid w:val="0"/>
          <w:lang w:val="es-AR"/>
        </w:rPr>
        <w:t>El Convenio Específico de Colaboración firmado entre la Cooperativa Obrera Limitada de Consumo y Vivienda y esta Unidad Académica;</w:t>
      </w:r>
    </w:p>
    <w:p w:rsidR="003347DC" w:rsidRPr="003347DC" w:rsidRDefault="003347DC" w:rsidP="003347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/>
        </w:rPr>
      </w:pPr>
    </w:p>
    <w:p w:rsidR="003347DC" w:rsidRPr="003347DC" w:rsidRDefault="003347DC" w:rsidP="003347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/>
        </w:rPr>
      </w:pPr>
      <w:r w:rsidRPr="003347DC">
        <w:rPr>
          <w:snapToGrid w:val="0"/>
          <w:lang w:val="es-AR"/>
        </w:rPr>
        <w:t>La nota presentada por el Dr. Martín Larrea mediante la cual solicita el aval para la firma de un nuevo Anexo del mencionado convenio específico;</w:t>
      </w:r>
      <w:r w:rsidRPr="003347DC">
        <w:rPr>
          <w:snapToGrid w:val="0"/>
          <w:lang w:val="es-ES"/>
        </w:rPr>
        <w:t xml:space="preserve"> y</w:t>
      </w:r>
    </w:p>
    <w:p w:rsidR="003347DC" w:rsidRPr="003347DC" w:rsidRDefault="003347DC" w:rsidP="003347DC">
      <w:pPr>
        <w:spacing w:line="260" w:lineRule="exact"/>
        <w:jc w:val="both"/>
        <w:rPr>
          <w:bCs/>
          <w:lang w:val="es-ES_tradnl"/>
        </w:rPr>
      </w:pPr>
    </w:p>
    <w:p w:rsidR="003347DC" w:rsidRPr="003347DC" w:rsidRDefault="003347DC" w:rsidP="003347DC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3347DC" w:rsidRPr="003347DC" w:rsidRDefault="003347DC" w:rsidP="003347DC">
      <w:pPr>
        <w:spacing w:line="260" w:lineRule="exact"/>
        <w:ind w:right="-29"/>
        <w:jc w:val="both"/>
        <w:rPr>
          <w:lang w:val="es-ES"/>
        </w:rPr>
      </w:pPr>
      <w:r w:rsidRPr="003347DC">
        <w:rPr>
          <w:b/>
          <w:smallCaps/>
          <w:lang w:val="es-ES"/>
        </w:rPr>
        <w:t>CONSIDERANDO:</w:t>
      </w:r>
      <w:r w:rsidRPr="003347DC">
        <w:rPr>
          <w:lang w:val="es-ES"/>
        </w:rPr>
        <w:t xml:space="preserve"> </w:t>
      </w:r>
    </w:p>
    <w:p w:rsidR="003347DC" w:rsidRPr="003347DC" w:rsidRDefault="003347DC" w:rsidP="003347DC">
      <w:pPr>
        <w:spacing w:line="260" w:lineRule="exact"/>
        <w:ind w:right="-29"/>
        <w:jc w:val="both"/>
        <w:rPr>
          <w:lang w:val="es-ES"/>
        </w:rPr>
      </w:pPr>
    </w:p>
    <w:p w:rsidR="003347DC" w:rsidRPr="003347DC" w:rsidRDefault="003347DC" w:rsidP="003347DC">
      <w:pPr>
        <w:spacing w:line="260" w:lineRule="exact"/>
        <w:ind w:right="-29" w:firstLine="709"/>
        <w:jc w:val="both"/>
        <w:rPr>
          <w:lang w:val="es-AR"/>
        </w:rPr>
      </w:pPr>
      <w:r w:rsidRPr="003347DC">
        <w:rPr>
          <w:lang w:val="es-ES"/>
        </w:rPr>
        <w:tab/>
        <w:t xml:space="preserve"> </w:t>
      </w:r>
      <w:r w:rsidRPr="003347DC">
        <w:rPr>
          <w:lang w:val="es-AR"/>
        </w:rPr>
        <w:t xml:space="preserve">Que motiva la firma del mismo la necesidad del dictado de dos cursos; uno sobre la herramienta </w:t>
      </w:r>
      <w:proofErr w:type="spellStart"/>
      <w:r w:rsidRPr="003347DC">
        <w:rPr>
          <w:lang w:val="es-AR"/>
        </w:rPr>
        <w:t>Elasticsearch</w:t>
      </w:r>
      <w:proofErr w:type="spellEnd"/>
      <w:r w:rsidRPr="003347DC">
        <w:rPr>
          <w:lang w:val="es-AR"/>
        </w:rPr>
        <w:t xml:space="preserve"> y su integración con otras herramientas, y otro curso sobre </w:t>
      </w:r>
      <w:proofErr w:type="spellStart"/>
      <w:r w:rsidRPr="003347DC">
        <w:rPr>
          <w:lang w:val="es-AR"/>
        </w:rPr>
        <w:t>Kibana</w:t>
      </w:r>
      <w:proofErr w:type="spellEnd"/>
      <w:r w:rsidRPr="003347DC">
        <w:rPr>
          <w:lang w:val="es-AR"/>
        </w:rPr>
        <w:t>.;</w:t>
      </w:r>
    </w:p>
    <w:p w:rsidR="003347DC" w:rsidRPr="003347DC" w:rsidRDefault="003347DC" w:rsidP="003347DC">
      <w:pPr>
        <w:spacing w:line="260" w:lineRule="exact"/>
        <w:ind w:right="-29"/>
        <w:jc w:val="both"/>
        <w:rPr>
          <w:lang w:val="es-AR"/>
        </w:rPr>
      </w:pPr>
    </w:p>
    <w:p w:rsidR="003347DC" w:rsidRPr="003347DC" w:rsidRDefault="003347DC" w:rsidP="003347DC">
      <w:pPr>
        <w:spacing w:line="260" w:lineRule="exact"/>
        <w:ind w:right="-29" w:firstLine="851"/>
        <w:jc w:val="both"/>
        <w:rPr>
          <w:lang w:val="es-AR"/>
        </w:rPr>
      </w:pPr>
      <w:r w:rsidRPr="003347DC">
        <w:rPr>
          <w:lang w:val="es-AR"/>
        </w:rPr>
        <w:t xml:space="preserve">Que los miembros del Consejo Departamental coinciden en la importancia de seguir fortaleciendo las relaciones de cooperación y asistencia para la concreción eficaz de objetivos afines entre la mencionada empresa y el Departamento de Ciencias e Ingeniería de la Computación; </w:t>
      </w:r>
    </w:p>
    <w:p w:rsidR="003347DC" w:rsidRPr="003347DC" w:rsidRDefault="003347DC" w:rsidP="003347DC">
      <w:pPr>
        <w:spacing w:line="260" w:lineRule="exact"/>
        <w:ind w:right="-29"/>
        <w:jc w:val="both"/>
        <w:rPr>
          <w:lang w:val="es-ES"/>
        </w:rPr>
      </w:pPr>
    </w:p>
    <w:p w:rsidR="003347DC" w:rsidRPr="003347DC" w:rsidRDefault="003347DC" w:rsidP="003347DC">
      <w:pPr>
        <w:ind w:firstLine="851"/>
        <w:jc w:val="both"/>
        <w:rPr>
          <w:lang w:val="es-ES" w:eastAsia="es-ES"/>
        </w:rPr>
      </w:pPr>
      <w:r w:rsidRPr="003347DC">
        <w:rPr>
          <w:lang w:val="es-ES" w:eastAsia="es-ES"/>
        </w:rPr>
        <w:t>Que el Consejo Departamental aprobó, en su reunión ordinaria de fecha 14 de mayo de 2024, avalar el nuevo anexo de este convenio;</w:t>
      </w:r>
    </w:p>
    <w:p w:rsidR="003347DC" w:rsidRPr="003347DC" w:rsidRDefault="003347DC" w:rsidP="003347DC">
      <w:pPr>
        <w:spacing w:line="260" w:lineRule="exact"/>
        <w:ind w:right="-29"/>
        <w:jc w:val="both"/>
        <w:rPr>
          <w:lang w:val="es-ES_tradnl"/>
        </w:rPr>
      </w:pPr>
      <w:r w:rsidRPr="003347DC">
        <w:rPr>
          <w:lang w:val="es-ES"/>
        </w:rPr>
        <w:tab/>
      </w:r>
      <w:r w:rsidRPr="003347DC">
        <w:rPr>
          <w:lang w:val="es-ES"/>
        </w:rPr>
        <w:tab/>
      </w:r>
    </w:p>
    <w:p w:rsidR="003347DC" w:rsidRPr="003347DC" w:rsidRDefault="003347DC" w:rsidP="003347DC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3347DC">
        <w:rPr>
          <w:b/>
          <w:smallCaps/>
          <w:kern w:val="28"/>
          <w:szCs w:val="20"/>
          <w:lang w:val="es-ES"/>
        </w:rPr>
        <w:t>POR ELLO,</w:t>
      </w:r>
    </w:p>
    <w:p w:rsidR="003347DC" w:rsidRPr="003347DC" w:rsidRDefault="003347DC" w:rsidP="003347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3347DC">
        <w:rPr>
          <w:b/>
          <w:lang w:val="es-AR"/>
        </w:rPr>
        <w:t>EL CONSEJO DEPARTAMENTAL DE CIENCIAS E INGENIERÍA DE LA COMPUTACIÓN</w:t>
      </w:r>
    </w:p>
    <w:p w:rsidR="003347DC" w:rsidRPr="003347DC" w:rsidRDefault="003347DC" w:rsidP="003347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347DC">
        <w:rPr>
          <w:b/>
          <w:lang w:val="es-AR"/>
        </w:rPr>
        <w:t xml:space="preserve">                  </w:t>
      </w:r>
    </w:p>
    <w:p w:rsidR="003347DC" w:rsidRPr="003347DC" w:rsidRDefault="003347DC" w:rsidP="003347DC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3347DC">
        <w:rPr>
          <w:b/>
          <w:smallCaps/>
          <w:szCs w:val="20"/>
          <w:lang w:val="es-ES"/>
        </w:rPr>
        <w:t>RESUELVE:</w:t>
      </w:r>
    </w:p>
    <w:p w:rsidR="003347DC" w:rsidRPr="003347DC" w:rsidRDefault="003347DC" w:rsidP="003347DC">
      <w:pPr>
        <w:spacing w:line="260" w:lineRule="exact"/>
        <w:jc w:val="both"/>
        <w:rPr>
          <w:b/>
          <w:szCs w:val="20"/>
          <w:lang w:val="es-ES"/>
        </w:rPr>
      </w:pPr>
    </w:p>
    <w:p w:rsidR="003347DC" w:rsidRPr="003347DC" w:rsidRDefault="003347DC" w:rsidP="003347DC">
      <w:pPr>
        <w:jc w:val="both"/>
        <w:rPr>
          <w:snapToGrid w:val="0"/>
          <w:lang w:val="es-ES"/>
        </w:rPr>
      </w:pPr>
      <w:r w:rsidRPr="003347DC">
        <w:rPr>
          <w:b/>
          <w:lang w:val="es-ES"/>
        </w:rPr>
        <w:t>ARTICULO 1º:</w:t>
      </w:r>
      <w:r w:rsidRPr="003347DC">
        <w:rPr>
          <w:lang w:val="es-ES"/>
        </w:rPr>
        <w:t xml:space="preserve"> </w:t>
      </w:r>
      <w:r w:rsidRPr="003347DC">
        <w:rPr>
          <w:snapToGrid w:val="0"/>
          <w:lang w:val="es-ES"/>
        </w:rPr>
        <w:t xml:space="preserve">Avalar la firma del Anexo 2 correspondiente </w:t>
      </w:r>
      <w:proofErr w:type="gramStart"/>
      <w:r w:rsidRPr="003347DC">
        <w:rPr>
          <w:snapToGrid w:val="0"/>
          <w:lang w:val="es-ES"/>
        </w:rPr>
        <w:t>al  Convenio</w:t>
      </w:r>
      <w:proofErr w:type="gramEnd"/>
      <w:r w:rsidRPr="003347DC">
        <w:rPr>
          <w:snapToGrid w:val="0"/>
          <w:lang w:val="es-ES"/>
        </w:rPr>
        <w:t xml:space="preserve"> Específico de Colaboración entre la Cooperativa Obrera Limitada de Consumo y Vivienda y el Departamento de Ciencias e Ingeniería de la Computación de la Universidad Nacional del Sur.</w:t>
      </w:r>
    </w:p>
    <w:p w:rsidR="003347DC" w:rsidRPr="003347DC" w:rsidRDefault="003347DC" w:rsidP="003347DC">
      <w:pPr>
        <w:jc w:val="both"/>
        <w:rPr>
          <w:snapToGrid w:val="0"/>
          <w:lang w:val="es-ES"/>
        </w:rPr>
      </w:pPr>
    </w:p>
    <w:p w:rsidR="003347DC" w:rsidRPr="003347DC" w:rsidRDefault="003347DC" w:rsidP="003347DC">
      <w:pPr>
        <w:jc w:val="both"/>
        <w:rPr>
          <w:b/>
          <w:lang w:val="es-ES"/>
        </w:rPr>
      </w:pPr>
      <w:r w:rsidRPr="003347DC">
        <w:rPr>
          <w:b/>
          <w:lang w:val="es-ES"/>
        </w:rPr>
        <w:t>ARTICULO 3</w:t>
      </w:r>
      <w:r w:rsidRPr="003347DC">
        <w:rPr>
          <w:b/>
        </w:rPr>
        <w:fldChar w:fldCharType="begin"/>
      </w:r>
      <w:r w:rsidRPr="003347DC">
        <w:rPr>
          <w:b/>
          <w:lang w:val="es-ES"/>
        </w:rPr>
        <w:instrText>SYMBOL 176 \f "Symbol" \s 12</w:instrText>
      </w:r>
      <w:r w:rsidRPr="003347DC">
        <w:rPr>
          <w:b/>
        </w:rPr>
        <w:fldChar w:fldCharType="separate"/>
      </w:r>
      <w:r w:rsidRPr="003347DC">
        <w:rPr>
          <w:b/>
          <w:lang w:val="es-ES"/>
        </w:rPr>
        <w:t>°</w:t>
      </w:r>
      <w:r w:rsidRPr="003347DC">
        <w:rPr>
          <w:b/>
        </w:rPr>
        <w:fldChar w:fldCharType="end"/>
      </w:r>
      <w:r w:rsidRPr="003347DC">
        <w:rPr>
          <w:b/>
          <w:lang w:val="es-ES"/>
        </w:rPr>
        <w:t>:</w:t>
      </w:r>
      <w:r w:rsidRPr="003347DC">
        <w:rPr>
          <w:lang w:val="es-ES"/>
        </w:rPr>
        <w:t xml:space="preserve"> Regístrese; comuníquese Pase a la Secretaría General de Relaciones Institucionales y Planeamiento para su conocimiento; Cumplido vuelva al Departamento de Ciencias e Ingeniería de la Computación.---------------------------------------------------------------</w:t>
      </w:r>
    </w:p>
    <w:p w:rsidR="003347DC" w:rsidRPr="003347DC" w:rsidRDefault="003347DC" w:rsidP="003347DC">
      <w:pPr>
        <w:spacing w:line="260" w:lineRule="exact"/>
        <w:rPr>
          <w:lang w:val="es-ES"/>
        </w:rPr>
      </w:pP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</w:p>
    <w:p w:rsidR="003347DC" w:rsidRDefault="003347DC" w:rsidP="003347DC">
      <w:pPr>
        <w:spacing w:line="260" w:lineRule="exact"/>
        <w:jc w:val="both"/>
        <w:rPr>
          <w:bCs/>
          <w:lang w:val="es-ES"/>
        </w:rPr>
      </w:pP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</w:p>
    <w:p w:rsidR="003347DC" w:rsidRPr="003347DC" w:rsidRDefault="003347DC" w:rsidP="003347DC">
      <w:pPr>
        <w:spacing w:line="260" w:lineRule="exact"/>
        <w:rPr>
          <w:b/>
          <w:bCs/>
          <w:lang w:val="es-ES"/>
        </w:rPr>
      </w:pPr>
      <w:r w:rsidRPr="003347DC">
        <w:rPr>
          <w:b/>
          <w:bCs/>
          <w:lang w:val="es-ES"/>
        </w:rPr>
        <w:lastRenderedPageBreak/>
        <w:t>///CDCIC-127/24</w:t>
      </w:r>
    </w:p>
    <w:p w:rsidR="003347DC" w:rsidRPr="003347DC" w:rsidRDefault="003347DC" w:rsidP="003347DC">
      <w:pPr>
        <w:spacing w:line="260" w:lineRule="exact"/>
        <w:jc w:val="center"/>
        <w:rPr>
          <w:b/>
          <w:bCs/>
          <w:lang w:val="es-ES"/>
        </w:rPr>
      </w:pPr>
    </w:p>
    <w:p w:rsidR="003347DC" w:rsidRPr="003347DC" w:rsidRDefault="003347DC" w:rsidP="003347DC">
      <w:pPr>
        <w:spacing w:line="260" w:lineRule="exact"/>
        <w:jc w:val="center"/>
        <w:rPr>
          <w:b/>
          <w:bCs/>
          <w:lang w:val="es-ES"/>
        </w:rPr>
      </w:pPr>
      <w:r w:rsidRPr="003347DC">
        <w:rPr>
          <w:b/>
          <w:bCs/>
          <w:lang w:val="es-ES"/>
        </w:rPr>
        <w:t>ANEXO 2</w:t>
      </w: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</w:p>
    <w:p w:rsidR="003347DC" w:rsidRPr="003347DC" w:rsidRDefault="003347DC" w:rsidP="003347DC">
      <w:pPr>
        <w:spacing w:line="260" w:lineRule="exact"/>
        <w:jc w:val="both"/>
        <w:rPr>
          <w:b/>
          <w:bCs/>
          <w:lang w:val="es-ES"/>
        </w:rPr>
      </w:pPr>
      <w:r w:rsidRPr="003347DC">
        <w:rPr>
          <w:b/>
          <w:bCs/>
          <w:lang w:val="es-ES"/>
        </w:rPr>
        <w:t>TRABAJO:</w:t>
      </w:r>
    </w:p>
    <w:p w:rsidR="003347DC" w:rsidRPr="003347DC" w:rsidRDefault="003347DC" w:rsidP="003347DC">
      <w:pPr>
        <w:spacing w:line="260" w:lineRule="exact"/>
        <w:jc w:val="both"/>
        <w:rPr>
          <w:b/>
          <w:bCs/>
          <w:lang w:val="es-ES"/>
        </w:rPr>
      </w:pPr>
      <w:r w:rsidRPr="003347DC">
        <w:rPr>
          <w:b/>
          <w:bCs/>
          <w:lang w:val="es-ES"/>
        </w:rPr>
        <w:t xml:space="preserve">Servicio de Fase 1 para Cooperativa Obrera: Capacitación en </w:t>
      </w:r>
      <w:proofErr w:type="spellStart"/>
      <w:r w:rsidRPr="003347DC">
        <w:rPr>
          <w:b/>
          <w:bCs/>
          <w:lang w:val="es-ES"/>
        </w:rPr>
        <w:t>Elasticsearch</w:t>
      </w:r>
      <w:proofErr w:type="spellEnd"/>
      <w:r w:rsidRPr="003347DC">
        <w:rPr>
          <w:b/>
          <w:bCs/>
          <w:lang w:val="es-ES"/>
        </w:rPr>
        <w:t xml:space="preserve">; conceptos fundamentales, administración y análisis de datos. Capacitación en </w:t>
      </w:r>
      <w:proofErr w:type="spellStart"/>
      <w:r w:rsidRPr="003347DC">
        <w:rPr>
          <w:b/>
          <w:bCs/>
          <w:lang w:val="es-ES"/>
        </w:rPr>
        <w:t>Kibana</w:t>
      </w:r>
      <w:proofErr w:type="spellEnd"/>
      <w:r w:rsidRPr="003347DC">
        <w:rPr>
          <w:b/>
          <w:bCs/>
          <w:lang w:val="es-ES"/>
        </w:rPr>
        <w:t>; diseño y confección de tableros.</w:t>
      </w:r>
    </w:p>
    <w:p w:rsidR="003347DC" w:rsidRPr="003347DC" w:rsidRDefault="003347DC" w:rsidP="003347DC">
      <w:pPr>
        <w:spacing w:line="260" w:lineRule="exact"/>
        <w:jc w:val="both"/>
        <w:rPr>
          <w:b/>
          <w:bCs/>
          <w:lang w:val="es-ES"/>
        </w:rPr>
      </w:pPr>
    </w:p>
    <w:p w:rsidR="003347DC" w:rsidRPr="003347DC" w:rsidRDefault="003347DC" w:rsidP="003347DC">
      <w:pPr>
        <w:spacing w:line="260" w:lineRule="exact"/>
        <w:jc w:val="both"/>
        <w:rPr>
          <w:b/>
          <w:bCs/>
          <w:lang w:val="es-ES"/>
        </w:rPr>
      </w:pPr>
      <w:r w:rsidRPr="003347DC">
        <w:rPr>
          <w:b/>
          <w:bCs/>
          <w:lang w:val="es-ES"/>
        </w:rPr>
        <w:t>Integrantes del Equipo de Trabajo</w:t>
      </w: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Lic. Esteban </w:t>
      </w:r>
      <w:proofErr w:type="spellStart"/>
      <w:r w:rsidRPr="003347DC">
        <w:rPr>
          <w:bCs/>
          <w:lang w:val="es-ES"/>
        </w:rPr>
        <w:t>Caverzán</w:t>
      </w:r>
      <w:proofErr w:type="spellEnd"/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  <w:r w:rsidRPr="003347DC">
        <w:rPr>
          <w:bCs/>
          <w:lang w:val="es-ES"/>
        </w:rPr>
        <w:t>Dr. Mario Leiva</w:t>
      </w: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Dr. Carlos </w:t>
      </w:r>
      <w:proofErr w:type="spellStart"/>
      <w:r w:rsidRPr="003347DC">
        <w:rPr>
          <w:bCs/>
          <w:lang w:val="es-ES"/>
        </w:rPr>
        <w:t>Lorenzettti</w:t>
      </w:r>
      <w:proofErr w:type="spellEnd"/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  <w:r w:rsidRPr="003347DC">
        <w:rPr>
          <w:bCs/>
          <w:lang w:val="es-ES"/>
        </w:rPr>
        <w:t>Dra. Ana Maguitman</w:t>
      </w: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Dr. Gerardo </w:t>
      </w:r>
      <w:proofErr w:type="spellStart"/>
      <w:r w:rsidRPr="003347DC">
        <w:rPr>
          <w:bCs/>
          <w:lang w:val="es-ES"/>
        </w:rPr>
        <w:t>Simari</w:t>
      </w:r>
      <w:proofErr w:type="spellEnd"/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  <w:r w:rsidRPr="003347DC">
        <w:rPr>
          <w:bCs/>
          <w:lang w:val="es-ES"/>
        </w:rPr>
        <w:t>Dr. Axel Soto</w:t>
      </w: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</w:p>
    <w:p w:rsidR="003347DC" w:rsidRPr="003347DC" w:rsidRDefault="003347DC" w:rsidP="003347DC">
      <w:pPr>
        <w:spacing w:line="260" w:lineRule="exact"/>
        <w:jc w:val="both"/>
        <w:rPr>
          <w:b/>
          <w:bCs/>
          <w:lang w:val="es-ES"/>
        </w:rPr>
      </w:pPr>
      <w:r w:rsidRPr="003347DC">
        <w:rPr>
          <w:b/>
          <w:bCs/>
          <w:lang w:val="es-ES"/>
        </w:rPr>
        <w:t>Objetivo Principal</w:t>
      </w: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El principal objetivo de esta capacitación es realizar dos cursos sobre la herramienta </w:t>
      </w:r>
      <w:proofErr w:type="spellStart"/>
      <w:r w:rsidRPr="003347DC">
        <w:rPr>
          <w:bCs/>
          <w:lang w:val="es-ES"/>
        </w:rPr>
        <w:t>Elasticsearch</w:t>
      </w:r>
      <w:proofErr w:type="spellEnd"/>
      <w:r w:rsidRPr="003347DC">
        <w:rPr>
          <w:bCs/>
          <w:lang w:val="es-ES"/>
        </w:rPr>
        <w:t xml:space="preserve"> y su integración con otras herramientas del </w:t>
      </w:r>
      <w:proofErr w:type="spellStart"/>
      <w:r w:rsidRPr="003347DC">
        <w:rPr>
          <w:bCs/>
          <w:lang w:val="es-ES"/>
        </w:rPr>
        <w:t>stack</w:t>
      </w:r>
      <w:proofErr w:type="spellEnd"/>
      <w:r w:rsidRPr="003347DC">
        <w:rPr>
          <w:bCs/>
          <w:lang w:val="es-ES"/>
        </w:rPr>
        <w:t xml:space="preserve">, y otro curso sobre </w:t>
      </w:r>
      <w:proofErr w:type="spellStart"/>
      <w:r w:rsidRPr="003347DC">
        <w:rPr>
          <w:bCs/>
          <w:lang w:val="es-ES"/>
        </w:rPr>
        <w:t>Kibana</w:t>
      </w:r>
      <w:proofErr w:type="spellEnd"/>
      <w:r w:rsidRPr="003347DC">
        <w:rPr>
          <w:bCs/>
          <w:lang w:val="es-ES"/>
        </w:rPr>
        <w:t xml:space="preserve">. En el primer curso, se cubrirán conceptos fundamentales del modelado de datos en base de datos </w:t>
      </w:r>
      <w:proofErr w:type="spellStart"/>
      <w:r w:rsidRPr="003347DC">
        <w:rPr>
          <w:bCs/>
          <w:lang w:val="es-ES"/>
        </w:rPr>
        <w:t>NoSQL</w:t>
      </w:r>
      <w:proofErr w:type="spellEnd"/>
      <w:r w:rsidRPr="003347DC">
        <w:rPr>
          <w:bCs/>
          <w:lang w:val="es-ES"/>
        </w:rPr>
        <w:t xml:space="preserve"> de tipo documento en general y en específico para </w:t>
      </w:r>
      <w:proofErr w:type="spellStart"/>
      <w:r w:rsidRPr="003347DC">
        <w:rPr>
          <w:bCs/>
          <w:lang w:val="es-ES"/>
        </w:rPr>
        <w:t>Elasticsearch</w:t>
      </w:r>
      <w:proofErr w:type="spellEnd"/>
      <w:r w:rsidRPr="003347DC">
        <w:rPr>
          <w:bCs/>
          <w:lang w:val="es-ES"/>
        </w:rPr>
        <w:t xml:space="preserve">. El foco estará puesto en la utilización de </w:t>
      </w:r>
      <w:proofErr w:type="spellStart"/>
      <w:r w:rsidRPr="003347DC">
        <w:rPr>
          <w:bCs/>
          <w:lang w:val="es-ES"/>
        </w:rPr>
        <w:t>Elasticsearch</w:t>
      </w:r>
      <w:proofErr w:type="spellEnd"/>
      <w:r w:rsidRPr="003347DC">
        <w:rPr>
          <w:bCs/>
          <w:lang w:val="es-ES"/>
        </w:rPr>
        <w:t xml:space="preserve"> como plataforma de datos para realizar consultas avanzadas, agregaciones y análisis de datos interactivo. También se discutirán prácticas recomendadas para optimizar rendimiento que van desde la configuración del motor a la definición de los esquemas. Por otra parte, el segundo curso se enfocará en la herramienta </w:t>
      </w:r>
      <w:proofErr w:type="spellStart"/>
      <w:r w:rsidRPr="003347DC">
        <w:rPr>
          <w:bCs/>
          <w:lang w:val="es-ES"/>
        </w:rPr>
        <w:t>Kibana</w:t>
      </w:r>
      <w:proofErr w:type="spellEnd"/>
      <w:r w:rsidRPr="003347DC">
        <w:rPr>
          <w:bCs/>
          <w:lang w:val="es-ES"/>
        </w:rPr>
        <w:t xml:space="preserve"> y en buenas prácticas para la confección de </w:t>
      </w:r>
      <w:proofErr w:type="spellStart"/>
      <w:r w:rsidRPr="003347DC">
        <w:rPr>
          <w:bCs/>
          <w:lang w:val="es-ES"/>
        </w:rPr>
        <w:t>dashboards</w:t>
      </w:r>
      <w:proofErr w:type="spellEnd"/>
      <w:r w:rsidRPr="003347DC">
        <w:rPr>
          <w:bCs/>
          <w:lang w:val="es-ES"/>
        </w:rPr>
        <w:t>.</w:t>
      </w: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La audiencia esperada para el primer curso es idealmente personas con conocimientos sobre estructuras de datos y bases de datos, mientras que para el segundo curso el contenido y actividades están pensadas para analistas de datos. En ambos cursos, se prevé que haya personas que no hayan tenido experiencia previa trabajando con </w:t>
      </w:r>
      <w:proofErr w:type="spellStart"/>
      <w:r w:rsidRPr="003347DC">
        <w:rPr>
          <w:bCs/>
          <w:lang w:val="es-ES"/>
        </w:rPr>
        <w:t>Elasticsearch</w:t>
      </w:r>
      <w:proofErr w:type="spellEnd"/>
      <w:r w:rsidRPr="003347DC">
        <w:rPr>
          <w:bCs/>
          <w:lang w:val="es-ES"/>
        </w:rPr>
        <w:t xml:space="preserve"> o </w:t>
      </w:r>
      <w:proofErr w:type="spellStart"/>
      <w:r w:rsidRPr="003347DC">
        <w:rPr>
          <w:bCs/>
          <w:lang w:val="es-ES"/>
        </w:rPr>
        <w:t>Kibana</w:t>
      </w:r>
      <w:proofErr w:type="spellEnd"/>
      <w:r w:rsidRPr="003347DC">
        <w:rPr>
          <w:bCs/>
          <w:lang w:val="es-ES"/>
        </w:rPr>
        <w:t xml:space="preserve"> de forma tal que puedan nivelarse con otras que ya hayan incursionado con esta herramienta u otras afines.</w:t>
      </w: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</w:p>
    <w:p w:rsidR="003347DC" w:rsidRPr="003347DC" w:rsidRDefault="003347DC" w:rsidP="003347DC">
      <w:pPr>
        <w:spacing w:line="260" w:lineRule="exact"/>
        <w:jc w:val="both"/>
        <w:rPr>
          <w:b/>
          <w:bCs/>
          <w:lang w:val="es-ES"/>
        </w:rPr>
      </w:pPr>
      <w:r w:rsidRPr="003347DC">
        <w:rPr>
          <w:b/>
          <w:bCs/>
          <w:lang w:val="es-ES"/>
        </w:rPr>
        <w:t>Temario Detallado</w:t>
      </w:r>
    </w:p>
    <w:p w:rsidR="003347DC" w:rsidRPr="003347DC" w:rsidRDefault="003347DC" w:rsidP="003347DC">
      <w:pPr>
        <w:spacing w:line="260" w:lineRule="exact"/>
        <w:jc w:val="both"/>
        <w:rPr>
          <w:b/>
          <w:bCs/>
          <w:lang w:val="es-ES"/>
        </w:rPr>
      </w:pP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Curso 1: </w:t>
      </w:r>
      <w:proofErr w:type="spellStart"/>
      <w:r w:rsidRPr="003347DC">
        <w:rPr>
          <w:bCs/>
          <w:lang w:val="es-ES"/>
        </w:rPr>
        <w:t>Elasticsearch</w:t>
      </w:r>
      <w:proofErr w:type="spellEnd"/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</w:p>
    <w:p w:rsidR="003347DC" w:rsidRPr="003347DC" w:rsidRDefault="003347DC" w:rsidP="003347DC">
      <w:pPr>
        <w:spacing w:line="260" w:lineRule="exact"/>
        <w:ind w:firstLine="567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Clase 1. Introducción a </w:t>
      </w:r>
      <w:proofErr w:type="spellStart"/>
      <w:r w:rsidRPr="003347DC">
        <w:rPr>
          <w:bCs/>
          <w:lang w:val="es-ES"/>
        </w:rPr>
        <w:t>Elasticsearch</w:t>
      </w:r>
      <w:proofErr w:type="spellEnd"/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a. Descripción general y características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n-GB"/>
        </w:rPr>
      </w:pPr>
      <w:r w:rsidRPr="003347DC">
        <w:rPr>
          <w:bCs/>
          <w:lang w:val="en-GB"/>
        </w:rPr>
        <w:t xml:space="preserve">b. </w:t>
      </w:r>
      <w:proofErr w:type="spellStart"/>
      <w:r w:rsidRPr="003347DC">
        <w:rPr>
          <w:bCs/>
          <w:lang w:val="en-GB"/>
        </w:rPr>
        <w:t>Lucene</w:t>
      </w:r>
      <w:proofErr w:type="spellEnd"/>
      <w:r w:rsidRPr="003347DC">
        <w:rPr>
          <w:bCs/>
          <w:lang w:val="en-GB"/>
        </w:rPr>
        <w:t xml:space="preserve"> vs SOLR vs </w:t>
      </w:r>
      <w:proofErr w:type="spellStart"/>
      <w:r w:rsidRPr="003347DC">
        <w:rPr>
          <w:bCs/>
          <w:lang w:val="en-GB"/>
        </w:rPr>
        <w:t>Elasticsearch</w:t>
      </w:r>
      <w:proofErr w:type="spellEnd"/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n-GB"/>
        </w:rPr>
      </w:pPr>
      <w:r w:rsidRPr="003347DC">
        <w:rPr>
          <w:bCs/>
          <w:lang w:val="en-GB"/>
        </w:rPr>
        <w:t>c. REST vs SOAP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d. Instalación </w:t>
      </w:r>
      <w:proofErr w:type="spellStart"/>
      <w:r w:rsidRPr="003347DC">
        <w:rPr>
          <w:bCs/>
          <w:lang w:val="es-ES"/>
        </w:rPr>
        <w:t>Elasticsearch</w:t>
      </w:r>
      <w:proofErr w:type="spellEnd"/>
      <w:r w:rsidRPr="003347DC">
        <w:rPr>
          <w:bCs/>
          <w:lang w:val="es-ES"/>
        </w:rPr>
        <w:t xml:space="preserve"> y </w:t>
      </w:r>
      <w:proofErr w:type="spellStart"/>
      <w:r w:rsidRPr="003347DC">
        <w:rPr>
          <w:bCs/>
          <w:lang w:val="es-ES"/>
        </w:rPr>
        <w:t>Kibana</w:t>
      </w:r>
      <w:proofErr w:type="spellEnd"/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e. Uso básico consola (</w:t>
      </w:r>
      <w:proofErr w:type="spellStart"/>
      <w:r w:rsidRPr="003347DC">
        <w:rPr>
          <w:bCs/>
          <w:lang w:val="es-ES"/>
        </w:rPr>
        <w:t>Dev</w:t>
      </w:r>
      <w:proofErr w:type="spellEnd"/>
      <w:r w:rsidRPr="003347DC">
        <w:rPr>
          <w:bCs/>
          <w:lang w:val="es-ES"/>
        </w:rPr>
        <w:t xml:space="preserve"> Tools) </w:t>
      </w:r>
      <w:proofErr w:type="spellStart"/>
      <w:r w:rsidRPr="003347DC">
        <w:rPr>
          <w:bCs/>
          <w:lang w:val="es-ES"/>
        </w:rPr>
        <w:t>Kibana</w:t>
      </w:r>
      <w:proofErr w:type="spellEnd"/>
      <w:r w:rsidRPr="003347DC">
        <w:rPr>
          <w:bCs/>
          <w:lang w:val="es-ES"/>
        </w:rPr>
        <w:t xml:space="preserve"> para chequear estados de </w:t>
      </w:r>
      <w:proofErr w:type="spellStart"/>
      <w:r w:rsidRPr="003347DC">
        <w:rPr>
          <w:bCs/>
          <w:lang w:val="es-ES"/>
        </w:rPr>
        <w:t>clusters</w:t>
      </w:r>
      <w:proofErr w:type="spellEnd"/>
      <w:r w:rsidRPr="003347DC">
        <w:rPr>
          <w:bCs/>
          <w:lang w:val="es-ES"/>
        </w:rPr>
        <w:t xml:space="preserve"> e índices</w:t>
      </w: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</w:p>
    <w:p w:rsidR="003347DC" w:rsidRPr="003347DC" w:rsidRDefault="003347DC" w:rsidP="003347DC">
      <w:pPr>
        <w:spacing w:line="260" w:lineRule="exact"/>
        <w:ind w:firstLine="567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Clase 2. Operaciones básicas con </w:t>
      </w:r>
      <w:proofErr w:type="spellStart"/>
      <w:r w:rsidRPr="003347DC">
        <w:rPr>
          <w:bCs/>
          <w:lang w:val="es-ES"/>
        </w:rPr>
        <w:t>Elasticsearch</w:t>
      </w:r>
      <w:proofErr w:type="spellEnd"/>
    </w:p>
    <w:p w:rsidR="003347DC" w:rsidRDefault="003347DC" w:rsidP="003347DC">
      <w:pPr>
        <w:spacing w:line="260" w:lineRule="exact"/>
        <w:rPr>
          <w:b/>
          <w:bCs/>
          <w:lang w:val="es-ES"/>
        </w:rPr>
      </w:pPr>
    </w:p>
    <w:p w:rsidR="003347DC" w:rsidRDefault="003347DC" w:rsidP="003347DC">
      <w:pPr>
        <w:spacing w:line="260" w:lineRule="exact"/>
        <w:rPr>
          <w:b/>
          <w:bCs/>
          <w:lang w:val="es-ES"/>
        </w:rPr>
      </w:pPr>
    </w:p>
    <w:p w:rsidR="003347DC" w:rsidRDefault="003347DC" w:rsidP="003347DC">
      <w:pPr>
        <w:spacing w:line="260" w:lineRule="exact"/>
        <w:rPr>
          <w:b/>
          <w:bCs/>
          <w:lang w:val="es-ES"/>
        </w:rPr>
      </w:pPr>
    </w:p>
    <w:p w:rsidR="003347DC" w:rsidRDefault="003347DC" w:rsidP="003347DC">
      <w:pPr>
        <w:spacing w:line="260" w:lineRule="exact"/>
        <w:rPr>
          <w:b/>
          <w:bCs/>
          <w:lang w:val="es-ES"/>
        </w:rPr>
      </w:pPr>
    </w:p>
    <w:p w:rsidR="003347DC" w:rsidRPr="003347DC" w:rsidRDefault="003347DC" w:rsidP="003347DC">
      <w:pPr>
        <w:spacing w:line="260" w:lineRule="exact"/>
        <w:rPr>
          <w:b/>
          <w:bCs/>
          <w:lang w:val="es-ES"/>
        </w:rPr>
      </w:pPr>
      <w:r w:rsidRPr="003347DC">
        <w:rPr>
          <w:b/>
          <w:bCs/>
          <w:lang w:val="es-ES"/>
        </w:rPr>
        <w:lastRenderedPageBreak/>
        <w:t>///CDCIC-127/24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a. Terminología y conceptos esenciales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b. Guía para determinar el número de </w:t>
      </w:r>
      <w:proofErr w:type="spellStart"/>
      <w:r w:rsidRPr="003347DC">
        <w:rPr>
          <w:bCs/>
          <w:lang w:val="es-ES"/>
        </w:rPr>
        <w:t>shards</w:t>
      </w:r>
      <w:proofErr w:type="spellEnd"/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c. Indexado de documentos online vs en lotes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d. Recuperación de documentos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e. Analizando respuestas de </w:t>
      </w:r>
      <w:proofErr w:type="spellStart"/>
      <w:r w:rsidRPr="003347DC">
        <w:rPr>
          <w:bCs/>
          <w:lang w:val="es-ES"/>
        </w:rPr>
        <w:t>Elasticsearch</w:t>
      </w:r>
      <w:proofErr w:type="spellEnd"/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f. </w:t>
      </w:r>
      <w:proofErr w:type="spellStart"/>
      <w:r w:rsidRPr="003347DC">
        <w:rPr>
          <w:bCs/>
          <w:lang w:val="es-ES"/>
        </w:rPr>
        <w:t>Wrappers</w:t>
      </w:r>
      <w:proofErr w:type="spellEnd"/>
      <w:r w:rsidRPr="003347DC">
        <w:rPr>
          <w:bCs/>
          <w:lang w:val="es-ES"/>
        </w:rPr>
        <w:t xml:space="preserve"> y clientes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g. Búsqueda de documentos usando DSL</w:t>
      </w: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</w:p>
    <w:p w:rsidR="003347DC" w:rsidRPr="003347DC" w:rsidRDefault="003347DC" w:rsidP="003347DC">
      <w:pPr>
        <w:spacing w:line="260" w:lineRule="exact"/>
        <w:ind w:firstLine="567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Clase 3. Operaciones avanzadas con </w:t>
      </w:r>
      <w:proofErr w:type="spellStart"/>
      <w:r w:rsidRPr="003347DC">
        <w:rPr>
          <w:bCs/>
          <w:lang w:val="es-ES"/>
        </w:rPr>
        <w:t>Elasticsearch</w:t>
      </w:r>
      <w:proofErr w:type="spellEnd"/>
      <w:r w:rsidRPr="003347DC">
        <w:rPr>
          <w:bCs/>
          <w:lang w:val="es-ES"/>
        </w:rPr>
        <w:t xml:space="preserve"> (Parte 1)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a. Agregaciones: conceptos y tipos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b. Borrado de documentos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c. Definición de </w:t>
      </w:r>
      <w:proofErr w:type="spellStart"/>
      <w:r w:rsidRPr="003347DC">
        <w:rPr>
          <w:bCs/>
          <w:lang w:val="es-ES"/>
        </w:rPr>
        <w:t>mappings</w:t>
      </w:r>
      <w:proofErr w:type="spellEnd"/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i. Dinámico vs estático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ii. Recomendaciones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iii. Tipos y </w:t>
      </w:r>
      <w:proofErr w:type="spellStart"/>
      <w:r w:rsidRPr="003347DC">
        <w:rPr>
          <w:bCs/>
          <w:lang w:val="es-ES"/>
        </w:rPr>
        <w:t>datatypes</w:t>
      </w:r>
      <w:proofErr w:type="spellEnd"/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</w:p>
    <w:p w:rsidR="003347DC" w:rsidRPr="003347DC" w:rsidRDefault="003347DC" w:rsidP="003347DC">
      <w:pPr>
        <w:spacing w:line="260" w:lineRule="exact"/>
        <w:ind w:firstLine="567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Clase 4. Operaciones avanzadas con </w:t>
      </w:r>
      <w:proofErr w:type="spellStart"/>
      <w:r w:rsidRPr="003347DC">
        <w:rPr>
          <w:bCs/>
          <w:lang w:val="es-ES"/>
        </w:rPr>
        <w:t>Elasticsearch</w:t>
      </w:r>
      <w:proofErr w:type="spellEnd"/>
      <w:r w:rsidRPr="003347DC">
        <w:rPr>
          <w:bCs/>
          <w:lang w:val="es-ES"/>
        </w:rPr>
        <w:t xml:space="preserve"> (Parte 2)</w:t>
      </w:r>
    </w:p>
    <w:p w:rsidR="003347DC" w:rsidRPr="003347DC" w:rsidRDefault="003347DC" w:rsidP="003347DC">
      <w:pPr>
        <w:spacing w:line="260" w:lineRule="exact"/>
        <w:ind w:firstLine="709"/>
        <w:jc w:val="both"/>
        <w:rPr>
          <w:bCs/>
          <w:lang w:val="es-ES"/>
        </w:rPr>
      </w:pPr>
      <w:r w:rsidRPr="003347DC">
        <w:rPr>
          <w:bCs/>
          <w:lang w:val="es-ES"/>
        </w:rPr>
        <w:t>a. Consultas geo-localizadas</w:t>
      </w:r>
    </w:p>
    <w:p w:rsidR="003347DC" w:rsidRPr="003347DC" w:rsidRDefault="003347DC" w:rsidP="003347DC">
      <w:pPr>
        <w:spacing w:line="260" w:lineRule="exact"/>
        <w:ind w:firstLine="709"/>
        <w:jc w:val="both"/>
        <w:rPr>
          <w:bCs/>
          <w:lang w:val="es-ES"/>
        </w:rPr>
      </w:pPr>
      <w:r w:rsidRPr="003347DC">
        <w:rPr>
          <w:bCs/>
          <w:lang w:val="es-ES"/>
        </w:rPr>
        <w:t>b. Búsquedas full-</w:t>
      </w:r>
      <w:proofErr w:type="spellStart"/>
      <w:r w:rsidRPr="003347DC">
        <w:rPr>
          <w:bCs/>
          <w:lang w:val="es-ES"/>
        </w:rPr>
        <w:t>text</w:t>
      </w:r>
      <w:proofErr w:type="spellEnd"/>
    </w:p>
    <w:p w:rsidR="003347DC" w:rsidRPr="003347DC" w:rsidRDefault="003347DC" w:rsidP="003347DC">
      <w:pPr>
        <w:spacing w:line="260" w:lineRule="exact"/>
        <w:ind w:firstLine="709"/>
        <w:jc w:val="both"/>
        <w:rPr>
          <w:bCs/>
          <w:lang w:val="es-ES"/>
        </w:rPr>
      </w:pPr>
      <w:r w:rsidRPr="003347DC">
        <w:rPr>
          <w:bCs/>
          <w:lang w:val="es-ES"/>
        </w:rPr>
        <w:t>i. Filtrado de caracteres</w:t>
      </w:r>
    </w:p>
    <w:p w:rsidR="003347DC" w:rsidRPr="003347DC" w:rsidRDefault="003347DC" w:rsidP="003347DC">
      <w:pPr>
        <w:spacing w:line="260" w:lineRule="exact"/>
        <w:ind w:firstLine="709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ii. </w:t>
      </w:r>
      <w:proofErr w:type="spellStart"/>
      <w:r w:rsidRPr="003347DC">
        <w:rPr>
          <w:bCs/>
          <w:lang w:val="es-ES"/>
        </w:rPr>
        <w:t>Tokenizado</w:t>
      </w:r>
      <w:proofErr w:type="spellEnd"/>
      <w:r w:rsidRPr="003347DC">
        <w:rPr>
          <w:bCs/>
          <w:lang w:val="es-ES"/>
        </w:rPr>
        <w:t xml:space="preserve"> y normalización</w:t>
      </w:r>
    </w:p>
    <w:p w:rsidR="003347DC" w:rsidRPr="003347DC" w:rsidRDefault="003347DC" w:rsidP="003347DC">
      <w:pPr>
        <w:spacing w:line="260" w:lineRule="exact"/>
        <w:ind w:firstLine="709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iii. Filtrado de </w:t>
      </w:r>
      <w:proofErr w:type="spellStart"/>
      <w:r w:rsidRPr="003347DC">
        <w:rPr>
          <w:bCs/>
          <w:lang w:val="es-ES"/>
        </w:rPr>
        <w:t>tokens</w:t>
      </w:r>
      <w:proofErr w:type="spellEnd"/>
    </w:p>
    <w:p w:rsidR="003347DC" w:rsidRPr="003347DC" w:rsidRDefault="003347DC" w:rsidP="003347DC">
      <w:pPr>
        <w:spacing w:line="260" w:lineRule="exact"/>
        <w:ind w:firstLine="709"/>
        <w:jc w:val="both"/>
        <w:rPr>
          <w:bCs/>
          <w:lang w:val="es-ES"/>
        </w:rPr>
      </w:pPr>
      <w:r w:rsidRPr="003347DC">
        <w:rPr>
          <w:bCs/>
          <w:lang w:val="es-ES"/>
        </w:rPr>
        <w:t>iv. Testeo de un analizador</w:t>
      </w:r>
    </w:p>
    <w:p w:rsidR="003347DC" w:rsidRPr="003347DC" w:rsidRDefault="003347DC" w:rsidP="003347DC">
      <w:pPr>
        <w:spacing w:line="260" w:lineRule="exact"/>
        <w:ind w:firstLine="709"/>
        <w:jc w:val="both"/>
        <w:rPr>
          <w:bCs/>
          <w:lang w:val="es-ES"/>
        </w:rPr>
      </w:pPr>
    </w:p>
    <w:p w:rsidR="003347DC" w:rsidRPr="003347DC" w:rsidRDefault="003347DC" w:rsidP="003347DC">
      <w:pPr>
        <w:spacing w:line="260" w:lineRule="exact"/>
        <w:ind w:firstLine="567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Clase 5. </w:t>
      </w:r>
      <w:proofErr w:type="spellStart"/>
      <w:r w:rsidRPr="003347DC">
        <w:rPr>
          <w:bCs/>
          <w:lang w:val="es-ES"/>
        </w:rPr>
        <w:t>Kibana</w:t>
      </w:r>
      <w:proofErr w:type="spellEnd"/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a. Introducción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b. Recorrido de la herramienta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c. Confección de visualizaciones y </w:t>
      </w:r>
      <w:proofErr w:type="spellStart"/>
      <w:r w:rsidRPr="003347DC">
        <w:rPr>
          <w:bCs/>
          <w:lang w:val="es-ES"/>
        </w:rPr>
        <w:t>dashboards</w:t>
      </w:r>
      <w:proofErr w:type="spellEnd"/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d. Pautas de diseño de visualización de datos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</w:p>
    <w:p w:rsidR="003347DC" w:rsidRPr="003347DC" w:rsidRDefault="003347DC" w:rsidP="003347DC">
      <w:pPr>
        <w:spacing w:line="260" w:lineRule="exact"/>
        <w:ind w:firstLine="567"/>
        <w:jc w:val="both"/>
        <w:rPr>
          <w:bCs/>
          <w:lang w:val="es-ES"/>
        </w:rPr>
      </w:pPr>
      <w:r w:rsidRPr="003347DC">
        <w:rPr>
          <w:bCs/>
          <w:lang w:val="es-ES"/>
        </w:rPr>
        <w:t>Clase 6. Otros conceptos avanzados (opcionales)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a. Módulos de índices (configuración dinámica para los índices)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b. Flujos de datos (data </w:t>
      </w:r>
      <w:proofErr w:type="spellStart"/>
      <w:r w:rsidRPr="003347DC">
        <w:rPr>
          <w:bCs/>
          <w:lang w:val="es-ES"/>
        </w:rPr>
        <w:t>streams</w:t>
      </w:r>
      <w:proofErr w:type="spellEnd"/>
      <w:r w:rsidRPr="003347DC">
        <w:rPr>
          <w:bCs/>
          <w:lang w:val="es-ES"/>
        </w:rPr>
        <w:t>)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c. Pipelines de ingesta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d. </w:t>
      </w:r>
      <w:proofErr w:type="spellStart"/>
      <w:r w:rsidRPr="003347DC">
        <w:rPr>
          <w:bCs/>
          <w:lang w:val="es-ES"/>
        </w:rPr>
        <w:t>Event</w:t>
      </w:r>
      <w:proofErr w:type="spellEnd"/>
      <w:r w:rsidRPr="003347DC">
        <w:rPr>
          <w:bCs/>
          <w:lang w:val="es-ES"/>
        </w:rPr>
        <w:t xml:space="preserve"> </w:t>
      </w:r>
      <w:proofErr w:type="spellStart"/>
      <w:r w:rsidRPr="003347DC">
        <w:rPr>
          <w:bCs/>
          <w:lang w:val="es-ES"/>
        </w:rPr>
        <w:t>query</w:t>
      </w:r>
      <w:proofErr w:type="spellEnd"/>
      <w:r w:rsidRPr="003347DC">
        <w:rPr>
          <w:bCs/>
          <w:lang w:val="es-ES"/>
        </w:rPr>
        <w:t xml:space="preserve"> </w:t>
      </w:r>
      <w:proofErr w:type="spellStart"/>
      <w:r w:rsidRPr="003347DC">
        <w:rPr>
          <w:bCs/>
          <w:lang w:val="es-ES"/>
        </w:rPr>
        <w:t>language</w:t>
      </w:r>
      <w:proofErr w:type="spellEnd"/>
      <w:r w:rsidRPr="003347DC">
        <w:rPr>
          <w:bCs/>
          <w:lang w:val="es-ES"/>
        </w:rPr>
        <w:t xml:space="preserve"> (EQL)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e. </w:t>
      </w:r>
      <w:proofErr w:type="spellStart"/>
      <w:r w:rsidRPr="003347DC">
        <w:rPr>
          <w:bCs/>
          <w:lang w:val="es-ES"/>
        </w:rPr>
        <w:t>Painless</w:t>
      </w:r>
      <w:proofErr w:type="spellEnd"/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f. Monitoreo de </w:t>
      </w:r>
      <w:proofErr w:type="spellStart"/>
      <w:r w:rsidRPr="003347DC">
        <w:rPr>
          <w:bCs/>
          <w:lang w:val="es-ES"/>
        </w:rPr>
        <w:t>clustering</w:t>
      </w:r>
      <w:proofErr w:type="spellEnd"/>
      <w:r w:rsidRPr="003347DC">
        <w:rPr>
          <w:bCs/>
          <w:lang w:val="es-ES"/>
        </w:rPr>
        <w:t xml:space="preserve"> y </w:t>
      </w:r>
      <w:proofErr w:type="spellStart"/>
      <w:r w:rsidRPr="003347DC">
        <w:rPr>
          <w:bCs/>
          <w:lang w:val="es-ES"/>
        </w:rPr>
        <w:t>autoescalado</w:t>
      </w:r>
      <w:proofErr w:type="spellEnd"/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g. Seguridad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h. Otras partes del </w:t>
      </w:r>
      <w:proofErr w:type="spellStart"/>
      <w:r w:rsidRPr="003347DC">
        <w:rPr>
          <w:bCs/>
          <w:lang w:val="es-ES"/>
        </w:rPr>
        <w:t>stack</w:t>
      </w:r>
      <w:proofErr w:type="spellEnd"/>
      <w:r w:rsidRPr="003347DC">
        <w:rPr>
          <w:bCs/>
          <w:lang w:val="es-ES"/>
        </w:rPr>
        <w:t xml:space="preserve"> y herramientas complementarias</w:t>
      </w:r>
    </w:p>
    <w:p w:rsidR="003347DC" w:rsidRPr="003347DC" w:rsidRDefault="003347DC" w:rsidP="003347DC">
      <w:pPr>
        <w:spacing w:line="260" w:lineRule="exact"/>
        <w:ind w:firstLine="1134"/>
        <w:jc w:val="both"/>
        <w:rPr>
          <w:bCs/>
          <w:lang w:val="en-GB"/>
        </w:rPr>
      </w:pPr>
      <w:proofErr w:type="spellStart"/>
      <w:r w:rsidRPr="003347DC">
        <w:rPr>
          <w:bCs/>
          <w:lang w:val="en-GB"/>
        </w:rPr>
        <w:t>i</w:t>
      </w:r>
      <w:proofErr w:type="spellEnd"/>
      <w:r w:rsidRPr="003347DC">
        <w:rPr>
          <w:bCs/>
          <w:lang w:val="en-GB"/>
        </w:rPr>
        <w:t xml:space="preserve">. </w:t>
      </w:r>
      <w:proofErr w:type="spellStart"/>
      <w:r w:rsidRPr="003347DC">
        <w:rPr>
          <w:bCs/>
          <w:lang w:val="en-GB"/>
        </w:rPr>
        <w:t>Filebeat</w:t>
      </w:r>
      <w:proofErr w:type="spellEnd"/>
    </w:p>
    <w:p w:rsidR="003347DC" w:rsidRPr="003347DC" w:rsidRDefault="003347DC" w:rsidP="003347DC">
      <w:pPr>
        <w:spacing w:line="260" w:lineRule="exact"/>
        <w:ind w:firstLine="1134"/>
        <w:jc w:val="both"/>
        <w:rPr>
          <w:bCs/>
          <w:lang w:val="en-GB"/>
        </w:rPr>
      </w:pPr>
      <w:proofErr w:type="spellStart"/>
      <w:r w:rsidRPr="003347DC">
        <w:rPr>
          <w:bCs/>
          <w:lang w:val="en-GB"/>
        </w:rPr>
        <w:t>j.</w:t>
      </w:r>
      <w:proofErr w:type="spellEnd"/>
      <w:r w:rsidRPr="003347DC">
        <w:rPr>
          <w:bCs/>
          <w:lang w:val="en-GB"/>
        </w:rPr>
        <w:t xml:space="preserve"> Beats</w:t>
      </w:r>
    </w:p>
    <w:p w:rsidR="003347DC" w:rsidRPr="003347DC" w:rsidRDefault="003347DC" w:rsidP="003347DC">
      <w:pPr>
        <w:spacing w:line="260" w:lineRule="exact"/>
        <w:ind w:firstLine="1134"/>
        <w:jc w:val="both"/>
        <w:rPr>
          <w:bCs/>
          <w:lang w:val="en-GB"/>
        </w:rPr>
      </w:pPr>
      <w:r w:rsidRPr="003347DC">
        <w:rPr>
          <w:bCs/>
          <w:lang w:val="en-GB"/>
        </w:rPr>
        <w:t xml:space="preserve">k. Observability en </w:t>
      </w:r>
      <w:proofErr w:type="spellStart"/>
      <w:r w:rsidRPr="003347DC">
        <w:rPr>
          <w:bCs/>
          <w:lang w:val="en-GB"/>
        </w:rPr>
        <w:t>Kibana</w:t>
      </w:r>
      <w:proofErr w:type="spellEnd"/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n-GB"/>
        </w:rPr>
      </w:pPr>
      <w:r w:rsidRPr="003347DC">
        <w:rPr>
          <w:bCs/>
          <w:lang w:val="en-GB"/>
        </w:rPr>
        <w:t xml:space="preserve">l. </w:t>
      </w:r>
      <w:proofErr w:type="spellStart"/>
      <w:r w:rsidRPr="003347DC">
        <w:rPr>
          <w:bCs/>
          <w:lang w:val="en-GB"/>
        </w:rPr>
        <w:t>Logstash</w:t>
      </w:r>
      <w:proofErr w:type="spellEnd"/>
    </w:p>
    <w:p w:rsidR="003347DC" w:rsidRPr="003347DC" w:rsidRDefault="003347DC" w:rsidP="003347DC">
      <w:pPr>
        <w:spacing w:line="260" w:lineRule="exact"/>
        <w:ind w:firstLine="1134"/>
        <w:jc w:val="both"/>
        <w:rPr>
          <w:bCs/>
          <w:lang w:val="en-GB"/>
        </w:rPr>
      </w:pPr>
      <w:proofErr w:type="spellStart"/>
      <w:r w:rsidRPr="003347DC">
        <w:rPr>
          <w:bCs/>
          <w:lang w:val="en-GB"/>
        </w:rPr>
        <w:t>i</w:t>
      </w:r>
      <w:proofErr w:type="spellEnd"/>
      <w:r w:rsidRPr="003347DC">
        <w:rPr>
          <w:bCs/>
          <w:lang w:val="en-GB"/>
        </w:rPr>
        <w:t xml:space="preserve">. </w:t>
      </w:r>
      <w:proofErr w:type="spellStart"/>
      <w:r w:rsidRPr="003347DC">
        <w:rPr>
          <w:bCs/>
          <w:lang w:val="en-GB"/>
        </w:rPr>
        <w:t>Graylog</w:t>
      </w:r>
      <w:proofErr w:type="spellEnd"/>
    </w:p>
    <w:p w:rsidR="003347DC" w:rsidRPr="003347DC" w:rsidRDefault="003347DC" w:rsidP="003347DC">
      <w:pPr>
        <w:spacing w:line="260" w:lineRule="exact"/>
        <w:ind w:firstLine="1134"/>
        <w:jc w:val="both"/>
        <w:rPr>
          <w:bCs/>
          <w:lang w:val="en-GB"/>
        </w:rPr>
      </w:pPr>
      <w:r w:rsidRPr="003347DC">
        <w:rPr>
          <w:bCs/>
          <w:lang w:val="en-GB"/>
        </w:rPr>
        <w:t xml:space="preserve">ii. </w:t>
      </w:r>
      <w:proofErr w:type="spellStart"/>
      <w:r w:rsidRPr="003347DC">
        <w:rPr>
          <w:bCs/>
          <w:lang w:val="en-GB"/>
        </w:rPr>
        <w:t>Fluentd</w:t>
      </w:r>
      <w:proofErr w:type="spellEnd"/>
    </w:p>
    <w:p w:rsidR="003347DC" w:rsidRPr="003347DC" w:rsidRDefault="003347DC" w:rsidP="003347DC">
      <w:pPr>
        <w:spacing w:line="260" w:lineRule="exact"/>
        <w:ind w:firstLine="1134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iii. </w:t>
      </w:r>
      <w:proofErr w:type="spellStart"/>
      <w:r w:rsidRPr="003347DC">
        <w:rPr>
          <w:bCs/>
          <w:lang w:val="es-ES"/>
        </w:rPr>
        <w:t>Graphana</w:t>
      </w:r>
      <w:proofErr w:type="spellEnd"/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n. Aplicación de IA sobre </w:t>
      </w:r>
      <w:proofErr w:type="spellStart"/>
      <w:r w:rsidRPr="003347DC">
        <w:rPr>
          <w:bCs/>
          <w:lang w:val="es-ES"/>
        </w:rPr>
        <w:t>Elasticsearch</w:t>
      </w:r>
      <w:proofErr w:type="spellEnd"/>
    </w:p>
    <w:p w:rsidR="003347DC" w:rsidRDefault="003347DC" w:rsidP="003347DC">
      <w:pPr>
        <w:spacing w:line="260" w:lineRule="exact"/>
        <w:rPr>
          <w:b/>
          <w:bCs/>
          <w:lang w:val="es-ES"/>
        </w:rPr>
      </w:pPr>
    </w:p>
    <w:p w:rsidR="003347DC" w:rsidRPr="003347DC" w:rsidRDefault="003347DC" w:rsidP="003347DC">
      <w:pPr>
        <w:spacing w:line="260" w:lineRule="exact"/>
        <w:rPr>
          <w:b/>
          <w:bCs/>
          <w:lang w:val="es-ES"/>
        </w:rPr>
      </w:pPr>
      <w:r w:rsidRPr="003347DC">
        <w:rPr>
          <w:b/>
          <w:bCs/>
          <w:lang w:val="es-ES"/>
        </w:rPr>
        <w:lastRenderedPageBreak/>
        <w:t>///CDCIC-127/24</w:t>
      </w: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Curso 2: </w:t>
      </w:r>
      <w:proofErr w:type="spellStart"/>
      <w:r w:rsidRPr="003347DC">
        <w:rPr>
          <w:bCs/>
          <w:lang w:val="es-ES"/>
        </w:rPr>
        <w:t>Kibana</w:t>
      </w:r>
      <w:proofErr w:type="spellEnd"/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</w:p>
    <w:p w:rsidR="003347DC" w:rsidRPr="003347DC" w:rsidRDefault="003347DC" w:rsidP="003347DC">
      <w:pPr>
        <w:spacing w:line="260" w:lineRule="exact"/>
        <w:ind w:firstLine="567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Clase 1. Introducción a </w:t>
      </w:r>
      <w:proofErr w:type="spellStart"/>
      <w:r w:rsidRPr="003347DC">
        <w:rPr>
          <w:bCs/>
          <w:lang w:val="es-ES"/>
        </w:rPr>
        <w:t>Kibana</w:t>
      </w:r>
      <w:proofErr w:type="spellEnd"/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a. Introducción al </w:t>
      </w:r>
      <w:proofErr w:type="spellStart"/>
      <w:r w:rsidRPr="003347DC">
        <w:rPr>
          <w:bCs/>
          <w:lang w:val="es-ES"/>
        </w:rPr>
        <w:t>stack</w:t>
      </w:r>
      <w:proofErr w:type="spellEnd"/>
      <w:r w:rsidRPr="003347DC">
        <w:rPr>
          <w:bCs/>
          <w:lang w:val="es-ES"/>
        </w:rPr>
        <w:t xml:space="preserve"> de </w:t>
      </w:r>
      <w:proofErr w:type="spellStart"/>
      <w:r w:rsidRPr="003347DC">
        <w:rPr>
          <w:bCs/>
          <w:lang w:val="es-ES"/>
        </w:rPr>
        <w:t>Elasticsearch</w:t>
      </w:r>
      <w:proofErr w:type="spellEnd"/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b. Formato JSON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c. Exploración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d. Visualización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e. </w:t>
      </w:r>
      <w:proofErr w:type="spellStart"/>
      <w:r w:rsidRPr="003347DC">
        <w:rPr>
          <w:bCs/>
          <w:lang w:val="es-ES"/>
        </w:rPr>
        <w:t>Dashboards</w:t>
      </w:r>
      <w:proofErr w:type="spellEnd"/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</w:p>
    <w:p w:rsidR="003347DC" w:rsidRPr="003347DC" w:rsidRDefault="003347DC" w:rsidP="003347DC">
      <w:pPr>
        <w:spacing w:line="260" w:lineRule="exact"/>
        <w:ind w:firstLine="567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Clase 2. Aspectos avanzados de </w:t>
      </w:r>
      <w:proofErr w:type="spellStart"/>
      <w:r w:rsidRPr="003347DC">
        <w:rPr>
          <w:bCs/>
          <w:lang w:val="es-ES"/>
        </w:rPr>
        <w:t>Kibana</w:t>
      </w:r>
      <w:proofErr w:type="spellEnd"/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a. Ejemplos con datos de transacciones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b. Lineamientos para la confección de </w:t>
      </w:r>
      <w:proofErr w:type="spellStart"/>
      <w:r w:rsidRPr="003347DC">
        <w:rPr>
          <w:bCs/>
          <w:lang w:val="es-ES"/>
        </w:rPr>
        <w:t>dashboards</w:t>
      </w:r>
      <w:proofErr w:type="spellEnd"/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i. Visualización de información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ii. Selección de la complejidad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iii. Estrategias de diseño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c. Opciones avanzadas de </w:t>
      </w:r>
      <w:proofErr w:type="spellStart"/>
      <w:r w:rsidRPr="003347DC">
        <w:rPr>
          <w:bCs/>
          <w:lang w:val="es-ES"/>
        </w:rPr>
        <w:t>Kibana</w:t>
      </w:r>
      <w:proofErr w:type="spellEnd"/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i. Guardado de consultas</w:t>
      </w:r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ii. </w:t>
      </w:r>
      <w:proofErr w:type="spellStart"/>
      <w:r w:rsidRPr="003347DC">
        <w:rPr>
          <w:bCs/>
          <w:lang w:val="es-ES"/>
        </w:rPr>
        <w:t>Drilldown</w:t>
      </w:r>
      <w:proofErr w:type="spellEnd"/>
    </w:p>
    <w:p w:rsidR="003347DC" w:rsidRPr="003347DC" w:rsidRDefault="003347DC" w:rsidP="003347DC">
      <w:pPr>
        <w:spacing w:line="260" w:lineRule="exact"/>
        <w:ind w:firstLine="851"/>
        <w:jc w:val="both"/>
        <w:rPr>
          <w:bCs/>
          <w:lang w:val="es-ES"/>
        </w:rPr>
      </w:pPr>
      <w:r w:rsidRPr="003347DC">
        <w:rPr>
          <w:bCs/>
          <w:lang w:val="es-ES"/>
        </w:rPr>
        <w:t>iii. Importación y exportación de datos y visualizaciones</w:t>
      </w: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</w:p>
    <w:p w:rsidR="003347DC" w:rsidRPr="003347DC" w:rsidRDefault="003347DC" w:rsidP="003347DC">
      <w:pPr>
        <w:spacing w:line="260" w:lineRule="exact"/>
        <w:jc w:val="both"/>
        <w:rPr>
          <w:b/>
          <w:bCs/>
          <w:lang w:val="es-ES"/>
        </w:rPr>
      </w:pPr>
      <w:r w:rsidRPr="003347DC">
        <w:rPr>
          <w:b/>
          <w:bCs/>
          <w:lang w:val="es-ES"/>
        </w:rPr>
        <w:t>Modalidad de dictado y materiales:</w:t>
      </w: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  <w:r w:rsidRPr="003347DC">
        <w:rPr>
          <w:bCs/>
          <w:lang w:val="es-ES"/>
        </w:rPr>
        <w:t xml:space="preserve">Cada clase se brindará de forma remota online utilizando la plataforma de </w:t>
      </w:r>
      <w:proofErr w:type="spellStart"/>
      <w:r w:rsidRPr="003347DC">
        <w:rPr>
          <w:bCs/>
          <w:lang w:val="es-ES"/>
        </w:rPr>
        <w:t>videollamada</w:t>
      </w:r>
      <w:proofErr w:type="spellEnd"/>
      <w:r w:rsidRPr="003347DC">
        <w:rPr>
          <w:bCs/>
          <w:lang w:val="es-ES"/>
        </w:rPr>
        <w:t xml:space="preserve"> de preferencia para la Cooperativa Obrera. Cada clase tiene una duración aproximada de 60 minutos (dependiendo de la interacción con los participantes) con contenido teórico práctico y cubriendo ejemplos que sean de relevancia para el personal de la Cooperativa Obrera. El material de clase puede conservarse para uso interno solamente. Debido a la modalidad virtual, se sugiere una audiencia de no más de veinte personas para poder permitir la evacuación de dudas en forma interactiva y no ralentizar el normal desarrollo de la clase.</w:t>
      </w: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</w:p>
    <w:p w:rsidR="003347DC" w:rsidRPr="003347DC" w:rsidRDefault="003347DC" w:rsidP="003347DC">
      <w:pPr>
        <w:spacing w:line="260" w:lineRule="exact"/>
        <w:jc w:val="both"/>
        <w:rPr>
          <w:b/>
          <w:bCs/>
          <w:lang w:val="es-ES"/>
        </w:rPr>
      </w:pPr>
      <w:r w:rsidRPr="003347DC">
        <w:rPr>
          <w:b/>
          <w:bCs/>
          <w:lang w:val="es-ES"/>
        </w:rPr>
        <w:t>Presupuesto de trabajo</w:t>
      </w: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  <w:r w:rsidRPr="003347DC">
        <w:rPr>
          <w:bCs/>
          <w:lang w:val="es-ES"/>
        </w:rPr>
        <w:t>Forma de pago:</w:t>
      </w: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  <w:r w:rsidRPr="003347DC">
        <w:rPr>
          <w:bCs/>
          <w:lang w:val="es-ES"/>
        </w:rPr>
        <w:t>$242.000 al inicio de la capacitación.</w:t>
      </w: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  <w:r w:rsidRPr="003347DC">
        <w:rPr>
          <w:bCs/>
          <w:lang w:val="es-ES"/>
        </w:rPr>
        <w:t>$500.000 al término de la capacitación.</w:t>
      </w: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</w:p>
    <w:p w:rsidR="003347DC" w:rsidRPr="003347DC" w:rsidRDefault="003347DC" w:rsidP="003347DC">
      <w:pPr>
        <w:spacing w:line="260" w:lineRule="exact"/>
        <w:jc w:val="both"/>
        <w:rPr>
          <w:bCs/>
          <w:lang w:val="es-ES"/>
        </w:rPr>
      </w:pPr>
      <w:r w:rsidRPr="003347DC">
        <w:rPr>
          <w:bCs/>
          <w:lang w:val="es-ES"/>
        </w:rPr>
        <w:t>Los valores incluyen cargas para UNS, DCIC y FUNS (28%).</w:t>
      </w:r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5AE" w:rsidRDefault="002705AE">
      <w:r>
        <w:separator/>
      </w:r>
    </w:p>
  </w:endnote>
  <w:endnote w:type="continuationSeparator" w:id="0">
    <w:p w:rsidR="002705AE" w:rsidRDefault="00270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5AE" w:rsidRDefault="002705AE">
      <w:r>
        <w:separator/>
      </w:r>
    </w:p>
  </w:footnote>
  <w:footnote w:type="continuationSeparator" w:id="0">
    <w:p w:rsidR="002705AE" w:rsidRDefault="00270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05AE"/>
    <w:rsid w:val="002740A6"/>
    <w:rsid w:val="00282B61"/>
    <w:rsid w:val="002A1D66"/>
    <w:rsid w:val="002F6A9F"/>
    <w:rsid w:val="003347DC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E17A9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991</Words>
  <Characters>5451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2024-05-17T16:27:00Z</dcterms:created>
  <dcterms:modified xsi:type="dcterms:W3CDTF">2024-05-17T16:27:00Z</dcterms:modified>
</cp:coreProperties>
</file>