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6687E8" w14:textId="77777777" w:rsidR="008763FD" w:rsidRPr="008763FD" w:rsidRDefault="008763FD" w:rsidP="008763F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8763FD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8763FD">
        <w:rPr>
          <w:b/>
          <w:snapToGrid w:val="0"/>
          <w:szCs w:val="20"/>
          <w:lang w:val="es-AR" w:eastAsia="es-ES"/>
        </w:rPr>
        <w:t>Nº  CDCIC</w:t>
      </w:r>
      <w:proofErr w:type="gramEnd"/>
      <w:r w:rsidRPr="008763FD">
        <w:rPr>
          <w:b/>
          <w:snapToGrid w:val="0"/>
          <w:szCs w:val="20"/>
          <w:lang w:val="es-AR" w:eastAsia="es-ES"/>
        </w:rPr>
        <w:t>-163/24</w:t>
      </w:r>
    </w:p>
    <w:p w14:paraId="26787379" w14:textId="77777777" w:rsidR="008763FD" w:rsidRPr="008763FD" w:rsidRDefault="008763FD" w:rsidP="008763FD">
      <w:pPr>
        <w:rPr>
          <w:snapToGrid w:val="0"/>
          <w:sz w:val="20"/>
          <w:szCs w:val="20"/>
          <w:lang w:val="es-AR" w:eastAsia="es-ES"/>
        </w:rPr>
      </w:pPr>
    </w:p>
    <w:p w14:paraId="75F2B887" w14:textId="77777777" w:rsidR="008763FD" w:rsidRPr="008763FD" w:rsidRDefault="008763FD" w:rsidP="008763FD">
      <w:pPr>
        <w:ind w:firstLine="3402"/>
        <w:rPr>
          <w:b/>
          <w:snapToGrid w:val="0"/>
          <w:lang w:val="es-AR" w:eastAsia="es-ES"/>
        </w:rPr>
      </w:pPr>
      <w:r w:rsidRPr="008763FD">
        <w:rPr>
          <w:b/>
          <w:snapToGrid w:val="0"/>
          <w:lang w:val="es-AR" w:eastAsia="es-ES"/>
        </w:rPr>
        <w:t>Corresponde al Expe. Nº 2332/24</w:t>
      </w:r>
    </w:p>
    <w:p w14:paraId="7B9E0F7F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14:paraId="79C57019" w14:textId="79E87789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8763FD">
        <w:rPr>
          <w:b/>
          <w:snapToGrid w:val="0"/>
          <w:szCs w:val="20"/>
          <w:lang w:val="es-AR" w:eastAsia="es-ES"/>
        </w:rPr>
        <w:t>BAHIA BLANCA</w:t>
      </w:r>
      <w:r w:rsidRPr="008763FD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11 de julio de 2024</w:t>
      </w:r>
      <w:bookmarkStart w:id="0" w:name="_GoBack"/>
      <w:bookmarkEnd w:id="0"/>
    </w:p>
    <w:p w14:paraId="266A5DC1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napToGrid w:val="0"/>
          <w:szCs w:val="20"/>
          <w:lang w:val="es-AR" w:eastAsia="es-ES"/>
        </w:rPr>
      </w:pPr>
    </w:p>
    <w:p w14:paraId="599B7387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763FD">
        <w:rPr>
          <w:b/>
          <w:snapToGrid w:val="0"/>
          <w:szCs w:val="20"/>
          <w:lang w:val="es-AR" w:eastAsia="es-ES"/>
        </w:rPr>
        <w:t>VISTO:</w:t>
      </w:r>
    </w:p>
    <w:p w14:paraId="3BABE7A5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763FD">
        <w:rPr>
          <w:snapToGrid w:val="0"/>
          <w:szCs w:val="20"/>
          <w:lang w:val="es-AR" w:eastAsia="es-ES"/>
        </w:rPr>
        <w:tab/>
      </w:r>
    </w:p>
    <w:p w14:paraId="4CE28A78" w14:textId="77777777" w:rsidR="008763FD" w:rsidRPr="008763FD" w:rsidRDefault="008763FD" w:rsidP="008763FD">
      <w:pPr>
        <w:widowControl w:val="0"/>
        <w:spacing w:line="260" w:lineRule="exact"/>
        <w:ind w:firstLine="851"/>
        <w:jc w:val="both"/>
        <w:rPr>
          <w:snapToGrid w:val="0"/>
          <w:szCs w:val="20"/>
          <w:lang w:val="es-ES_tradnl" w:eastAsia="es-ES"/>
        </w:rPr>
      </w:pPr>
      <w:r w:rsidRPr="008763FD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Asistente de Docencia con dedicación simple en el Área: II, Disciplina: Teoría de Ciencias de la Computación, asignatura: </w:t>
      </w:r>
      <w:r w:rsidRPr="008763FD">
        <w:rPr>
          <w:bCs/>
          <w:i/>
          <w:iCs/>
          <w:snapToGrid w:val="0"/>
          <w:szCs w:val="20"/>
          <w:lang w:val="es-ES_tradnl" w:eastAsia="es-ES"/>
        </w:rPr>
        <w:t>“Teoría de la Computabilidad”</w:t>
      </w:r>
      <w:r w:rsidRPr="008763FD">
        <w:rPr>
          <w:snapToGrid w:val="0"/>
          <w:szCs w:val="20"/>
          <w:lang w:val="es-ES_tradnl" w:eastAsia="es-ES"/>
        </w:rPr>
        <w:t xml:space="preserve"> (resolución CDCIC-396/23* </w:t>
      </w:r>
      <w:proofErr w:type="spellStart"/>
      <w:r w:rsidRPr="008763FD">
        <w:rPr>
          <w:snapToGrid w:val="0"/>
          <w:szCs w:val="20"/>
          <w:lang w:val="es-ES_tradnl" w:eastAsia="es-ES"/>
        </w:rPr>
        <w:t>Expte</w:t>
      </w:r>
      <w:proofErr w:type="spellEnd"/>
      <w:r w:rsidRPr="008763FD">
        <w:rPr>
          <w:snapToGrid w:val="0"/>
          <w:szCs w:val="20"/>
          <w:lang w:val="es-ES_tradnl" w:eastAsia="es-ES"/>
        </w:rPr>
        <w:t>. 4254/23); y</w:t>
      </w:r>
    </w:p>
    <w:p w14:paraId="29E6FC28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14:paraId="1D6446DA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14:paraId="2AFED524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763FD">
        <w:rPr>
          <w:b/>
          <w:snapToGrid w:val="0"/>
          <w:szCs w:val="20"/>
          <w:lang w:val="es-AR" w:eastAsia="es-ES"/>
        </w:rPr>
        <w:t>CONSIDERANDO:</w:t>
      </w:r>
    </w:p>
    <w:p w14:paraId="0D43858C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7266F990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763FD">
        <w:rPr>
          <w:snapToGrid w:val="0"/>
          <w:szCs w:val="20"/>
          <w:lang w:val="es-AR" w:eastAsia="es-ES"/>
        </w:rPr>
        <w:t>Que el cargo motivo de las presentes actuaciones se encuentra vacante y resulta de la reestructuración aprobada por Res. CDCIC-395/23*Expe.4253/23 (</w:t>
      </w:r>
      <w:r w:rsidRPr="008763FD">
        <w:rPr>
          <w:bCs/>
          <w:lang w:val="es-ES_tradnl"/>
        </w:rPr>
        <w:t>Cargo de Planta 27029239)</w:t>
      </w:r>
      <w:r w:rsidRPr="008763FD">
        <w:rPr>
          <w:snapToGrid w:val="0"/>
          <w:szCs w:val="20"/>
          <w:lang w:val="es-AR" w:eastAsia="es-ES"/>
        </w:rPr>
        <w:t xml:space="preserve">; </w:t>
      </w:r>
    </w:p>
    <w:p w14:paraId="738101DF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14:paraId="3731ABE4" w14:textId="77777777" w:rsidR="008763FD" w:rsidRPr="008763FD" w:rsidRDefault="008763FD" w:rsidP="008763F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8763FD">
        <w:rPr>
          <w:snapToGrid w:val="0"/>
          <w:szCs w:val="20"/>
          <w:lang w:val="es-ES_tradnl" w:eastAsia="es-ES"/>
        </w:rPr>
        <w:t>Que la tramitación del concurso mencionado se ajus</w:t>
      </w:r>
      <w:r w:rsidRPr="008763FD">
        <w:rPr>
          <w:snapToGrid w:val="0"/>
          <w:szCs w:val="20"/>
          <w:lang w:val="es-ES_tradnl" w:eastAsia="es-ES"/>
        </w:rPr>
        <w:softHyphen/>
        <w:t>tó al Reglamento de Concursos de Asistentes y Ayudantes (resolución CSU-1096/23)</w:t>
      </w:r>
      <w:r w:rsidRPr="008763FD">
        <w:rPr>
          <w:snapToGrid w:val="0"/>
          <w:szCs w:val="20"/>
          <w:lang w:val="es-AR" w:eastAsia="es-ES"/>
        </w:rPr>
        <w:t>;</w:t>
      </w:r>
      <w:r w:rsidRPr="008763FD">
        <w:rPr>
          <w:lang w:val="es-ES_tradnl" w:eastAsia="es-ES"/>
        </w:rPr>
        <w:t xml:space="preserve"> </w:t>
      </w:r>
    </w:p>
    <w:p w14:paraId="079C289E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  <w:r w:rsidRPr="008763FD">
        <w:rPr>
          <w:snapToGrid w:val="0"/>
          <w:szCs w:val="20"/>
          <w:lang w:val="es-AR" w:eastAsia="es-ES"/>
        </w:rPr>
        <w:t> </w:t>
      </w:r>
    </w:p>
    <w:p w14:paraId="0CCEE043" w14:textId="77777777" w:rsidR="008763FD" w:rsidRPr="008763FD" w:rsidRDefault="008763FD" w:rsidP="008763F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8763FD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14:paraId="777E19EB" w14:textId="77777777" w:rsidR="008763FD" w:rsidRPr="008763FD" w:rsidRDefault="008763FD" w:rsidP="008763F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14:paraId="3BB53353" w14:textId="77777777" w:rsidR="008763FD" w:rsidRPr="008763FD" w:rsidRDefault="008763FD" w:rsidP="008763FD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  <w:r w:rsidRPr="008763FD">
        <w:rPr>
          <w:bCs/>
          <w:snapToGrid w:val="0"/>
          <w:szCs w:val="20"/>
          <w:lang w:val="es-ES" w:eastAsia="es-ES"/>
        </w:rPr>
        <w:t xml:space="preserve">Que se encuentra vigente, a </w:t>
      </w:r>
      <w:r w:rsidRPr="008763FD">
        <w:rPr>
          <w:snapToGrid w:val="0"/>
          <w:szCs w:val="20"/>
          <w:lang w:val="es-ES" w:eastAsia="es-ES"/>
        </w:rPr>
        <w:t>partir del 3 de julio de 2015, el Convenio Colectivo de Trabajo para los Docentes de las Universidades Nacionales, homologado por Decreto Nº 1246/2015;</w:t>
      </w:r>
    </w:p>
    <w:p w14:paraId="317EC0CF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14:paraId="66B78DE1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763FD">
        <w:rPr>
          <w:snapToGrid w:val="0"/>
          <w:szCs w:val="20"/>
          <w:lang w:val="es-ES_tradnl" w:eastAsia="es-ES"/>
        </w:rPr>
        <w:t>Que el Jurado en función de los antecedentes presentados y la entrevista realizada, por unanimidad, recomienda la designación del Lic. Diego Orbe Leiva;</w:t>
      </w:r>
    </w:p>
    <w:p w14:paraId="2ACAD1EC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14:paraId="41E414C4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763FD">
        <w:rPr>
          <w:snapToGrid w:val="0"/>
          <w:szCs w:val="20"/>
          <w:lang w:val="es-ES_tradnl" w:eastAsia="es-ES"/>
        </w:rPr>
        <w:t>Que el Consejo Departamental aprobó, en su reunión ordinaria de fecha 11 de julio de 2024, dicha designación,</w:t>
      </w:r>
    </w:p>
    <w:p w14:paraId="65FD685C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14:paraId="4599845D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8763FD">
        <w:rPr>
          <w:b/>
          <w:snapToGrid w:val="0"/>
          <w:szCs w:val="20"/>
          <w:lang w:val="es-ES_tradnl" w:eastAsia="es-ES"/>
        </w:rPr>
        <w:t>POR ELLO,</w:t>
      </w:r>
    </w:p>
    <w:p w14:paraId="2D77AFB0" w14:textId="77777777" w:rsidR="008763FD" w:rsidRPr="008763FD" w:rsidRDefault="008763FD" w:rsidP="008763F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ES_tradnl" w:eastAsia="es-ES"/>
        </w:rPr>
      </w:pPr>
      <w:r w:rsidRPr="008763FD">
        <w:rPr>
          <w:b/>
          <w:snapToGrid w:val="0"/>
          <w:szCs w:val="20"/>
          <w:lang w:val="es-ES_tradnl" w:eastAsia="es-ES"/>
        </w:rPr>
        <w:tab/>
      </w:r>
    </w:p>
    <w:p w14:paraId="639BCCD9" w14:textId="77777777" w:rsidR="008763FD" w:rsidRPr="008763FD" w:rsidRDefault="008763FD" w:rsidP="008763FD">
      <w:pPr>
        <w:ind w:left="720" w:firstLine="720"/>
        <w:jc w:val="center"/>
        <w:rPr>
          <w:b/>
          <w:snapToGrid w:val="0"/>
          <w:lang w:val="es-AR" w:eastAsia="es-ES"/>
        </w:rPr>
      </w:pPr>
      <w:r w:rsidRPr="008763FD">
        <w:rPr>
          <w:b/>
          <w:snapToGrid w:val="0"/>
          <w:lang w:val="es-AR" w:eastAsia="es-ES"/>
        </w:rPr>
        <w:t>EL CONSEJO DEPARTAMENTAL DE CIENCIAS E INGENIERÍA DE LA COMPUTACIÓN</w:t>
      </w:r>
    </w:p>
    <w:p w14:paraId="6B0E9FD5" w14:textId="77777777" w:rsidR="008763FD" w:rsidRPr="008763FD" w:rsidRDefault="008763FD" w:rsidP="008763FD">
      <w:pPr>
        <w:jc w:val="center"/>
        <w:rPr>
          <w:szCs w:val="20"/>
          <w:lang w:val="es-ES"/>
        </w:rPr>
      </w:pPr>
    </w:p>
    <w:p w14:paraId="2B16AA03" w14:textId="77777777" w:rsidR="008763FD" w:rsidRPr="008763FD" w:rsidRDefault="008763FD" w:rsidP="008763FD">
      <w:pPr>
        <w:jc w:val="center"/>
        <w:rPr>
          <w:b/>
          <w:bCs/>
          <w:snapToGrid w:val="0"/>
          <w:szCs w:val="20"/>
          <w:lang w:val="es-ES_tradnl" w:eastAsia="es-ES"/>
        </w:rPr>
      </w:pPr>
      <w:r w:rsidRPr="008763FD">
        <w:rPr>
          <w:b/>
          <w:bCs/>
          <w:snapToGrid w:val="0"/>
          <w:szCs w:val="20"/>
          <w:lang w:val="es-ES_tradnl" w:eastAsia="es-ES"/>
        </w:rPr>
        <w:t>RESUELVE:</w:t>
      </w:r>
    </w:p>
    <w:p w14:paraId="1F8503D7" w14:textId="77777777" w:rsidR="008763FD" w:rsidRPr="008763FD" w:rsidRDefault="008763FD" w:rsidP="008763FD">
      <w:pPr>
        <w:jc w:val="both"/>
        <w:rPr>
          <w:b/>
          <w:snapToGrid w:val="0"/>
          <w:szCs w:val="20"/>
          <w:lang w:val="es-ES_tradnl" w:eastAsia="es-ES"/>
        </w:rPr>
      </w:pPr>
    </w:p>
    <w:p w14:paraId="4CF12546" w14:textId="77777777" w:rsidR="008763FD" w:rsidRPr="008763FD" w:rsidRDefault="008763FD" w:rsidP="008763FD">
      <w:pPr>
        <w:jc w:val="both"/>
        <w:rPr>
          <w:snapToGrid w:val="0"/>
          <w:szCs w:val="20"/>
          <w:lang w:val="es-ES_tradnl" w:eastAsia="es-ES"/>
        </w:rPr>
      </w:pPr>
      <w:r w:rsidRPr="008763FD">
        <w:rPr>
          <w:b/>
          <w:snapToGrid w:val="0"/>
          <w:szCs w:val="20"/>
          <w:lang w:val="es-ES" w:eastAsia="es-ES"/>
        </w:rPr>
        <w:t>ARTICULO 1</w:t>
      </w:r>
      <w:r w:rsidRPr="008763FD">
        <w:rPr>
          <w:b/>
          <w:snapToGrid w:val="0"/>
          <w:szCs w:val="20"/>
          <w:lang w:eastAsia="es-ES"/>
        </w:rPr>
        <w:sym w:font="Symbol" w:char="F0B0"/>
      </w:r>
      <w:r w:rsidRPr="008763FD">
        <w:rPr>
          <w:b/>
          <w:snapToGrid w:val="0"/>
          <w:szCs w:val="20"/>
          <w:lang w:val="es-ES" w:eastAsia="es-ES"/>
        </w:rPr>
        <w:t>:</w:t>
      </w:r>
      <w:r w:rsidRPr="008763FD">
        <w:rPr>
          <w:snapToGrid w:val="0"/>
          <w:szCs w:val="20"/>
          <w:lang w:val="es-ES" w:eastAsia="es-ES"/>
        </w:rPr>
        <w:t xml:space="preserve"> </w:t>
      </w:r>
      <w:r w:rsidRPr="008763FD">
        <w:rPr>
          <w:snapToGrid w:val="0"/>
          <w:szCs w:val="20"/>
          <w:lang w:val="es-ES_tradnl" w:eastAsia="es-ES"/>
        </w:rPr>
        <w:t xml:space="preserve">Designar al </w:t>
      </w:r>
      <w:r w:rsidRPr="008763FD">
        <w:rPr>
          <w:b/>
          <w:snapToGrid w:val="0"/>
          <w:szCs w:val="20"/>
          <w:lang w:val="es-ES_tradnl" w:eastAsia="es-ES"/>
        </w:rPr>
        <w:t>Licenciado Diego Sebastián ORBE LEIVA</w:t>
      </w:r>
      <w:r w:rsidRPr="008763FD">
        <w:rPr>
          <w:snapToGrid w:val="0"/>
          <w:szCs w:val="20"/>
          <w:lang w:val="es-ES_tradnl" w:eastAsia="es-ES"/>
        </w:rPr>
        <w:t xml:space="preserve"> </w:t>
      </w:r>
      <w:r w:rsidRPr="008763FD">
        <w:rPr>
          <w:b/>
          <w:snapToGrid w:val="0"/>
          <w:szCs w:val="20"/>
          <w:lang w:val="es-ES_tradnl" w:eastAsia="es-ES"/>
        </w:rPr>
        <w:t>(Leg. 15058*Cargo de Planta 27029239)</w:t>
      </w:r>
      <w:r w:rsidRPr="008763FD">
        <w:rPr>
          <w:snapToGrid w:val="0"/>
          <w:szCs w:val="20"/>
          <w:lang w:val="es-ES_tradnl" w:eastAsia="es-ES"/>
        </w:rPr>
        <w:t xml:space="preserve">, en un cargo de Asistente de Docencia con dedicación simple en el Área: II, Disciplina: Teoría de Ciencias de la Computación, asignatura: </w:t>
      </w:r>
      <w:r w:rsidRPr="008763FD">
        <w:rPr>
          <w:b/>
          <w:snapToGrid w:val="0"/>
          <w:szCs w:val="20"/>
          <w:lang w:val="es-ES_tradnl" w:eastAsia="es-ES"/>
        </w:rPr>
        <w:t>“Teoría de la Computabilidad” (Cód. 7949)</w:t>
      </w:r>
      <w:r w:rsidRPr="008763FD">
        <w:rPr>
          <w:snapToGrid w:val="0"/>
          <w:szCs w:val="20"/>
          <w:lang w:val="es-ES_tradnl" w:eastAsia="es-ES"/>
        </w:rPr>
        <w:t xml:space="preserve">, en el Departamento de Ciencias e Ingeniería de la </w:t>
      </w:r>
    </w:p>
    <w:p w14:paraId="3C01C2EF" w14:textId="77777777" w:rsidR="008763FD" w:rsidRDefault="008763FD" w:rsidP="008763FD">
      <w:pPr>
        <w:jc w:val="both"/>
        <w:rPr>
          <w:b/>
          <w:snapToGrid w:val="0"/>
          <w:szCs w:val="20"/>
          <w:lang w:val="es-ES" w:eastAsia="es-ES"/>
        </w:rPr>
      </w:pPr>
    </w:p>
    <w:p w14:paraId="5A2FC3EC" w14:textId="0FC963AE" w:rsidR="008763FD" w:rsidRPr="008763FD" w:rsidRDefault="008763FD" w:rsidP="008763FD">
      <w:pPr>
        <w:jc w:val="both"/>
        <w:rPr>
          <w:b/>
          <w:snapToGrid w:val="0"/>
          <w:szCs w:val="20"/>
          <w:lang w:val="es-ES" w:eastAsia="es-ES"/>
        </w:rPr>
      </w:pPr>
      <w:r w:rsidRPr="008763FD">
        <w:rPr>
          <w:b/>
          <w:snapToGrid w:val="0"/>
          <w:szCs w:val="20"/>
          <w:lang w:val="es-ES" w:eastAsia="es-ES"/>
        </w:rPr>
        <w:lastRenderedPageBreak/>
        <w:t>///CDCIC-163/24</w:t>
      </w:r>
    </w:p>
    <w:p w14:paraId="757C183C" w14:textId="77777777" w:rsidR="008763FD" w:rsidRPr="008763FD" w:rsidRDefault="008763FD" w:rsidP="008763FD">
      <w:pPr>
        <w:jc w:val="both"/>
        <w:rPr>
          <w:snapToGrid w:val="0"/>
          <w:szCs w:val="20"/>
          <w:lang w:val="es-ES_tradnl" w:eastAsia="es-ES"/>
        </w:rPr>
      </w:pPr>
    </w:p>
    <w:p w14:paraId="34BABE64" w14:textId="77777777" w:rsidR="008763FD" w:rsidRPr="008763FD" w:rsidRDefault="008763FD" w:rsidP="008763FD">
      <w:pPr>
        <w:jc w:val="both"/>
        <w:rPr>
          <w:b/>
          <w:snapToGrid w:val="0"/>
          <w:szCs w:val="20"/>
          <w:lang w:val="es-ES_tradnl" w:eastAsia="es-ES"/>
        </w:rPr>
      </w:pPr>
      <w:r w:rsidRPr="008763FD">
        <w:rPr>
          <w:snapToGrid w:val="0"/>
          <w:szCs w:val="20"/>
          <w:lang w:val="es-ES_tradnl" w:eastAsia="es-ES"/>
        </w:rPr>
        <w:t xml:space="preserve">Computación, a partir del 12 de julio de 2024 </w:t>
      </w:r>
      <w:r w:rsidRPr="008763FD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CSU- 1096/23).</w:t>
      </w:r>
    </w:p>
    <w:p w14:paraId="7B26E142" w14:textId="77777777" w:rsidR="008763FD" w:rsidRPr="008763FD" w:rsidRDefault="008763FD" w:rsidP="008763FD">
      <w:pPr>
        <w:jc w:val="both"/>
        <w:rPr>
          <w:snapToGrid w:val="0"/>
          <w:szCs w:val="20"/>
          <w:lang w:val="es-AR" w:eastAsia="es-ES"/>
        </w:rPr>
      </w:pPr>
    </w:p>
    <w:p w14:paraId="1D9CA680" w14:textId="77777777" w:rsidR="008763FD" w:rsidRPr="008763FD" w:rsidRDefault="008763FD" w:rsidP="008763FD">
      <w:pPr>
        <w:jc w:val="both"/>
        <w:rPr>
          <w:snapToGrid w:val="0"/>
          <w:szCs w:val="20"/>
          <w:lang w:val="es-ES_tradnl" w:eastAsia="es-ES"/>
        </w:rPr>
      </w:pPr>
      <w:r w:rsidRPr="008763FD">
        <w:rPr>
          <w:b/>
          <w:snapToGrid w:val="0"/>
          <w:szCs w:val="20"/>
          <w:lang w:val="es-ES_tradnl" w:eastAsia="es-ES"/>
        </w:rPr>
        <w:t xml:space="preserve">ARTICULO 2º: </w:t>
      </w:r>
      <w:r w:rsidRPr="008763FD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8763FD">
        <w:rPr>
          <w:snapToGrid w:val="0"/>
          <w:szCs w:val="20"/>
          <w:lang w:val="es-ES_tradnl" w:eastAsia="es-ES"/>
        </w:rPr>
        <w:t>archívese.---------------------------------------------</w:t>
      </w:r>
      <w:proofErr w:type="gramEnd"/>
    </w:p>
    <w:p w14:paraId="1DAC4A5A" w14:textId="77777777" w:rsidR="008763FD" w:rsidRPr="008763FD" w:rsidRDefault="008763FD" w:rsidP="008763FD">
      <w:pPr>
        <w:jc w:val="both"/>
        <w:rPr>
          <w:snapToGrid w:val="0"/>
          <w:szCs w:val="20"/>
          <w:lang w:val="es-ES_tradnl" w:eastAsia="es-ES"/>
        </w:rPr>
      </w:pPr>
    </w:p>
    <w:p w14:paraId="75AD2DF7" w14:textId="77777777" w:rsidR="008763FD" w:rsidRPr="008763FD" w:rsidRDefault="008763FD" w:rsidP="008763FD">
      <w:pPr>
        <w:ind w:right="-29"/>
        <w:jc w:val="both"/>
        <w:rPr>
          <w:snapToGrid w:val="0"/>
          <w:szCs w:val="20"/>
          <w:lang w:val="es-AR" w:eastAsia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00823" w14:textId="77777777" w:rsidR="00853D8A" w:rsidRDefault="00853D8A">
      <w:r>
        <w:separator/>
      </w:r>
    </w:p>
  </w:endnote>
  <w:endnote w:type="continuationSeparator" w:id="0">
    <w:p w14:paraId="60F7E270" w14:textId="77777777" w:rsidR="00853D8A" w:rsidRDefault="0085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41DC0" w14:textId="77777777" w:rsidR="00853D8A" w:rsidRDefault="00853D8A">
      <w:r>
        <w:separator/>
      </w:r>
    </w:p>
  </w:footnote>
  <w:footnote w:type="continuationSeparator" w:id="0">
    <w:p w14:paraId="2881460E" w14:textId="77777777" w:rsidR="00853D8A" w:rsidRDefault="00853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53D8A"/>
    <w:rsid w:val="00866A0D"/>
    <w:rsid w:val="008763F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2024-08-06T13:53:00Z</dcterms:created>
  <dcterms:modified xsi:type="dcterms:W3CDTF">2024-08-06T13:53:00Z</dcterms:modified>
</cp:coreProperties>
</file>