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2D41" w14:textId="23568634" w:rsidR="00B41EA4" w:rsidRPr="00540E89" w:rsidRDefault="00A11D1C" w:rsidP="00B41EA4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</w:t>
      </w:r>
      <w:r w:rsidR="00B41EA4">
        <w:rPr>
          <w:b/>
          <w:snapToGrid w:val="0"/>
          <w:lang w:val="es-AR" w:eastAsia="es-ES"/>
        </w:rPr>
        <w:t xml:space="preserve">           </w:t>
      </w:r>
      <w:r w:rsidR="00B41EA4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B41EA4" w:rsidRPr="00540E89">
        <w:rPr>
          <w:b/>
          <w:snapToGrid w:val="0"/>
          <w:lang w:val="es-AR" w:eastAsia="es-ES"/>
        </w:rPr>
        <w:t>Nº</w:t>
      </w:r>
      <w:proofErr w:type="spellEnd"/>
      <w:r w:rsidR="00B41EA4" w:rsidRPr="00540E89">
        <w:rPr>
          <w:b/>
          <w:snapToGrid w:val="0"/>
          <w:lang w:val="es-AR" w:eastAsia="es-ES"/>
        </w:rPr>
        <w:t xml:space="preserve"> CDCIC-</w:t>
      </w:r>
      <w:r w:rsidR="00452EA9">
        <w:rPr>
          <w:b/>
          <w:snapToGrid w:val="0"/>
          <w:lang w:val="es-AR" w:eastAsia="es-ES"/>
        </w:rPr>
        <w:t>06</w:t>
      </w:r>
      <w:r w:rsidR="0023377A">
        <w:rPr>
          <w:b/>
          <w:snapToGrid w:val="0"/>
          <w:lang w:val="es-AR" w:eastAsia="es-ES"/>
        </w:rPr>
        <w:t>4</w:t>
      </w:r>
      <w:r w:rsidR="00B41EA4" w:rsidRPr="00540E89">
        <w:rPr>
          <w:b/>
          <w:snapToGrid w:val="0"/>
          <w:lang w:val="es-AR" w:eastAsia="es-ES"/>
        </w:rPr>
        <w:t>/2</w:t>
      </w:r>
      <w:r w:rsidR="00452EA9">
        <w:rPr>
          <w:b/>
          <w:snapToGrid w:val="0"/>
          <w:lang w:val="es-AR" w:eastAsia="es-ES"/>
        </w:rPr>
        <w:t>5</w:t>
      </w:r>
    </w:p>
    <w:p w14:paraId="5D04D95F" w14:textId="77777777" w:rsidR="00B41EA4" w:rsidRPr="00540E89" w:rsidRDefault="00B41EA4" w:rsidP="00B41EA4">
      <w:pPr>
        <w:rPr>
          <w:snapToGrid w:val="0"/>
          <w:lang w:val="es-AR" w:eastAsia="es-ES"/>
        </w:rPr>
      </w:pPr>
    </w:p>
    <w:p w14:paraId="1E140BA6" w14:textId="1A429F9A" w:rsidR="00B41EA4" w:rsidRPr="00540E89" w:rsidRDefault="00B41EA4" w:rsidP="00B41EA4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Pr="00540E89">
        <w:rPr>
          <w:b/>
          <w:snapToGrid w:val="0"/>
          <w:lang w:val="es-AR" w:eastAsia="es-ES"/>
        </w:rPr>
        <w:t>Exp</w:t>
      </w:r>
      <w:r>
        <w:rPr>
          <w:b/>
          <w:snapToGrid w:val="0"/>
          <w:lang w:val="es-AR" w:eastAsia="es-ES"/>
        </w:rPr>
        <w:t>t</w:t>
      </w:r>
      <w:r w:rsidRPr="00540E89">
        <w:rPr>
          <w:b/>
          <w:snapToGrid w:val="0"/>
          <w:lang w:val="es-AR" w:eastAsia="es-ES"/>
        </w:rPr>
        <w:t>e</w:t>
      </w:r>
      <w:proofErr w:type="spellEnd"/>
      <w:r w:rsidRPr="00540E89">
        <w:rPr>
          <w:b/>
          <w:snapToGrid w:val="0"/>
          <w:lang w:val="es-AR" w:eastAsia="es-ES"/>
        </w:rPr>
        <w:t xml:space="preserve">. </w:t>
      </w:r>
      <w:proofErr w:type="spellStart"/>
      <w:r w:rsidRPr="00540E89">
        <w:rPr>
          <w:b/>
          <w:snapToGrid w:val="0"/>
          <w:lang w:val="es-AR" w:eastAsia="es-ES"/>
        </w:rPr>
        <w:t>Nº</w:t>
      </w:r>
      <w:proofErr w:type="spellEnd"/>
      <w:r w:rsidRPr="00540E89">
        <w:rPr>
          <w:b/>
          <w:snapToGrid w:val="0"/>
          <w:lang w:val="es-AR" w:eastAsia="es-ES"/>
        </w:rPr>
        <w:t xml:space="preserve"> </w:t>
      </w:r>
      <w:r w:rsidR="00284A10">
        <w:rPr>
          <w:b/>
          <w:snapToGrid w:val="0"/>
          <w:lang w:val="es-AR" w:eastAsia="es-ES"/>
        </w:rPr>
        <w:t>139</w:t>
      </w:r>
      <w:r w:rsidR="0023377A">
        <w:rPr>
          <w:b/>
          <w:snapToGrid w:val="0"/>
          <w:lang w:val="es-AR" w:eastAsia="es-ES"/>
        </w:rPr>
        <w:t>3</w:t>
      </w:r>
      <w:r w:rsidRPr="00B43D0F">
        <w:rPr>
          <w:b/>
          <w:snapToGrid w:val="0"/>
          <w:lang w:val="es-AR" w:eastAsia="es-ES"/>
        </w:rPr>
        <w:t>/2</w:t>
      </w:r>
      <w:r w:rsidR="00284A10">
        <w:rPr>
          <w:b/>
          <w:snapToGrid w:val="0"/>
          <w:lang w:val="es-AR" w:eastAsia="es-ES"/>
        </w:rPr>
        <w:t>5</w:t>
      </w:r>
    </w:p>
    <w:p w14:paraId="26BFA4AB" w14:textId="77CD2ACF" w:rsidR="00117F3D" w:rsidRPr="00540E89" w:rsidRDefault="00117F3D" w:rsidP="00B41EA4">
      <w:pPr>
        <w:keepNext/>
        <w:widowControl w:val="0"/>
        <w:ind w:firstLine="3402"/>
        <w:jc w:val="both"/>
        <w:outlineLvl w:val="0"/>
        <w:rPr>
          <w:snapToGrid w:val="0"/>
          <w:lang w:val="es-AR" w:eastAsia="es-ES"/>
        </w:rPr>
      </w:pPr>
    </w:p>
    <w:p w14:paraId="211CF7A2" w14:textId="557B9A5F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B24E3F">
        <w:rPr>
          <w:b/>
          <w:snapToGrid w:val="0"/>
          <w:lang w:val="es-AR" w:eastAsia="es-ES"/>
        </w:rPr>
        <w:t>04 de abril de 2025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0FCA8CCB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2643B8">
        <w:rPr>
          <w:snapToGrid w:val="0"/>
          <w:lang w:val="es-AR" w:eastAsia="es-ES"/>
        </w:rPr>
        <w:t xml:space="preserve">el </w:t>
      </w:r>
      <w:r w:rsidR="00284A10">
        <w:rPr>
          <w:snapToGrid w:val="0"/>
          <w:lang w:val="es-AR" w:eastAsia="es-ES"/>
        </w:rPr>
        <w:t xml:space="preserve">Dr. Fernando </w:t>
      </w:r>
      <w:proofErr w:type="spellStart"/>
      <w:r w:rsidR="0023377A">
        <w:rPr>
          <w:snapToGrid w:val="0"/>
          <w:lang w:val="es-AR" w:eastAsia="es-ES"/>
        </w:rPr>
        <w:t>T</w:t>
      </w:r>
      <w:r w:rsidR="003543B8">
        <w:rPr>
          <w:snapToGrid w:val="0"/>
          <w:lang w:val="es-AR" w:eastAsia="es-ES"/>
        </w:rPr>
        <w:t>ho</w:t>
      </w:r>
      <w:bookmarkStart w:id="1" w:name="_GoBack"/>
      <w:bookmarkEnd w:id="1"/>
      <w:r w:rsidR="0023377A">
        <w:rPr>
          <w:snapToGrid w:val="0"/>
          <w:lang w:val="es-AR" w:eastAsia="es-ES"/>
        </w:rPr>
        <w:t>mé</w:t>
      </w:r>
      <w:proofErr w:type="spellEnd"/>
      <w:r w:rsidR="007B0DA8">
        <w:rPr>
          <w:snapToGrid w:val="0"/>
          <w:lang w:val="es-AR" w:eastAsia="es-ES"/>
        </w:rPr>
        <w:t xml:space="preserve"> 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7E50907D" w:rsidR="00117F3D" w:rsidRPr="00540E89" w:rsidRDefault="00117F3D" w:rsidP="00FC7F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2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3" w:name="_Hlk197950633"/>
      <w:r w:rsidR="00B24E3F">
        <w:rPr>
          <w:snapToGrid w:val="0"/>
          <w:lang w:val="es-AR" w:eastAsia="es-ES"/>
        </w:rPr>
        <w:t xml:space="preserve">Módulo </w:t>
      </w:r>
      <w:r w:rsidR="00FC7F09" w:rsidRPr="00FC7F09">
        <w:rPr>
          <w:snapToGrid w:val="0"/>
          <w:lang w:val="es-AR" w:eastAsia="es-ES"/>
        </w:rPr>
        <w:t>IV: IA - Transparencia Algorítmica y Uso de Datos</w:t>
      </w:r>
      <w:bookmarkEnd w:id="3"/>
      <w:r w:rsidR="00B24E3F">
        <w:rPr>
          <w:snapToGrid w:val="0"/>
          <w:lang w:val="es-AR" w:eastAsia="es-ES"/>
        </w:rPr>
        <w:t>,</w:t>
      </w:r>
      <w:r w:rsidR="00FC7F09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>dictado</w:t>
      </w:r>
      <w:r w:rsidR="00B24E3F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0217A4EF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684EBE"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2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5212672B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B24E3F">
        <w:rPr>
          <w:snapToGrid w:val="0"/>
          <w:lang w:val="es-ES_tradnl" w:eastAsia="es-ES"/>
        </w:rPr>
        <w:t>04 de abril de 2025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371139D8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t>///CDCIC-</w:t>
      </w:r>
      <w:r w:rsidR="00B24E3F">
        <w:rPr>
          <w:rFonts w:eastAsia="Calibri"/>
          <w:b/>
          <w:bCs/>
          <w:lang w:val="es-ES"/>
        </w:rPr>
        <w:t>0</w:t>
      </w:r>
      <w:r w:rsidR="00EE0937">
        <w:rPr>
          <w:rFonts w:eastAsia="Calibri"/>
          <w:b/>
          <w:bCs/>
          <w:lang w:val="es-ES"/>
        </w:rPr>
        <w:t>6</w:t>
      </w:r>
      <w:r w:rsidR="0023377A">
        <w:rPr>
          <w:rFonts w:eastAsia="Calibri"/>
          <w:b/>
          <w:bCs/>
          <w:lang w:val="es-ES"/>
        </w:rPr>
        <w:t>4</w:t>
      </w:r>
      <w:r w:rsidRPr="00540E89">
        <w:rPr>
          <w:rFonts w:eastAsia="Calibri"/>
          <w:b/>
          <w:bCs/>
          <w:lang w:val="es-ES"/>
        </w:rPr>
        <w:t>/2</w:t>
      </w:r>
      <w:r w:rsidR="00B24E3F">
        <w:rPr>
          <w:rFonts w:eastAsia="Calibri"/>
          <w:b/>
          <w:bCs/>
          <w:lang w:val="es-ES"/>
        </w:rPr>
        <w:t>5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41F39F5F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684EBE">
        <w:rPr>
          <w:rFonts w:eastAsia="Calibri"/>
          <w:lang w:val="es-AR"/>
        </w:rPr>
        <w:t>el</w:t>
      </w:r>
      <w:r w:rsidR="00C84A3E">
        <w:rPr>
          <w:rFonts w:eastAsia="Calibri"/>
          <w:lang w:val="es-AR"/>
        </w:rPr>
        <w:t xml:space="preserve"> </w:t>
      </w:r>
      <w:r w:rsidR="00EE0937" w:rsidRPr="00EE0937">
        <w:rPr>
          <w:rFonts w:eastAsia="Calibri"/>
          <w:b/>
          <w:lang w:val="es-ES"/>
        </w:rPr>
        <w:t xml:space="preserve">Dr. </w:t>
      </w:r>
      <w:r w:rsidR="00284A10">
        <w:rPr>
          <w:rFonts w:eastAsia="Calibri"/>
          <w:b/>
          <w:lang w:val="es-ES"/>
        </w:rPr>
        <w:t xml:space="preserve">Fernando </w:t>
      </w:r>
      <w:r w:rsidR="0023377A">
        <w:rPr>
          <w:rFonts w:eastAsia="Calibri"/>
          <w:b/>
          <w:lang w:val="es-ES"/>
        </w:rPr>
        <w:t>T</w:t>
      </w:r>
      <w:r w:rsidR="003543B8">
        <w:rPr>
          <w:rFonts w:eastAsia="Calibri"/>
          <w:b/>
          <w:lang w:val="es-ES"/>
        </w:rPr>
        <w:t>OH</w:t>
      </w:r>
      <w:r w:rsidR="0023377A">
        <w:rPr>
          <w:rFonts w:eastAsia="Calibri"/>
          <w:b/>
          <w:lang w:val="es-ES"/>
        </w:rPr>
        <w:t>MÉ</w:t>
      </w:r>
      <w:r w:rsidR="00EE0937" w:rsidRPr="00EE0937">
        <w:rPr>
          <w:rFonts w:eastAsia="Calibri"/>
          <w:b/>
          <w:lang w:val="es-ES"/>
        </w:rPr>
        <w:t xml:space="preserve"> (</w:t>
      </w:r>
      <w:proofErr w:type="spellStart"/>
      <w:r w:rsidR="00EE0937" w:rsidRPr="00EE0937">
        <w:rPr>
          <w:rFonts w:eastAsia="Calibri"/>
          <w:b/>
          <w:lang w:val="es-AR"/>
        </w:rPr>
        <w:t>Leg</w:t>
      </w:r>
      <w:proofErr w:type="spellEnd"/>
      <w:r w:rsidR="00EE0937" w:rsidRPr="00EE0937">
        <w:rPr>
          <w:rFonts w:eastAsia="Calibri"/>
          <w:b/>
          <w:lang w:val="es-AR"/>
        </w:rPr>
        <w:t xml:space="preserve">. </w:t>
      </w:r>
      <w:r w:rsidR="0023377A">
        <w:rPr>
          <w:rFonts w:eastAsia="Calibri"/>
          <w:b/>
          <w:lang w:val="es-AR"/>
        </w:rPr>
        <w:t>5978</w:t>
      </w:r>
      <w:r w:rsidR="00284A10" w:rsidRPr="00284A10">
        <w:rPr>
          <w:rFonts w:eastAsia="Calibri"/>
          <w:b/>
          <w:lang w:val="es-AR"/>
        </w:rPr>
        <w:t xml:space="preserve">– CUIL </w:t>
      </w:r>
      <w:r w:rsidR="0023377A" w:rsidRPr="0023377A">
        <w:rPr>
          <w:rFonts w:eastAsia="Calibri"/>
          <w:b/>
          <w:lang w:val="es-AR"/>
        </w:rPr>
        <w:t>20-14173539-0</w:t>
      </w:r>
      <w:r w:rsidR="0023377A">
        <w:rPr>
          <w:rFonts w:eastAsia="Calibri"/>
          <w:b/>
          <w:lang w:val="es-AR"/>
        </w:rPr>
        <w:t>)</w:t>
      </w:r>
      <w:r w:rsidR="00EE0937" w:rsidRPr="00EE0937">
        <w:rPr>
          <w:rFonts w:eastAsia="Calibri"/>
          <w:b/>
          <w:lang w:val="es-ES"/>
        </w:rPr>
        <w:t xml:space="preserve">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B24E3F" w:rsidRPr="00B24E3F">
        <w:rPr>
          <w:rFonts w:eastAsia="Calibri"/>
          <w:lang w:val="es-AR"/>
        </w:rPr>
        <w:t>Módulo IV: IA - Transparencia Algorítmica y Uso de Datos</w:t>
      </w:r>
      <w:r w:rsidR="00B24E3F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</w:t>
      </w:r>
      <w:r w:rsidR="00284A10">
        <w:rPr>
          <w:rFonts w:eastAsia="Calibri"/>
          <w:lang w:val="es-AR"/>
        </w:rPr>
        <w:t>durante el mes de</w:t>
      </w:r>
      <w:r w:rsidR="00EE0937">
        <w:rPr>
          <w:rFonts w:eastAsia="Calibri"/>
          <w:lang w:val="es-AR"/>
        </w:rPr>
        <w:t xml:space="preserve"> noviembre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284A10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000A946C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670C2D">
        <w:rPr>
          <w:rFonts w:eastAsia="Calibri"/>
          <w:lang w:val="es-AR"/>
        </w:rPr>
        <w:t xml:space="preserve">el Dr. </w:t>
      </w:r>
      <w:proofErr w:type="spellStart"/>
      <w:r w:rsidR="00846490">
        <w:rPr>
          <w:rFonts w:eastAsia="Calibri"/>
          <w:lang w:val="es-AR"/>
        </w:rPr>
        <w:t>T</w:t>
      </w:r>
      <w:r w:rsidR="003543B8">
        <w:rPr>
          <w:rFonts w:eastAsia="Calibri"/>
          <w:lang w:val="es-AR"/>
        </w:rPr>
        <w:t>oh</w:t>
      </w:r>
      <w:r w:rsidR="00846490">
        <w:rPr>
          <w:rFonts w:eastAsia="Calibri"/>
          <w:lang w:val="es-AR"/>
        </w:rPr>
        <w:t>mé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284A10">
        <w:rPr>
          <w:rFonts w:eastAsia="Calibri"/>
          <w:lang w:val="es-AR"/>
        </w:rPr>
        <w:t xml:space="preserve">ciento doce mil quinientos </w:t>
      </w:r>
      <w:r w:rsidR="00D61489">
        <w:rPr>
          <w:rFonts w:eastAsia="Calibri"/>
          <w:lang w:val="es-AR"/>
        </w:rPr>
        <w:t>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284A10">
        <w:rPr>
          <w:rFonts w:eastAsia="Calibri"/>
          <w:lang w:val="es-AR"/>
        </w:rPr>
        <w:t>112</w:t>
      </w:r>
      <w:r w:rsidR="007B0DA8">
        <w:rPr>
          <w:rFonts w:eastAsia="Calibri"/>
          <w:lang w:val="es-AR"/>
        </w:rPr>
        <w:t>.</w:t>
      </w:r>
      <w:r w:rsidR="00284A10">
        <w:rPr>
          <w:rFonts w:eastAsia="Calibri"/>
          <w:lang w:val="es-AR"/>
        </w:rPr>
        <w:t>5</w:t>
      </w:r>
      <w:r w:rsidR="00B24E3F">
        <w:rPr>
          <w:rFonts w:eastAsia="Calibri"/>
          <w:lang w:val="es-AR"/>
        </w:rPr>
        <w:t>0</w:t>
      </w:r>
      <w:r w:rsidR="007B0DA8">
        <w:rPr>
          <w:rFonts w:eastAsia="Calibri"/>
          <w:lang w:val="es-AR"/>
        </w:rPr>
        <w:t>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3EED0943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="00284A10">
        <w:rPr>
          <w:rFonts w:eastAsia="Calibri"/>
          <w:lang w:val="es-AR"/>
        </w:rPr>
        <w:t>139</w:t>
      </w:r>
      <w:r w:rsidR="0023377A">
        <w:rPr>
          <w:rFonts w:eastAsia="Calibri"/>
          <w:lang w:val="es-AR"/>
        </w:rPr>
        <w:t>3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701E2" w14:textId="77777777" w:rsidR="00F12622" w:rsidRDefault="00F12622">
      <w:r>
        <w:separator/>
      </w:r>
    </w:p>
  </w:endnote>
  <w:endnote w:type="continuationSeparator" w:id="0">
    <w:p w14:paraId="68763DAE" w14:textId="77777777" w:rsidR="00F12622" w:rsidRDefault="00F1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20AD4" w14:textId="77777777" w:rsidR="00F12622" w:rsidRDefault="00F12622">
      <w:r>
        <w:separator/>
      </w:r>
    </w:p>
  </w:footnote>
  <w:footnote w:type="continuationSeparator" w:id="0">
    <w:p w14:paraId="080D0449" w14:textId="77777777" w:rsidR="00F12622" w:rsidRDefault="00F12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5BF9"/>
    <w:rsid w:val="00031E5E"/>
    <w:rsid w:val="00032548"/>
    <w:rsid w:val="000327B8"/>
    <w:rsid w:val="00046DC2"/>
    <w:rsid w:val="000602B3"/>
    <w:rsid w:val="00065237"/>
    <w:rsid w:val="00067B7F"/>
    <w:rsid w:val="00083264"/>
    <w:rsid w:val="000B038E"/>
    <w:rsid w:val="000B1D7A"/>
    <w:rsid w:val="000C7AB6"/>
    <w:rsid w:val="000E40E3"/>
    <w:rsid w:val="000F7987"/>
    <w:rsid w:val="00117F3D"/>
    <w:rsid w:val="00135B7A"/>
    <w:rsid w:val="0014025F"/>
    <w:rsid w:val="00174436"/>
    <w:rsid w:val="00175D65"/>
    <w:rsid w:val="001C08CF"/>
    <w:rsid w:val="001C37E7"/>
    <w:rsid w:val="001C46FB"/>
    <w:rsid w:val="002032DC"/>
    <w:rsid w:val="0020611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3377A"/>
    <w:rsid w:val="00260480"/>
    <w:rsid w:val="002643B8"/>
    <w:rsid w:val="002740A6"/>
    <w:rsid w:val="00282B61"/>
    <w:rsid w:val="00284A10"/>
    <w:rsid w:val="002A1D66"/>
    <w:rsid w:val="002D3846"/>
    <w:rsid w:val="002E5D2C"/>
    <w:rsid w:val="002F6A9F"/>
    <w:rsid w:val="00340B98"/>
    <w:rsid w:val="003543B8"/>
    <w:rsid w:val="00384819"/>
    <w:rsid w:val="00387856"/>
    <w:rsid w:val="00387C4C"/>
    <w:rsid w:val="003E3673"/>
    <w:rsid w:val="003E690E"/>
    <w:rsid w:val="00400C49"/>
    <w:rsid w:val="00417479"/>
    <w:rsid w:val="0043382A"/>
    <w:rsid w:val="00440707"/>
    <w:rsid w:val="00442EEF"/>
    <w:rsid w:val="00445B1D"/>
    <w:rsid w:val="00450898"/>
    <w:rsid w:val="00452EA9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468AD"/>
    <w:rsid w:val="00546FF5"/>
    <w:rsid w:val="00574AE3"/>
    <w:rsid w:val="00587F2D"/>
    <w:rsid w:val="00590DF0"/>
    <w:rsid w:val="0059277F"/>
    <w:rsid w:val="005B0534"/>
    <w:rsid w:val="005C3EF4"/>
    <w:rsid w:val="00603B55"/>
    <w:rsid w:val="00670C2D"/>
    <w:rsid w:val="00684EBE"/>
    <w:rsid w:val="00691833"/>
    <w:rsid w:val="00693093"/>
    <w:rsid w:val="00694E0B"/>
    <w:rsid w:val="006970EA"/>
    <w:rsid w:val="006C3E54"/>
    <w:rsid w:val="006D6B5C"/>
    <w:rsid w:val="006F25B2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8063BD"/>
    <w:rsid w:val="00820544"/>
    <w:rsid w:val="008241D0"/>
    <w:rsid w:val="00824D3E"/>
    <w:rsid w:val="00833557"/>
    <w:rsid w:val="00846490"/>
    <w:rsid w:val="00866A0D"/>
    <w:rsid w:val="00893721"/>
    <w:rsid w:val="008A64BC"/>
    <w:rsid w:val="008B53AF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24E3F"/>
    <w:rsid w:val="00B32EF7"/>
    <w:rsid w:val="00B36EAD"/>
    <w:rsid w:val="00B41EA4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E20F7"/>
    <w:rsid w:val="00BF4536"/>
    <w:rsid w:val="00C079F8"/>
    <w:rsid w:val="00C175D1"/>
    <w:rsid w:val="00C20C6D"/>
    <w:rsid w:val="00C22AAC"/>
    <w:rsid w:val="00C23602"/>
    <w:rsid w:val="00C2371D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7361A"/>
    <w:rsid w:val="00EB50A7"/>
    <w:rsid w:val="00EB5A5C"/>
    <w:rsid w:val="00EC1810"/>
    <w:rsid w:val="00EC19ED"/>
    <w:rsid w:val="00ED22D1"/>
    <w:rsid w:val="00ED6243"/>
    <w:rsid w:val="00ED788F"/>
    <w:rsid w:val="00EE0937"/>
    <w:rsid w:val="00EE35E9"/>
    <w:rsid w:val="00EE662C"/>
    <w:rsid w:val="00F12622"/>
    <w:rsid w:val="00F20937"/>
    <w:rsid w:val="00F343A4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C7F09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2024-11-28T15:06:00Z</cp:lastPrinted>
  <dcterms:created xsi:type="dcterms:W3CDTF">2025-05-12T17:22:00Z</dcterms:created>
  <dcterms:modified xsi:type="dcterms:W3CDTF">2025-05-14T13:56:00Z</dcterms:modified>
</cp:coreProperties>
</file>