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53817" w14:textId="006BD21A" w:rsidR="00512BB3" w:rsidRDefault="00A50E78" w:rsidP="00682C2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</w:t>
      </w:r>
      <w:r w:rsidR="00245845">
        <w:rPr>
          <w:rStyle w:val="textoNegrita"/>
          <w:rFonts w:ascii="Times New Roman" w:hAnsi="Times New Roman" w:cs="Times New Roman"/>
        </w:rPr>
        <w:t>93</w:t>
      </w:r>
      <w:r>
        <w:rPr>
          <w:rStyle w:val="textoNegrita"/>
          <w:rFonts w:ascii="Times New Roman" w:hAnsi="Times New Roman" w:cs="Times New Roman"/>
        </w:rPr>
        <w:t>/2</w:t>
      </w:r>
      <w:r w:rsidR="00245845">
        <w:rPr>
          <w:rStyle w:val="textoNegrita"/>
          <w:rFonts w:ascii="Times New Roman" w:hAnsi="Times New Roman" w:cs="Times New Roman"/>
        </w:rPr>
        <w:t>5</w:t>
      </w:r>
    </w:p>
    <w:p w14:paraId="76D57510" w14:textId="79D84F88" w:rsidR="00A73A2A" w:rsidRDefault="00EA1902" w:rsidP="00682C21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682C21">
        <w:rPr>
          <w:rStyle w:val="textoNegrita"/>
          <w:rFonts w:ascii="Times New Roman" w:hAnsi="Times New Roman" w:cs="Times New Roman"/>
        </w:rPr>
        <w:t xml:space="preserve"> </w:t>
      </w:r>
      <w:r w:rsidR="00245845">
        <w:rPr>
          <w:rStyle w:val="textoNegrita"/>
          <w:rFonts w:ascii="Times New Roman" w:hAnsi="Times New Roman" w:cs="Times New Roman"/>
        </w:rPr>
        <w:t>07 de abril de 2025</w:t>
      </w:r>
    </w:p>
    <w:p w14:paraId="578D0CA5" w14:textId="77777777" w:rsidR="00682C21" w:rsidRPr="003D6FAB" w:rsidRDefault="00682C21" w:rsidP="007453B7">
      <w:pPr>
        <w:ind w:firstLine="3402"/>
        <w:rPr>
          <w:rFonts w:ascii="Times New Roman" w:hAnsi="Times New Roman" w:cs="Times New Roman"/>
        </w:rPr>
      </w:pPr>
    </w:p>
    <w:p w14:paraId="661734FA" w14:textId="77777777"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14:paraId="235850FC" w14:textId="77777777" w:rsidR="00F5097A" w:rsidRDefault="00F5097A" w:rsidP="00C013D8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La Resolución </w:t>
      </w:r>
      <w:r w:rsidRPr="00F5097A">
        <w:rPr>
          <w:rStyle w:val="textoComun"/>
          <w:rFonts w:ascii="Times New Roman" w:hAnsi="Times New Roman" w:cs="Times New Roman"/>
        </w:rPr>
        <w:t>Ministerial N° 1870/16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>mediante la cua</w:t>
      </w:r>
      <w:r w:rsidRPr="00F5097A">
        <w:rPr>
          <w:rStyle w:val="textoComun"/>
          <w:rFonts w:ascii="Times New Roman" w:hAnsi="Times New Roman" w:cs="Times New Roman"/>
        </w:rPr>
        <w:t>l</w:t>
      </w:r>
      <w:r>
        <w:rPr>
          <w:rStyle w:val="textoComun"/>
          <w:rFonts w:ascii="Times New Roman" w:hAnsi="Times New Roman" w:cs="Times New Roman"/>
        </w:rPr>
        <w:t xml:space="preserve"> se crea</w:t>
      </w:r>
      <w:r w:rsidRPr="00F5097A">
        <w:rPr>
          <w:rStyle w:val="textoComun"/>
          <w:rFonts w:ascii="Times New Roman" w:hAnsi="Times New Roman" w:cs="Times New Roman"/>
        </w:rPr>
        <w:t xml:space="preserve"> Sistema Nacional de </w:t>
      </w:r>
      <w:r>
        <w:rPr>
          <w:rStyle w:val="textoComun"/>
          <w:rFonts w:ascii="Times New Roman" w:hAnsi="Times New Roman" w:cs="Times New Roman"/>
        </w:rPr>
        <w:t>Reconocimiento Académico (SNRA);</w:t>
      </w:r>
    </w:p>
    <w:p w14:paraId="0E27982F" w14:textId="77777777" w:rsidR="00F5097A" w:rsidRDefault="00F5097A" w:rsidP="00F5097A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</w:t>
      </w:r>
    </w:p>
    <w:p w14:paraId="2006053D" w14:textId="7CF97082" w:rsidR="004B7BE4" w:rsidRDefault="00BE42DB" w:rsidP="00F5097A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</w:t>
      </w:r>
      <w:r w:rsidR="00245845">
        <w:rPr>
          <w:rFonts w:ascii="Times New Roman" w:hAnsi="Times New Roman" w:cs="Times New Roman"/>
          <w:sz w:val="24"/>
          <w:szCs w:val="24"/>
          <w:lang w:val="es-ES_tradnl"/>
        </w:rPr>
        <w:t>la</w:t>
      </w:r>
      <w:r w:rsidR="00F5097A">
        <w:rPr>
          <w:rFonts w:ascii="Times New Roman" w:hAnsi="Times New Roman" w:cs="Times New Roman"/>
          <w:sz w:val="24"/>
          <w:szCs w:val="24"/>
          <w:lang w:val="es-ES_tradnl"/>
        </w:rPr>
        <w:t xml:space="preserve"> alumn</w:t>
      </w:r>
      <w:r w:rsidR="00245845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F5097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245845">
        <w:rPr>
          <w:rFonts w:ascii="Times New Roman" w:hAnsi="Times New Roman" w:cs="Times New Roman"/>
          <w:sz w:val="24"/>
          <w:szCs w:val="24"/>
          <w:lang w:val="es-ES_tradnl"/>
        </w:rPr>
        <w:t>María Alejandra Barrera</w:t>
      </w:r>
      <w:r w:rsidR="00A50E78">
        <w:rPr>
          <w:rFonts w:ascii="Times New Roman" w:hAnsi="Times New Roman" w:cs="Times New Roman"/>
          <w:sz w:val="24"/>
          <w:szCs w:val="24"/>
          <w:lang w:val="es-ES_tradnl"/>
        </w:rPr>
        <w:t xml:space="preserve"> (LU 10</w:t>
      </w:r>
      <w:r w:rsidR="00245845">
        <w:rPr>
          <w:rFonts w:ascii="Times New Roman" w:hAnsi="Times New Roman" w:cs="Times New Roman"/>
          <w:sz w:val="24"/>
          <w:szCs w:val="24"/>
          <w:lang w:val="es-ES_tradnl"/>
        </w:rPr>
        <w:t>6391</w:t>
      </w:r>
      <w:r w:rsidR="00F5097A" w:rsidRPr="00F5097A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F5097A">
        <w:rPr>
          <w:rFonts w:ascii="Times New Roman" w:hAnsi="Times New Roman" w:cs="Times New Roman"/>
          <w:sz w:val="24"/>
          <w:szCs w:val="24"/>
          <w:lang w:val="es-ES_tradnl"/>
        </w:rPr>
        <w:t>: y</w:t>
      </w:r>
    </w:p>
    <w:p w14:paraId="03A54D28" w14:textId="77777777"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14:paraId="778D9C18" w14:textId="4B690107" w:rsidR="00F5097A" w:rsidRDefault="00CE6BF4" w:rsidP="00CE6BF4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 w:rsidR="00A50E78">
        <w:rPr>
          <w:rStyle w:val="textoComun"/>
          <w:rFonts w:ascii="Times New Roman" w:hAnsi="Times New Roman" w:cs="Times New Roman"/>
        </w:rPr>
        <w:t xml:space="preserve"> </w:t>
      </w:r>
      <w:r w:rsidR="00245845">
        <w:rPr>
          <w:rStyle w:val="textoComun"/>
          <w:rFonts w:ascii="Times New Roman" w:hAnsi="Times New Roman" w:cs="Times New Roman"/>
        </w:rPr>
        <w:t>la</w:t>
      </w:r>
      <w:r w:rsidR="00A50E78">
        <w:rPr>
          <w:rStyle w:val="textoComun"/>
          <w:rFonts w:ascii="Times New Roman" w:hAnsi="Times New Roman" w:cs="Times New Roman"/>
        </w:rPr>
        <w:t xml:space="preserve"> Sr</w:t>
      </w:r>
      <w:r w:rsidR="00245845">
        <w:rPr>
          <w:rStyle w:val="textoComun"/>
          <w:rFonts w:ascii="Times New Roman" w:hAnsi="Times New Roman" w:cs="Times New Roman"/>
        </w:rPr>
        <w:t>ta</w:t>
      </w:r>
      <w:r w:rsidR="00A50E78">
        <w:rPr>
          <w:rStyle w:val="textoComun"/>
          <w:rFonts w:ascii="Times New Roman" w:hAnsi="Times New Roman" w:cs="Times New Roman"/>
        </w:rPr>
        <w:t xml:space="preserve">. </w:t>
      </w:r>
      <w:r w:rsidR="00245845">
        <w:rPr>
          <w:rStyle w:val="textoComun"/>
          <w:rFonts w:ascii="Times New Roman" w:hAnsi="Times New Roman" w:cs="Times New Roman"/>
        </w:rPr>
        <w:t>Barrera</w:t>
      </w:r>
      <w:r w:rsidR="00F5097A">
        <w:rPr>
          <w:rStyle w:val="textoComun"/>
          <w:rFonts w:ascii="Times New Roman" w:hAnsi="Times New Roman" w:cs="Times New Roman"/>
        </w:rPr>
        <w:t xml:space="preserve"> es alumn</w:t>
      </w:r>
      <w:r w:rsidR="00245845">
        <w:rPr>
          <w:rStyle w:val="textoComun"/>
          <w:rFonts w:ascii="Times New Roman" w:hAnsi="Times New Roman" w:cs="Times New Roman"/>
        </w:rPr>
        <w:t>a</w:t>
      </w:r>
      <w:r w:rsidR="00F5097A">
        <w:rPr>
          <w:rStyle w:val="textoComun"/>
          <w:rFonts w:ascii="Times New Roman" w:hAnsi="Times New Roman" w:cs="Times New Roman"/>
        </w:rPr>
        <w:t xml:space="preserve"> regular </w:t>
      </w:r>
      <w:r w:rsidR="00682C21">
        <w:rPr>
          <w:rStyle w:val="textoComun"/>
          <w:rFonts w:ascii="Times New Roman" w:hAnsi="Times New Roman" w:cs="Times New Roman"/>
        </w:rPr>
        <w:t xml:space="preserve">de </w:t>
      </w:r>
      <w:r w:rsidR="001C2188">
        <w:rPr>
          <w:rStyle w:val="textoComun"/>
          <w:rFonts w:ascii="Times New Roman" w:hAnsi="Times New Roman" w:cs="Times New Roman"/>
        </w:rPr>
        <w:t>l</w:t>
      </w:r>
      <w:r w:rsidR="00A50E78">
        <w:rPr>
          <w:rStyle w:val="textoComun"/>
          <w:rFonts w:ascii="Times New Roman" w:hAnsi="Times New Roman" w:cs="Times New Roman"/>
        </w:rPr>
        <w:t xml:space="preserve">a carrera Ingeniería </w:t>
      </w:r>
      <w:r w:rsidR="00245845">
        <w:rPr>
          <w:rStyle w:val="textoComun"/>
          <w:rFonts w:ascii="Times New Roman" w:hAnsi="Times New Roman" w:cs="Times New Roman"/>
        </w:rPr>
        <w:t>en Computación</w:t>
      </w:r>
      <w:r w:rsidR="00A50E78">
        <w:rPr>
          <w:rStyle w:val="textoComun"/>
          <w:rFonts w:ascii="Times New Roman" w:hAnsi="Times New Roman" w:cs="Times New Roman"/>
        </w:rPr>
        <w:t xml:space="preserve"> – Plan 201</w:t>
      </w:r>
      <w:r w:rsidR="00245845">
        <w:rPr>
          <w:rStyle w:val="textoComun"/>
          <w:rFonts w:ascii="Times New Roman" w:hAnsi="Times New Roman" w:cs="Times New Roman"/>
        </w:rPr>
        <w:t>3</w:t>
      </w:r>
      <w:r w:rsidR="000615F0">
        <w:rPr>
          <w:rStyle w:val="textoComun"/>
          <w:rFonts w:ascii="Times New Roman" w:hAnsi="Times New Roman" w:cs="Times New Roman"/>
        </w:rPr>
        <w:t>;</w:t>
      </w:r>
    </w:p>
    <w:p w14:paraId="0EAA3723" w14:textId="4EC2952F" w:rsidR="000615F0" w:rsidRPr="0011765B" w:rsidRDefault="000615F0" w:rsidP="000615F0">
      <w:pPr>
        <w:pStyle w:val="justified"/>
        <w:ind w:firstLine="1134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para poder avanzar en sus estudios en esta última carrera solicitó el </w:t>
      </w:r>
      <w:r w:rsidRPr="0011765B">
        <w:rPr>
          <w:rStyle w:val="textoComun"/>
          <w:rFonts w:ascii="Times New Roman" w:hAnsi="Times New Roman" w:cs="Times New Roman"/>
        </w:rPr>
        <w:t xml:space="preserve">reconocimiento de materias aprobadas </w:t>
      </w:r>
      <w:r w:rsidR="003549FA" w:rsidRPr="0011765B">
        <w:rPr>
          <w:rStyle w:val="textoComun"/>
          <w:rFonts w:ascii="Times New Roman" w:hAnsi="Times New Roman" w:cs="Times New Roman"/>
        </w:rPr>
        <w:t>oportunamente</w:t>
      </w:r>
      <w:r w:rsidR="00682C21">
        <w:rPr>
          <w:rStyle w:val="textoComun"/>
          <w:rFonts w:ascii="Times New Roman" w:hAnsi="Times New Roman" w:cs="Times New Roman"/>
        </w:rPr>
        <w:t xml:space="preserve"> en </w:t>
      </w:r>
      <w:r w:rsidR="00245845">
        <w:rPr>
          <w:rStyle w:val="textoComun"/>
          <w:rFonts w:ascii="Times New Roman" w:hAnsi="Times New Roman" w:cs="Times New Roman"/>
        </w:rPr>
        <w:t>Agrimensura</w:t>
      </w:r>
      <w:r w:rsidRPr="0011765B">
        <w:rPr>
          <w:rStyle w:val="textoComun"/>
          <w:rFonts w:ascii="Times New Roman" w:hAnsi="Times New Roman" w:cs="Times New Roman"/>
        </w:rPr>
        <w:t>;</w:t>
      </w:r>
    </w:p>
    <w:p w14:paraId="1256FF2C" w14:textId="570AF332" w:rsidR="009D2125" w:rsidRPr="0011765B" w:rsidRDefault="009D2125" w:rsidP="000615F0">
      <w:pPr>
        <w:pStyle w:val="justified"/>
        <w:ind w:firstLine="1134"/>
        <w:rPr>
          <w:rFonts w:ascii="Times New Roman" w:hAnsi="Times New Roman" w:cs="Times New Roman"/>
          <w:sz w:val="24"/>
          <w:szCs w:val="24"/>
          <w:lang w:val="es-ES_tradnl"/>
        </w:rPr>
      </w:pPr>
      <w:r w:rsidRPr="0011765B">
        <w:rPr>
          <w:rFonts w:ascii="Times New Roman" w:hAnsi="Times New Roman" w:cs="Times New Roman"/>
          <w:sz w:val="24"/>
          <w:szCs w:val="24"/>
          <w:lang w:val="es-ES_tradnl"/>
        </w:rPr>
        <w:t>Que la Universidad Nacional del Sur suscribe y forma parte del Sistema Nacional de Reconocimiento Académico y por lo tanto admite el reconocimiento de trayectos formativos, lo cual a su vez implica el otorgamiento de equivalencias de asignaturas;</w:t>
      </w:r>
    </w:p>
    <w:p w14:paraId="5A20B27C" w14:textId="7968F70A" w:rsidR="009D2125" w:rsidRPr="0011765B" w:rsidRDefault="009D2125" w:rsidP="000615F0">
      <w:pPr>
        <w:pStyle w:val="justified"/>
        <w:ind w:firstLine="1134"/>
        <w:rPr>
          <w:rFonts w:ascii="Times New Roman" w:hAnsi="Times New Roman" w:cs="Times New Roman"/>
          <w:sz w:val="24"/>
          <w:szCs w:val="24"/>
          <w:lang w:val="es-ES_tradnl"/>
        </w:rPr>
      </w:pPr>
      <w:r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Que estas equivalencias deben ser consideradas dentro del trayecto formativo </w:t>
      </w:r>
      <w:r w:rsidR="003274D8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de la carrera </w:t>
      </w:r>
      <w:r w:rsidRPr="0011765B">
        <w:rPr>
          <w:rFonts w:ascii="Times New Roman" w:hAnsi="Times New Roman" w:cs="Times New Roman"/>
          <w:sz w:val="24"/>
          <w:szCs w:val="24"/>
          <w:lang w:val="es-ES_tradnl"/>
        </w:rPr>
        <w:t>y por consiguiente no son analizadas de manera individual por el Departamento Académico disciplinar correspondiente, como ocurre habitualmente con las solicitudes de equivalencias;</w:t>
      </w:r>
    </w:p>
    <w:p w14:paraId="3311FB47" w14:textId="0B4EB0CD" w:rsidR="000615F0" w:rsidRPr="0011765B" w:rsidRDefault="009D2125" w:rsidP="000615F0">
      <w:pPr>
        <w:pStyle w:val="justified"/>
        <w:ind w:firstLine="1134"/>
        <w:rPr>
          <w:rFonts w:ascii="Times New Roman" w:hAnsi="Times New Roman" w:cs="Times New Roman"/>
          <w:sz w:val="24"/>
          <w:szCs w:val="24"/>
          <w:lang w:val="es-ES_tradnl"/>
        </w:rPr>
      </w:pPr>
      <w:r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Que por esta razón </w:t>
      </w:r>
      <w:r w:rsidR="00CE6BF4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la Comisión de Asuntos Académicos </w:t>
      </w:r>
      <w:r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del DCIC </w:t>
      </w:r>
      <w:r w:rsidR="000615F0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analizó el pedido de equivalencias presentado por </w:t>
      </w:r>
      <w:r w:rsidR="00245845">
        <w:rPr>
          <w:rFonts w:ascii="Times New Roman" w:hAnsi="Times New Roman" w:cs="Times New Roman"/>
          <w:sz w:val="24"/>
          <w:szCs w:val="24"/>
          <w:lang w:val="es-ES_tradnl"/>
        </w:rPr>
        <w:t xml:space="preserve">la alumna </w:t>
      </w:r>
      <w:r w:rsidR="000615F0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en el marco del </w:t>
      </w:r>
      <w:r w:rsidR="003549FA" w:rsidRPr="0011765B">
        <w:rPr>
          <w:rFonts w:ascii="Times New Roman" w:hAnsi="Times New Roman" w:cs="Times New Roman"/>
          <w:sz w:val="24"/>
          <w:szCs w:val="24"/>
          <w:lang w:val="es-ES_tradnl"/>
        </w:rPr>
        <w:t>Sistema Nacional de Reconocimiento Académico y el reconocimiento de trayectos formativos</w:t>
      </w:r>
      <w:r w:rsidR="00C77008" w:rsidRPr="0011765B">
        <w:rPr>
          <w:rFonts w:ascii="Times New Roman" w:hAnsi="Times New Roman" w:cs="Times New Roman"/>
          <w:sz w:val="24"/>
          <w:szCs w:val="24"/>
          <w:lang w:val="es-ES_tradnl"/>
        </w:rPr>
        <w:t>, en el</w:t>
      </w:r>
      <w:r w:rsidR="000615F0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 cual participan ambas carreras involucradas</w:t>
      </w:r>
      <w:r w:rsidR="00C77008" w:rsidRPr="0011765B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615F0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 y resolvió otorgar lo solicitado;</w:t>
      </w:r>
    </w:p>
    <w:p w14:paraId="53E1AA29" w14:textId="55B4D410"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="00A50E78">
        <w:rPr>
          <w:rStyle w:val="textoComun"/>
          <w:rFonts w:ascii="Times New Roman" w:hAnsi="Times New Roman" w:cs="Times New Roman"/>
        </w:rPr>
        <w:t>,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</w:t>
      </w:r>
      <w:proofErr w:type="gramStart"/>
      <w:r w:rsidRPr="003D6FAB">
        <w:rPr>
          <w:rStyle w:val="textoComun"/>
          <w:rFonts w:ascii="Times New Roman" w:hAnsi="Times New Roman" w:cs="Times New Roman"/>
        </w:rPr>
        <w:t xml:space="preserve">fecha </w:t>
      </w:r>
      <w:r w:rsidR="00245845">
        <w:rPr>
          <w:rStyle w:val="textoComun"/>
          <w:rFonts w:ascii="Times New Roman" w:hAnsi="Times New Roman" w:cs="Times New Roman"/>
        </w:rPr>
        <w:t xml:space="preserve"> 04</w:t>
      </w:r>
      <w:proofErr w:type="gramEnd"/>
      <w:r w:rsidR="00245845"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245845">
        <w:rPr>
          <w:rStyle w:val="textoComun"/>
          <w:rFonts w:ascii="Times New Roman" w:hAnsi="Times New Roman" w:cs="Times New Roman"/>
        </w:rPr>
        <w:t>abril</w:t>
      </w:r>
      <w:r w:rsidR="000615F0">
        <w:rPr>
          <w:rStyle w:val="textoComun"/>
          <w:rFonts w:ascii="Times New Roman" w:hAnsi="Times New Roman" w:cs="Times New Roman"/>
        </w:rPr>
        <w:t xml:space="preserve"> </w:t>
      </w:r>
      <w:r w:rsidR="00A50E78">
        <w:rPr>
          <w:rStyle w:val="textoComun"/>
          <w:rFonts w:ascii="Times New Roman" w:hAnsi="Times New Roman" w:cs="Times New Roman"/>
        </w:rPr>
        <w:t>de 202</w:t>
      </w:r>
      <w:r w:rsidR="00245845">
        <w:rPr>
          <w:rStyle w:val="textoComun"/>
          <w:rFonts w:ascii="Times New Roman" w:hAnsi="Times New Roman" w:cs="Times New Roman"/>
        </w:rPr>
        <w:t>5</w:t>
      </w:r>
      <w:r w:rsidR="00A50E78">
        <w:rPr>
          <w:rStyle w:val="textoComun"/>
          <w:rFonts w:ascii="Times New Roman" w:hAnsi="Times New Roman" w:cs="Times New Roman"/>
        </w:rPr>
        <w:t>,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14:paraId="1349B8CB" w14:textId="77777777"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14:paraId="0E430BAE" w14:textId="77777777"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14:paraId="36FE2F04" w14:textId="77777777" w:rsidR="00245845" w:rsidRDefault="00066F0E" w:rsidP="00927E9D">
      <w:pPr>
        <w:pStyle w:val="justified"/>
        <w:jc w:val="center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EL CONSEJO DEPARTAMENTAL DE CIENCIAS E INGENIERÍA DE LA </w:t>
      </w:r>
    </w:p>
    <w:p w14:paraId="3D23D413" w14:textId="15384D05" w:rsidR="00A73A2A" w:rsidRDefault="00066F0E" w:rsidP="00927E9D">
      <w:pPr>
        <w:pStyle w:val="justified"/>
        <w:jc w:val="center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COMPUTACIÓN</w:t>
      </w:r>
    </w:p>
    <w:p w14:paraId="2BEF7F2D" w14:textId="1DEEAA55" w:rsidR="00245845" w:rsidRDefault="00245845" w:rsidP="00927E9D">
      <w:pPr>
        <w:pStyle w:val="justified"/>
        <w:jc w:val="center"/>
        <w:rPr>
          <w:rFonts w:ascii="Times New Roman" w:hAnsi="Times New Roman" w:cs="Times New Roman"/>
        </w:rPr>
      </w:pPr>
    </w:p>
    <w:p w14:paraId="68092F35" w14:textId="4364E42A" w:rsidR="00245845" w:rsidRDefault="00245845" w:rsidP="00927E9D">
      <w:pPr>
        <w:pStyle w:val="justified"/>
        <w:jc w:val="center"/>
        <w:rPr>
          <w:rFonts w:ascii="Times New Roman" w:hAnsi="Times New Roman" w:cs="Times New Roman"/>
        </w:rPr>
      </w:pPr>
    </w:p>
    <w:p w14:paraId="1091E5EB" w14:textId="77777777" w:rsidR="00245845" w:rsidRPr="003D6FAB" w:rsidRDefault="00245845" w:rsidP="00927E9D">
      <w:pPr>
        <w:pStyle w:val="justified"/>
        <w:jc w:val="center"/>
        <w:rPr>
          <w:rFonts w:ascii="Times New Roman" w:hAnsi="Times New Roman" w:cs="Times New Roman"/>
        </w:rPr>
      </w:pPr>
    </w:p>
    <w:p w14:paraId="0B5A1B13" w14:textId="29908C09" w:rsidR="00D83B12" w:rsidRDefault="00A50E78" w:rsidP="00D83B1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lastRenderedPageBreak/>
        <w:t>/// CDCIC-0</w:t>
      </w:r>
      <w:r w:rsidR="00245845">
        <w:rPr>
          <w:rStyle w:val="textoComun"/>
          <w:rFonts w:ascii="Times New Roman" w:hAnsi="Times New Roman" w:cs="Times New Roman"/>
          <w:b/>
        </w:rPr>
        <w:t>93</w:t>
      </w:r>
      <w:r>
        <w:rPr>
          <w:rStyle w:val="textoComun"/>
          <w:rFonts w:ascii="Times New Roman" w:hAnsi="Times New Roman" w:cs="Times New Roman"/>
          <w:b/>
        </w:rPr>
        <w:t>/2</w:t>
      </w:r>
      <w:r w:rsidR="00245845">
        <w:rPr>
          <w:rStyle w:val="textoComun"/>
          <w:rFonts w:ascii="Times New Roman" w:hAnsi="Times New Roman" w:cs="Times New Roman"/>
          <w:b/>
        </w:rPr>
        <w:t>5</w:t>
      </w:r>
    </w:p>
    <w:p w14:paraId="65FBE3AC" w14:textId="77777777" w:rsidR="00D83B12" w:rsidRDefault="00D83B12" w:rsidP="00154066">
      <w:pPr>
        <w:jc w:val="center"/>
        <w:rPr>
          <w:rStyle w:val="textoNegrita"/>
          <w:rFonts w:ascii="Times New Roman" w:hAnsi="Times New Roman" w:cs="Times New Roman"/>
        </w:rPr>
      </w:pPr>
    </w:p>
    <w:p w14:paraId="228BA9C8" w14:textId="1C82EE47"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14:paraId="60FEF91E" w14:textId="530C5E1A" w:rsidR="0011765B" w:rsidRPr="00E76DDC" w:rsidRDefault="0011765B" w:rsidP="0011765B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  <w:b/>
        </w:rPr>
      </w:pPr>
    </w:p>
    <w:p w14:paraId="3BA825D2" w14:textId="125FF5F6" w:rsidR="00C77008" w:rsidRDefault="00CE6BF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CE6BF4">
        <w:rPr>
          <w:rStyle w:val="textoComun"/>
          <w:rFonts w:ascii="Times New Roman" w:hAnsi="Times New Roman" w:cs="Times New Roman"/>
          <w:b/>
        </w:rPr>
        <w:t>ARTICULO 1º: OTORGAR</w:t>
      </w:r>
      <w:r w:rsidRPr="00CE6BF4">
        <w:rPr>
          <w:rStyle w:val="textoComun"/>
          <w:rFonts w:ascii="Times New Roman" w:hAnsi="Times New Roman" w:cs="Times New Roman"/>
        </w:rPr>
        <w:t xml:space="preserve"> a</w:t>
      </w:r>
      <w:r w:rsidR="00245845">
        <w:rPr>
          <w:rStyle w:val="textoComun"/>
          <w:rFonts w:ascii="Times New Roman" w:hAnsi="Times New Roman" w:cs="Times New Roman"/>
        </w:rPr>
        <w:t xml:space="preserve"> </w:t>
      </w:r>
      <w:r w:rsidR="000615F0">
        <w:rPr>
          <w:rStyle w:val="textoComun"/>
          <w:rFonts w:ascii="Times New Roman" w:hAnsi="Times New Roman" w:cs="Times New Roman"/>
        </w:rPr>
        <w:t>l</w:t>
      </w:r>
      <w:r w:rsidR="00245845">
        <w:rPr>
          <w:rStyle w:val="textoComun"/>
          <w:rFonts w:ascii="Times New Roman" w:hAnsi="Times New Roman" w:cs="Times New Roman"/>
        </w:rPr>
        <w:t>a</w:t>
      </w:r>
      <w:r w:rsidR="000615F0">
        <w:rPr>
          <w:rStyle w:val="textoComun"/>
          <w:rFonts w:ascii="Times New Roman" w:hAnsi="Times New Roman" w:cs="Times New Roman"/>
        </w:rPr>
        <w:t xml:space="preserve"> alumn</w:t>
      </w:r>
      <w:r w:rsidR="00245845">
        <w:rPr>
          <w:rStyle w:val="textoComun"/>
          <w:rFonts w:ascii="Times New Roman" w:hAnsi="Times New Roman" w:cs="Times New Roman"/>
        </w:rPr>
        <w:t>a</w:t>
      </w:r>
      <w:r w:rsidRPr="00CE6BF4">
        <w:rPr>
          <w:rStyle w:val="textoComun"/>
          <w:rFonts w:ascii="Times New Roman" w:hAnsi="Times New Roman" w:cs="Times New Roman"/>
        </w:rPr>
        <w:t xml:space="preserve"> </w:t>
      </w:r>
      <w:r w:rsidR="00245845">
        <w:rPr>
          <w:rStyle w:val="textoComun"/>
          <w:rFonts w:ascii="Times New Roman" w:hAnsi="Times New Roman" w:cs="Times New Roman"/>
          <w:b/>
        </w:rPr>
        <w:t>María Alejandra BARRERA</w:t>
      </w:r>
      <w:r w:rsidR="00A50E78">
        <w:rPr>
          <w:rStyle w:val="textoComun"/>
          <w:rFonts w:ascii="Times New Roman" w:hAnsi="Times New Roman" w:cs="Times New Roman"/>
          <w:b/>
        </w:rPr>
        <w:t xml:space="preserve"> (LU: 10</w:t>
      </w:r>
      <w:r w:rsidR="00245845">
        <w:rPr>
          <w:rStyle w:val="textoComun"/>
          <w:rFonts w:ascii="Times New Roman" w:hAnsi="Times New Roman" w:cs="Times New Roman"/>
          <w:b/>
        </w:rPr>
        <w:t>6391</w:t>
      </w:r>
      <w:r w:rsidRPr="00CE6BF4">
        <w:rPr>
          <w:rStyle w:val="textoComun"/>
          <w:rFonts w:ascii="Times New Roman" w:hAnsi="Times New Roman" w:cs="Times New Roman"/>
          <w:b/>
        </w:rPr>
        <w:t>)</w:t>
      </w:r>
      <w:r w:rsidRPr="00CE6BF4">
        <w:rPr>
          <w:rStyle w:val="textoComun"/>
          <w:rFonts w:ascii="Times New Roman" w:hAnsi="Times New Roman" w:cs="Times New Roman"/>
        </w:rPr>
        <w:t xml:space="preserve"> la equivalencia que se detalla a continuación: </w:t>
      </w:r>
    </w:p>
    <w:p w14:paraId="066BA34E" w14:textId="77777777" w:rsidR="00245845" w:rsidRDefault="00245845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91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9"/>
        <w:gridCol w:w="2162"/>
        <w:gridCol w:w="1279"/>
        <w:gridCol w:w="853"/>
        <w:gridCol w:w="2941"/>
        <w:gridCol w:w="1073"/>
      </w:tblGrid>
      <w:tr w:rsidR="00245845" w:rsidRPr="005D4266" w14:paraId="6877AAD3" w14:textId="77777777" w:rsidTr="00245845">
        <w:trPr>
          <w:trHeight w:val="314"/>
        </w:trPr>
        <w:tc>
          <w:tcPr>
            <w:tcW w:w="9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989C8" w14:textId="77777777" w:rsidR="00245845" w:rsidRPr="005D4266" w:rsidRDefault="00245845" w:rsidP="003073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D42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245845" w:rsidRPr="005D4266" w14:paraId="73743D64" w14:textId="77777777" w:rsidTr="00245845">
        <w:trPr>
          <w:trHeight w:val="314"/>
        </w:trPr>
        <w:tc>
          <w:tcPr>
            <w:tcW w:w="4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15371" w14:textId="77777777" w:rsidR="00245845" w:rsidRPr="005D4266" w:rsidRDefault="00245845" w:rsidP="00307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D42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Agrimensura</w:t>
            </w:r>
          </w:p>
        </w:tc>
        <w:tc>
          <w:tcPr>
            <w:tcW w:w="4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4AFA61" w14:textId="77777777" w:rsidR="00245845" w:rsidRPr="005D4266" w:rsidRDefault="00245845" w:rsidP="00307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D42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Computación</w:t>
            </w:r>
          </w:p>
        </w:tc>
      </w:tr>
      <w:tr w:rsidR="00245845" w:rsidRPr="005D4266" w14:paraId="7E7F8B5D" w14:textId="77777777" w:rsidTr="00245845">
        <w:trPr>
          <w:trHeight w:val="314"/>
        </w:trPr>
        <w:tc>
          <w:tcPr>
            <w:tcW w:w="4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42395" w14:textId="77777777" w:rsidR="00245845" w:rsidRPr="005D4266" w:rsidRDefault="00245845" w:rsidP="00307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D42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2011</w:t>
            </w:r>
          </w:p>
        </w:tc>
        <w:tc>
          <w:tcPr>
            <w:tcW w:w="4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5E785" w14:textId="77777777" w:rsidR="00245845" w:rsidRPr="005D4266" w:rsidRDefault="00245845" w:rsidP="00307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D42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2013</w:t>
            </w:r>
          </w:p>
        </w:tc>
      </w:tr>
      <w:tr w:rsidR="00245845" w:rsidRPr="005D4266" w14:paraId="3C36A3CC" w14:textId="77777777" w:rsidTr="00A85E5B">
        <w:trPr>
          <w:trHeight w:val="314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27BDF" w14:textId="77777777" w:rsidR="00245845" w:rsidRPr="005D4266" w:rsidRDefault="00245845" w:rsidP="00307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D42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71B6A" w14:textId="77777777" w:rsidR="00245845" w:rsidRPr="005D4266" w:rsidRDefault="00245845" w:rsidP="00307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D42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37FA8" w14:textId="77777777" w:rsidR="00245845" w:rsidRPr="005D4266" w:rsidRDefault="00245845" w:rsidP="00307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D42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53B2E" w14:textId="77777777" w:rsidR="00245845" w:rsidRPr="005D4266" w:rsidRDefault="00245845" w:rsidP="00307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D42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C23CE" w14:textId="77777777" w:rsidR="00245845" w:rsidRPr="005D4266" w:rsidRDefault="00245845" w:rsidP="00307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D42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69CB4" w14:textId="77777777" w:rsidR="00245845" w:rsidRPr="005D4266" w:rsidRDefault="00245845" w:rsidP="00307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D42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245845" w:rsidRPr="005D4266" w14:paraId="3D2234E0" w14:textId="77777777" w:rsidTr="00A85E5B">
        <w:trPr>
          <w:trHeight w:val="511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68D12" w14:textId="6E9A6963" w:rsidR="00245845" w:rsidRPr="005D4266" w:rsidRDefault="00245845" w:rsidP="003073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42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  <w:r w:rsidR="00A85E5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539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EBBB7" w14:textId="77777777" w:rsidR="00245845" w:rsidRPr="005D4266" w:rsidRDefault="00245845" w:rsidP="003073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42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Álgebra y Geometría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41C97" w14:textId="77777777" w:rsidR="00245845" w:rsidRPr="005D4266" w:rsidRDefault="00245845" w:rsidP="003073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42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9C723" w14:textId="3F2637A5" w:rsidR="00245845" w:rsidRPr="005D4266" w:rsidRDefault="00245845" w:rsidP="003073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42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  <w:r w:rsidR="00A85E5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912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97457" w14:textId="77777777" w:rsidR="00245845" w:rsidRPr="005D4266" w:rsidRDefault="00245845" w:rsidP="003073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42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Elementos de Álgebra y de Geometría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0F34A" w14:textId="77777777" w:rsidR="00245845" w:rsidRPr="005D4266" w:rsidRDefault="00245845" w:rsidP="003073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42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OTORGAR</w:t>
            </w:r>
          </w:p>
        </w:tc>
      </w:tr>
      <w:tr w:rsidR="00245845" w:rsidRPr="005D4266" w14:paraId="5C35ADF8" w14:textId="77777777" w:rsidTr="00A85E5B">
        <w:trPr>
          <w:trHeight w:val="592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ACB74" w14:textId="77777777" w:rsidR="00245845" w:rsidRPr="005D4266" w:rsidRDefault="00245845" w:rsidP="003073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42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6323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C07F1" w14:textId="77777777" w:rsidR="00245845" w:rsidRPr="005D4266" w:rsidRDefault="00245845" w:rsidP="003073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42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Química General para Ingeniería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98A7B" w14:textId="77777777" w:rsidR="00245845" w:rsidRPr="005D4266" w:rsidRDefault="00245845" w:rsidP="003073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42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27A08" w14:textId="77777777" w:rsidR="00245845" w:rsidRPr="005D4266" w:rsidRDefault="00245845" w:rsidP="003073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42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6601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06DBC" w14:textId="77777777" w:rsidR="00245845" w:rsidRPr="005D4266" w:rsidRDefault="00245845" w:rsidP="003073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42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Química IS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E7D31" w14:textId="77777777" w:rsidR="00245845" w:rsidRPr="005D4266" w:rsidRDefault="00245845" w:rsidP="003073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42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OTORGAR</w:t>
            </w:r>
          </w:p>
        </w:tc>
      </w:tr>
    </w:tbl>
    <w:p w14:paraId="23FE170B" w14:textId="482E26DC" w:rsidR="005241B4" w:rsidRDefault="005241B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14:paraId="2D95B27F" w14:textId="47235B78" w:rsidR="00245845" w:rsidRDefault="00245845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14:paraId="43ECD1F9" w14:textId="601FC1C0"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CE6BF4">
        <w:rPr>
          <w:rStyle w:val="textoNegrita"/>
          <w:rFonts w:ascii="Times New Roman" w:hAnsi="Times New Roman" w:cs="Times New Roman"/>
        </w:rPr>
        <w:t>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  <w:r w:rsidR="00CE6BF4">
        <w:rPr>
          <w:rStyle w:val="textoComun"/>
          <w:rFonts w:ascii="Times New Roman" w:hAnsi="Times New Roman" w:cs="Times New Roman"/>
        </w:rPr>
        <w:t>---</w:t>
      </w:r>
      <w:r w:rsidR="00A85E5B">
        <w:rPr>
          <w:rStyle w:val="textoComun"/>
          <w:rFonts w:ascii="Times New Roman" w:hAnsi="Times New Roman" w:cs="Times New Roman"/>
        </w:rPr>
        <w:t>--</w:t>
      </w:r>
      <w:bookmarkStart w:id="0" w:name="_GoBack"/>
      <w:bookmarkEnd w:id="0"/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A2A"/>
    <w:rsid w:val="000154BC"/>
    <w:rsid w:val="00050DBD"/>
    <w:rsid w:val="000568A4"/>
    <w:rsid w:val="000615F0"/>
    <w:rsid w:val="00066F0E"/>
    <w:rsid w:val="000B24A4"/>
    <w:rsid w:val="0011765B"/>
    <w:rsid w:val="00142B22"/>
    <w:rsid w:val="00143715"/>
    <w:rsid w:val="00154066"/>
    <w:rsid w:val="00174FDA"/>
    <w:rsid w:val="001C2188"/>
    <w:rsid w:val="00245845"/>
    <w:rsid w:val="002B4CD1"/>
    <w:rsid w:val="003274D8"/>
    <w:rsid w:val="003549FA"/>
    <w:rsid w:val="0039008A"/>
    <w:rsid w:val="003B2E91"/>
    <w:rsid w:val="003C7040"/>
    <w:rsid w:val="003D6FAB"/>
    <w:rsid w:val="00442B6E"/>
    <w:rsid w:val="00450BDE"/>
    <w:rsid w:val="00453FB6"/>
    <w:rsid w:val="004B7BE4"/>
    <w:rsid w:val="00512BB3"/>
    <w:rsid w:val="005241B4"/>
    <w:rsid w:val="00525174"/>
    <w:rsid w:val="005C4B87"/>
    <w:rsid w:val="00650462"/>
    <w:rsid w:val="00682C21"/>
    <w:rsid w:val="00690C9A"/>
    <w:rsid w:val="006927E6"/>
    <w:rsid w:val="006D14A8"/>
    <w:rsid w:val="007453B7"/>
    <w:rsid w:val="007A2EA6"/>
    <w:rsid w:val="008206F1"/>
    <w:rsid w:val="008A2EF7"/>
    <w:rsid w:val="008C1377"/>
    <w:rsid w:val="00927E9D"/>
    <w:rsid w:val="00963345"/>
    <w:rsid w:val="009D2125"/>
    <w:rsid w:val="009F2DC8"/>
    <w:rsid w:val="00A173AE"/>
    <w:rsid w:val="00A50E78"/>
    <w:rsid w:val="00A61C42"/>
    <w:rsid w:val="00A73A2A"/>
    <w:rsid w:val="00A85E5B"/>
    <w:rsid w:val="00B344F8"/>
    <w:rsid w:val="00BB1E39"/>
    <w:rsid w:val="00BE42DB"/>
    <w:rsid w:val="00C013D8"/>
    <w:rsid w:val="00C217F4"/>
    <w:rsid w:val="00C55E22"/>
    <w:rsid w:val="00C61586"/>
    <w:rsid w:val="00C77008"/>
    <w:rsid w:val="00C87289"/>
    <w:rsid w:val="00C939F0"/>
    <w:rsid w:val="00CE6BF4"/>
    <w:rsid w:val="00D83B12"/>
    <w:rsid w:val="00E025F1"/>
    <w:rsid w:val="00E403B2"/>
    <w:rsid w:val="00E76DDC"/>
    <w:rsid w:val="00EA1902"/>
    <w:rsid w:val="00EB3651"/>
    <w:rsid w:val="00F33A90"/>
    <w:rsid w:val="00F5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5D9DB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1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359</Words>
  <Characters>1977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Heim</cp:lastModifiedBy>
  <cp:revision>12</cp:revision>
  <dcterms:created xsi:type="dcterms:W3CDTF">2021-06-22T14:42:00Z</dcterms:created>
  <dcterms:modified xsi:type="dcterms:W3CDTF">2025-05-28T15:19:00Z</dcterms:modified>
  <cp:category/>
</cp:coreProperties>
</file>