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3C522C" w14:textId="77777777" w:rsidR="00340AF9" w:rsidRDefault="00340AF9" w:rsidP="00340AF9">
      <w:pPr>
        <w:keepNext/>
        <w:spacing w:line="260" w:lineRule="exact"/>
        <w:ind w:firstLine="3402"/>
        <w:jc w:val="both"/>
        <w:outlineLvl w:val="1"/>
        <w:rPr>
          <w:b/>
          <w:bCs/>
          <w:smallCaps/>
          <w:snapToGrid w:val="0"/>
          <w:color w:val="000000"/>
          <w:lang w:val="es-ES" w:eastAsia="es-ES"/>
        </w:rPr>
      </w:pPr>
      <w:r>
        <w:rPr>
          <w:b/>
          <w:bCs/>
          <w:smallCaps/>
          <w:snapToGrid w:val="0"/>
          <w:color w:val="000000"/>
          <w:lang w:val="es-ES" w:eastAsia="es-ES"/>
        </w:rPr>
        <w:t>REGISTRADO BAJO Nº CDCIC-025/25</w:t>
      </w:r>
    </w:p>
    <w:p w14:paraId="64293E25" w14:textId="77777777" w:rsidR="00340AF9" w:rsidRDefault="00340AF9" w:rsidP="00340AF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14:paraId="1D41FB51" w14:textId="20AF0C61" w:rsidR="00340AF9" w:rsidRDefault="00340AF9" w:rsidP="00340AF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18 de febrero de 2025</w:t>
      </w:r>
      <w:bookmarkStart w:id="0" w:name="_GoBack"/>
      <w:bookmarkEnd w:id="0"/>
    </w:p>
    <w:p w14:paraId="07531F28" w14:textId="77777777" w:rsidR="00340AF9" w:rsidRDefault="00340AF9" w:rsidP="00340AF9">
      <w:pPr>
        <w:spacing w:line="260" w:lineRule="exact"/>
        <w:jc w:val="both"/>
        <w:rPr>
          <w:lang w:val="es-ES"/>
        </w:rPr>
      </w:pPr>
    </w:p>
    <w:p w14:paraId="1ADEF502" w14:textId="77777777" w:rsidR="00340AF9" w:rsidRDefault="00340AF9" w:rsidP="00340A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</w:p>
    <w:p w14:paraId="766A1F65" w14:textId="77777777" w:rsidR="00340AF9" w:rsidRDefault="00340AF9" w:rsidP="00340A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>
        <w:rPr>
          <w:b/>
          <w:color w:val="000000"/>
          <w:szCs w:val="20"/>
          <w:lang w:val="es-ES"/>
        </w:rPr>
        <w:t>VISTO:</w:t>
      </w:r>
    </w:p>
    <w:p w14:paraId="60436571" w14:textId="77777777" w:rsidR="00340AF9" w:rsidRDefault="00340AF9" w:rsidP="00340AF9">
      <w:pPr>
        <w:ind w:right="-29"/>
        <w:jc w:val="both"/>
        <w:rPr>
          <w:color w:val="000000"/>
          <w:szCs w:val="20"/>
          <w:lang w:val="es-ES"/>
        </w:rPr>
      </w:pPr>
    </w:p>
    <w:p w14:paraId="149794B8" w14:textId="77777777" w:rsidR="00340AF9" w:rsidRDefault="00340AF9" w:rsidP="00340AF9">
      <w:pPr>
        <w:ind w:right="-29" w:firstLine="851"/>
        <w:jc w:val="both"/>
        <w:rPr>
          <w:color w:val="000000"/>
          <w:szCs w:val="20"/>
          <w:lang w:val="es-AR"/>
        </w:rPr>
      </w:pPr>
      <w:r>
        <w:rPr>
          <w:color w:val="000000"/>
          <w:szCs w:val="20"/>
          <w:lang w:val="es-AR"/>
        </w:rPr>
        <w:t xml:space="preserve">La solicitud de licencia con goce de haberes presentada por el docente Cristian Gallo en su cargo de Ayudante de Docencia “A” con dedicación simple, desde el 29 de abril y hasta el 3 de julio de 2025 inclusive con motivo de una estadía de investigación en el </w:t>
      </w:r>
      <w:proofErr w:type="spellStart"/>
      <w:r>
        <w:rPr>
          <w:color w:val="000000"/>
          <w:szCs w:val="20"/>
          <w:lang w:val="es-AR"/>
        </w:rPr>
        <w:t>Dept</w:t>
      </w:r>
      <w:proofErr w:type="spellEnd"/>
      <w:r>
        <w:rPr>
          <w:color w:val="000000"/>
          <w:szCs w:val="20"/>
          <w:lang w:val="es-AR"/>
        </w:rPr>
        <w:t xml:space="preserve">. of </w:t>
      </w:r>
      <w:proofErr w:type="spellStart"/>
      <w:r>
        <w:rPr>
          <w:color w:val="000000"/>
          <w:szCs w:val="20"/>
          <w:lang w:val="es-AR"/>
        </w:rPr>
        <w:t>Agricultural</w:t>
      </w:r>
      <w:proofErr w:type="spellEnd"/>
      <w:r>
        <w:rPr>
          <w:color w:val="000000"/>
          <w:szCs w:val="20"/>
          <w:lang w:val="es-AR"/>
        </w:rPr>
        <w:t xml:space="preserve">, </w:t>
      </w:r>
      <w:proofErr w:type="spellStart"/>
      <w:r>
        <w:rPr>
          <w:color w:val="000000"/>
          <w:szCs w:val="20"/>
          <w:lang w:val="es-AR"/>
        </w:rPr>
        <w:t>Food</w:t>
      </w:r>
      <w:proofErr w:type="spellEnd"/>
      <w:r>
        <w:rPr>
          <w:color w:val="000000"/>
          <w:szCs w:val="20"/>
          <w:lang w:val="es-AR"/>
        </w:rPr>
        <w:t xml:space="preserve"> and </w:t>
      </w:r>
      <w:proofErr w:type="spellStart"/>
      <w:r>
        <w:rPr>
          <w:color w:val="000000"/>
          <w:szCs w:val="20"/>
          <w:lang w:val="es-AR"/>
        </w:rPr>
        <w:t>Environmental</w:t>
      </w:r>
      <w:proofErr w:type="spellEnd"/>
      <w:r>
        <w:rPr>
          <w:color w:val="000000"/>
          <w:szCs w:val="20"/>
          <w:lang w:val="es-AR"/>
        </w:rPr>
        <w:t xml:space="preserve"> </w:t>
      </w:r>
      <w:proofErr w:type="spellStart"/>
      <w:r>
        <w:rPr>
          <w:color w:val="000000"/>
          <w:szCs w:val="20"/>
          <w:lang w:val="es-AR"/>
        </w:rPr>
        <w:t>Sciences</w:t>
      </w:r>
      <w:proofErr w:type="spellEnd"/>
      <w:r>
        <w:rPr>
          <w:color w:val="000000"/>
          <w:szCs w:val="20"/>
          <w:lang w:val="es-AR"/>
        </w:rPr>
        <w:t xml:space="preserve">, de la Universidad de Perugia, Italia en el marco del Proyecto POPYPLOID con la Unión Europea.; y </w:t>
      </w:r>
    </w:p>
    <w:p w14:paraId="16310334" w14:textId="77777777" w:rsidR="00340AF9" w:rsidRDefault="00340AF9" w:rsidP="00340AF9">
      <w:pPr>
        <w:ind w:right="-29"/>
        <w:jc w:val="both"/>
        <w:rPr>
          <w:color w:val="000000"/>
          <w:szCs w:val="20"/>
          <w:lang w:val="es-AR"/>
        </w:rPr>
      </w:pPr>
    </w:p>
    <w:p w14:paraId="7154A9BF" w14:textId="77777777" w:rsidR="00340AF9" w:rsidRDefault="00340AF9" w:rsidP="00340AF9">
      <w:pPr>
        <w:ind w:right="-29"/>
        <w:jc w:val="both"/>
        <w:rPr>
          <w:b/>
          <w:color w:val="000000"/>
          <w:szCs w:val="20"/>
          <w:lang w:val="es-AR"/>
        </w:rPr>
      </w:pPr>
      <w:r>
        <w:rPr>
          <w:b/>
          <w:color w:val="000000"/>
          <w:szCs w:val="20"/>
          <w:lang w:val="es-AR"/>
        </w:rPr>
        <w:t>CONSIDERANDO:</w:t>
      </w:r>
    </w:p>
    <w:p w14:paraId="5800E5A4" w14:textId="77777777" w:rsidR="00340AF9" w:rsidRDefault="00340AF9" w:rsidP="00340AF9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14:paraId="3576BC17" w14:textId="77777777" w:rsidR="00340AF9" w:rsidRDefault="00340AF9" w:rsidP="00340AF9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>
        <w:rPr>
          <w:color w:val="333333"/>
          <w:shd w:val="clear" w:color="auto" w:fill="FFFFFF"/>
          <w:lang w:val="es-AR"/>
        </w:rPr>
        <w:t>Que el Dr. Gallo reviste un cargo de Ayudante de docencia “A” en la asignatura “Teoría de la Computabilidad” durante el primer cuatrimestre de 2025;</w:t>
      </w:r>
    </w:p>
    <w:p w14:paraId="271A8D55" w14:textId="77777777" w:rsidR="00340AF9" w:rsidRDefault="00340AF9" w:rsidP="00340AF9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14:paraId="40ACBA97" w14:textId="77777777" w:rsidR="00340AF9" w:rsidRDefault="00340AF9" w:rsidP="00340AF9">
      <w:pPr>
        <w:autoSpaceDE w:val="0"/>
        <w:autoSpaceDN w:val="0"/>
        <w:ind w:firstLine="851"/>
        <w:jc w:val="both"/>
        <w:rPr>
          <w:lang w:val="es-AR"/>
        </w:rPr>
      </w:pPr>
      <w:r>
        <w:rPr>
          <w:lang w:val="es-AR"/>
        </w:rPr>
        <w:t xml:space="preserve">Que el mismo cuenta con la conformidad del Profesor a cargo del dictado de dicha cátedra, Dr. Carlos </w:t>
      </w:r>
      <w:proofErr w:type="spellStart"/>
      <w:r>
        <w:rPr>
          <w:lang w:val="es-AR"/>
        </w:rPr>
        <w:t>Chesñevar</w:t>
      </w:r>
      <w:proofErr w:type="spellEnd"/>
      <w:r>
        <w:rPr>
          <w:lang w:val="es-AR"/>
        </w:rPr>
        <w:t xml:space="preserve">, y su licencia no afectará el normal desarrollo de la misma;  </w:t>
      </w:r>
    </w:p>
    <w:p w14:paraId="3D7EFBFC" w14:textId="77777777" w:rsidR="00340AF9" w:rsidRDefault="00340AF9" w:rsidP="00340AF9">
      <w:pPr>
        <w:autoSpaceDE w:val="0"/>
        <w:autoSpaceDN w:val="0"/>
        <w:ind w:firstLine="851"/>
        <w:jc w:val="both"/>
        <w:rPr>
          <w:lang w:val="es-AR"/>
        </w:rPr>
      </w:pPr>
    </w:p>
    <w:p w14:paraId="4B95D72D" w14:textId="77777777" w:rsidR="00340AF9" w:rsidRDefault="00340AF9" w:rsidP="00340AF9">
      <w:pPr>
        <w:tabs>
          <w:tab w:val="left" w:pos="567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los miembros del Consejo Departamental coinciden en la importancia que tienen este tipo de programas para los Docentes de las carreras que esta Unidad;  </w:t>
      </w:r>
    </w:p>
    <w:p w14:paraId="4E6CB103" w14:textId="77777777" w:rsidR="00340AF9" w:rsidRDefault="00340AF9" w:rsidP="00340AF9">
      <w:pPr>
        <w:tabs>
          <w:tab w:val="left" w:pos="567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 </w:t>
      </w:r>
    </w:p>
    <w:p w14:paraId="3ACFADDC" w14:textId="77777777" w:rsidR="00340AF9" w:rsidRDefault="00340AF9" w:rsidP="00340AF9">
      <w:pPr>
        <w:tabs>
          <w:tab w:val="left" w:pos="5670"/>
        </w:tabs>
        <w:ind w:firstLine="851"/>
        <w:jc w:val="both"/>
        <w:rPr>
          <w:lang w:val="es-AR"/>
        </w:rPr>
      </w:pPr>
      <w:r>
        <w:rPr>
          <w:lang w:val="es-AR"/>
        </w:rPr>
        <w:t>Que el mencionado agente reúne las condiciones exigidas por la normativa vigente para la concesión de la licencia solicitada;</w:t>
      </w:r>
    </w:p>
    <w:p w14:paraId="4C4DAEBB" w14:textId="77777777" w:rsidR="00340AF9" w:rsidRDefault="00340AF9" w:rsidP="00340AF9">
      <w:pPr>
        <w:jc w:val="both"/>
        <w:rPr>
          <w:lang w:val="es-AR"/>
        </w:rPr>
      </w:pPr>
    </w:p>
    <w:p w14:paraId="5B3525A8" w14:textId="77777777" w:rsidR="00340AF9" w:rsidRDefault="00340AF9" w:rsidP="00340AF9">
      <w:pPr>
        <w:autoSpaceDE w:val="0"/>
        <w:autoSpaceDN w:val="0"/>
        <w:ind w:firstLine="709"/>
        <w:jc w:val="both"/>
        <w:rPr>
          <w:lang w:val="es-AR"/>
        </w:rPr>
      </w:pPr>
      <w:r>
        <w:rPr>
          <w:lang w:val="es-AR"/>
        </w:rPr>
        <w:t xml:space="preserve">   Que el Consejo Departamental aprobó, en su reunión ordinaria de fecha 18 de febrero de 2025, dicha solicitud;</w:t>
      </w:r>
    </w:p>
    <w:p w14:paraId="20F28330" w14:textId="77777777" w:rsidR="00340AF9" w:rsidRDefault="00340AF9" w:rsidP="00340AF9">
      <w:pPr>
        <w:autoSpaceDE w:val="0"/>
        <w:autoSpaceDN w:val="0"/>
        <w:ind w:firstLine="851"/>
        <w:jc w:val="both"/>
        <w:rPr>
          <w:lang w:val="es-AR"/>
        </w:rPr>
      </w:pPr>
    </w:p>
    <w:p w14:paraId="129F8429" w14:textId="77777777" w:rsidR="00340AF9" w:rsidRDefault="00340AF9" w:rsidP="00340AF9">
      <w:pPr>
        <w:jc w:val="both"/>
        <w:rPr>
          <w:color w:val="000000"/>
          <w:szCs w:val="20"/>
          <w:lang w:val="es-AR"/>
        </w:rPr>
      </w:pPr>
    </w:p>
    <w:p w14:paraId="0C9DC375" w14:textId="77777777" w:rsidR="00340AF9" w:rsidRDefault="00340AF9" w:rsidP="00340A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AR"/>
        </w:rPr>
      </w:pPr>
      <w:r>
        <w:rPr>
          <w:b/>
          <w:color w:val="000000"/>
          <w:szCs w:val="20"/>
          <w:lang w:val="es-AR"/>
        </w:rPr>
        <w:t>POR ELLO,</w:t>
      </w:r>
    </w:p>
    <w:p w14:paraId="1B601993" w14:textId="77777777" w:rsidR="00340AF9" w:rsidRDefault="00340AF9" w:rsidP="00340A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AR"/>
        </w:rPr>
      </w:pPr>
      <w:r>
        <w:rPr>
          <w:b/>
          <w:color w:val="000000"/>
          <w:szCs w:val="20"/>
          <w:lang w:val="es-AR"/>
        </w:rPr>
        <w:tab/>
      </w:r>
    </w:p>
    <w:p w14:paraId="50C1ED79" w14:textId="77777777" w:rsidR="00340AF9" w:rsidRDefault="00340AF9" w:rsidP="00340A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14:paraId="3AC02954" w14:textId="77777777" w:rsidR="00340AF9" w:rsidRDefault="00340AF9" w:rsidP="00340A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AR"/>
        </w:rPr>
      </w:pPr>
    </w:p>
    <w:p w14:paraId="78FE4458" w14:textId="77777777" w:rsidR="00340AF9" w:rsidRDefault="00340AF9" w:rsidP="00340A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AR"/>
        </w:rPr>
      </w:pPr>
      <w:r>
        <w:rPr>
          <w:b/>
          <w:color w:val="000000"/>
          <w:szCs w:val="20"/>
          <w:lang w:val="es-AR"/>
        </w:rPr>
        <w:t>RESUELVE:</w:t>
      </w:r>
    </w:p>
    <w:p w14:paraId="4D90D316" w14:textId="77777777" w:rsidR="00340AF9" w:rsidRDefault="00340AF9" w:rsidP="00340A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b/>
          <w:snapToGrid w:val="0"/>
          <w:szCs w:val="20"/>
          <w:lang w:val="es-AR" w:eastAsia="es-ES"/>
        </w:rPr>
      </w:pPr>
    </w:p>
    <w:p w14:paraId="47FEDB38" w14:textId="77777777" w:rsidR="00340AF9" w:rsidRDefault="00340AF9" w:rsidP="00340AF9">
      <w:pPr>
        <w:ind w:right="-29"/>
        <w:jc w:val="both"/>
        <w:rPr>
          <w:color w:val="000000"/>
          <w:szCs w:val="20"/>
          <w:lang w:val="es-AR"/>
        </w:rPr>
      </w:pPr>
      <w:r>
        <w:rPr>
          <w:b/>
          <w:color w:val="000000"/>
          <w:szCs w:val="20"/>
          <w:lang w:val="es-AR"/>
        </w:rPr>
        <w:t>ARTICULO 1</w:t>
      </w:r>
      <w:r>
        <w:rPr>
          <w:b/>
          <w:color w:val="000000"/>
          <w:szCs w:val="20"/>
          <w:lang w:val="es-AR"/>
        </w:rPr>
        <w:sym w:font="Symbol" w:char="F0B0"/>
      </w:r>
      <w:r>
        <w:rPr>
          <w:b/>
          <w:color w:val="000000"/>
          <w:szCs w:val="20"/>
          <w:lang w:val="es-AR"/>
        </w:rPr>
        <w:t>:</w:t>
      </w:r>
      <w:r>
        <w:rPr>
          <w:color w:val="000000"/>
          <w:szCs w:val="20"/>
          <w:lang w:val="es-AR"/>
        </w:rPr>
        <w:t xml:space="preserve"> Avalar la solicitud de licencia con goce de haberes presentada por el </w:t>
      </w:r>
      <w:r>
        <w:rPr>
          <w:b/>
          <w:snapToGrid w:val="0"/>
          <w:szCs w:val="20"/>
          <w:lang w:val="es-AR" w:eastAsia="es-ES"/>
        </w:rPr>
        <w:t>Dr. Cristian GALLO (</w:t>
      </w:r>
      <w:r>
        <w:rPr>
          <w:b/>
          <w:snapToGrid w:val="0"/>
          <w:szCs w:val="20"/>
          <w:lang w:val="es-ES_tradnl" w:eastAsia="es-ES"/>
        </w:rPr>
        <w:t xml:space="preserve">Leg. </w:t>
      </w:r>
      <w:r w:rsidRPr="00AD0362">
        <w:rPr>
          <w:b/>
          <w:snapToGrid w:val="0"/>
          <w:szCs w:val="20"/>
          <w:lang w:val="es-ES_tradnl" w:eastAsia="es-ES"/>
        </w:rPr>
        <w:t>11940</w:t>
      </w:r>
      <w:r>
        <w:rPr>
          <w:b/>
          <w:snapToGrid w:val="0"/>
          <w:szCs w:val="20"/>
          <w:lang w:val="es-ES_tradnl" w:eastAsia="es-ES"/>
        </w:rPr>
        <w:t xml:space="preserve"> *Cargo de Planta </w:t>
      </w:r>
      <w:r w:rsidRPr="00AD0362">
        <w:rPr>
          <w:b/>
          <w:snapToGrid w:val="0"/>
          <w:szCs w:val="20"/>
          <w:lang w:val="es-ES_tradnl" w:eastAsia="es-ES"/>
        </w:rPr>
        <w:t>27028490</w:t>
      </w:r>
      <w:r>
        <w:rPr>
          <w:b/>
          <w:snapToGrid w:val="0"/>
          <w:szCs w:val="20"/>
          <w:lang w:val="es-ES_tradnl" w:eastAsia="es-ES"/>
        </w:rPr>
        <w:t>)</w:t>
      </w:r>
      <w:r>
        <w:rPr>
          <w:snapToGrid w:val="0"/>
          <w:szCs w:val="20"/>
          <w:lang w:val="es-AR" w:eastAsia="es-ES"/>
        </w:rPr>
        <w:t xml:space="preserve"> </w:t>
      </w:r>
      <w:r>
        <w:rPr>
          <w:color w:val="000000"/>
          <w:szCs w:val="20"/>
          <w:lang w:val="es-AR"/>
        </w:rPr>
        <w:t xml:space="preserve">en un cargo de Ayudante de Docencia “A”, en el </w:t>
      </w:r>
      <w:r>
        <w:rPr>
          <w:lang w:val="es-AR"/>
        </w:rPr>
        <w:t xml:space="preserve">Área: </w:t>
      </w:r>
      <w:r w:rsidRPr="00AD0362">
        <w:rPr>
          <w:color w:val="000000"/>
          <w:szCs w:val="20"/>
          <w:lang w:val="es-AR"/>
        </w:rPr>
        <w:t xml:space="preserve">II, Disciplina: Teoría de Ciencias de la Computación, Asignatura </w:t>
      </w:r>
      <w:r w:rsidRPr="00AD0362">
        <w:rPr>
          <w:b/>
          <w:color w:val="000000"/>
          <w:szCs w:val="20"/>
          <w:lang w:val="es-AR"/>
        </w:rPr>
        <w:t>“</w:t>
      </w:r>
      <w:r>
        <w:rPr>
          <w:b/>
          <w:color w:val="000000"/>
          <w:szCs w:val="20"/>
          <w:lang w:val="es-AR"/>
        </w:rPr>
        <w:t>Teoría de la Computabilidad</w:t>
      </w:r>
      <w:r>
        <w:rPr>
          <w:b/>
          <w:lang w:val="es-AR"/>
        </w:rPr>
        <w:t xml:space="preserve">” (Cód. 7949), </w:t>
      </w:r>
      <w:r>
        <w:rPr>
          <w:lang w:val="es-AR"/>
        </w:rPr>
        <w:t>en el Departamento de Ciencias e Ingeniería de la Computación,</w:t>
      </w:r>
      <w:r>
        <w:rPr>
          <w:color w:val="000000"/>
          <w:szCs w:val="20"/>
          <w:lang w:val="es-AR"/>
        </w:rPr>
        <w:t xml:space="preserve"> por el período comprendido entre el 29 de abril y el 3 de julio de 2025, en el marco del ARTICULO 5°f) del “Reglamento de Licencias para el personal docente y de investigación de la Universidad Nacional del Sur y sus Establecimientos Secundarios”.</w:t>
      </w:r>
    </w:p>
    <w:p w14:paraId="172CC039" w14:textId="77777777" w:rsidR="00340AF9" w:rsidRDefault="00340AF9" w:rsidP="00340AF9">
      <w:pPr>
        <w:ind w:right="-29"/>
        <w:jc w:val="both"/>
        <w:rPr>
          <w:b/>
          <w:color w:val="000000"/>
          <w:szCs w:val="20"/>
          <w:lang w:val="es-AR"/>
        </w:rPr>
      </w:pPr>
    </w:p>
    <w:p w14:paraId="2AD70C1F" w14:textId="77777777" w:rsidR="00340AF9" w:rsidRDefault="00340AF9" w:rsidP="00340AF9">
      <w:pPr>
        <w:ind w:right="-29"/>
        <w:jc w:val="both"/>
        <w:rPr>
          <w:b/>
          <w:color w:val="000000"/>
          <w:szCs w:val="20"/>
          <w:lang w:val="es-AR"/>
        </w:rPr>
      </w:pPr>
    </w:p>
    <w:p w14:paraId="16F8CAB2" w14:textId="77777777" w:rsidR="00340AF9" w:rsidRDefault="00340AF9" w:rsidP="00340AF9">
      <w:pPr>
        <w:ind w:right="-29"/>
        <w:jc w:val="both"/>
        <w:rPr>
          <w:b/>
          <w:color w:val="000000"/>
          <w:szCs w:val="20"/>
          <w:lang w:val="es-AR"/>
        </w:rPr>
      </w:pPr>
      <w:r>
        <w:rPr>
          <w:b/>
          <w:color w:val="000000"/>
          <w:szCs w:val="20"/>
          <w:lang w:val="es-AR"/>
        </w:rPr>
        <w:lastRenderedPageBreak/>
        <w:t>///CDCIC-025/25</w:t>
      </w:r>
    </w:p>
    <w:p w14:paraId="6184C270" w14:textId="77777777" w:rsidR="00340AF9" w:rsidRDefault="00340AF9" w:rsidP="00340AF9">
      <w:pPr>
        <w:ind w:right="-29"/>
        <w:jc w:val="both"/>
        <w:rPr>
          <w:b/>
          <w:color w:val="000000"/>
          <w:szCs w:val="20"/>
          <w:lang w:val="es-AR"/>
        </w:rPr>
      </w:pPr>
    </w:p>
    <w:p w14:paraId="3D24303C" w14:textId="77777777" w:rsidR="00340AF9" w:rsidRDefault="00340AF9" w:rsidP="00340AF9">
      <w:pPr>
        <w:jc w:val="both"/>
      </w:pPr>
      <w:r>
        <w:rPr>
          <w:b/>
          <w:color w:val="000000"/>
          <w:szCs w:val="20"/>
          <w:lang w:val="es-AR"/>
        </w:rPr>
        <w:t>ARTICULO 2</w:t>
      </w:r>
      <w:r>
        <w:rPr>
          <w:b/>
          <w:color w:val="000000"/>
          <w:szCs w:val="20"/>
          <w:lang w:val="es-AR"/>
        </w:rPr>
        <w:sym w:font="Symbol" w:char="F0B0"/>
      </w:r>
      <w:r>
        <w:rPr>
          <w:b/>
          <w:color w:val="000000"/>
          <w:szCs w:val="20"/>
          <w:lang w:val="es-AR"/>
        </w:rPr>
        <w:t xml:space="preserve">: </w:t>
      </w:r>
      <w:r>
        <w:rPr>
          <w:color w:val="000000"/>
          <w:szCs w:val="20"/>
          <w:lang w:val="es-AR"/>
        </w:rPr>
        <w:t>Regístrese; comuníquese; pase a la Dirección General de Personal para su  conocimiento y demás efectos; cumplido, archívese.---------------------------------------------------</w:t>
      </w:r>
    </w:p>
    <w:p w14:paraId="305B36B4" w14:textId="77777777" w:rsidR="00340AF9" w:rsidRDefault="00340AF9" w:rsidP="00340AF9">
      <w:pPr>
        <w:jc w:val="both"/>
        <w:rPr>
          <w:b/>
          <w:lang w:val="es-AR" w:eastAsia="es-ES"/>
        </w:rPr>
      </w:pPr>
    </w:p>
    <w:p w14:paraId="364E671E" w14:textId="77777777" w:rsidR="00340AF9" w:rsidRDefault="00340AF9" w:rsidP="00340AF9">
      <w:pPr>
        <w:jc w:val="both"/>
        <w:rPr>
          <w:b/>
          <w:lang w:val="es-AR" w:eastAsia="es-ES"/>
        </w:rPr>
      </w:pPr>
    </w:p>
    <w:p w14:paraId="78D6A790" w14:textId="77777777" w:rsidR="00340AF9" w:rsidRDefault="00340AF9" w:rsidP="00340AF9">
      <w:pPr>
        <w:jc w:val="both"/>
        <w:rPr>
          <w:lang w:val="es-AR" w:eastAsia="es-ES"/>
        </w:rPr>
      </w:pPr>
    </w:p>
    <w:p w14:paraId="5DE72BF5" w14:textId="77777777" w:rsidR="00340AF9" w:rsidRDefault="00340AF9" w:rsidP="00340A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14:paraId="088E3E88" w14:textId="77777777" w:rsidR="00340AF9" w:rsidRDefault="00340AF9" w:rsidP="00340AF9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14:paraId="5401A9CB" w14:textId="77777777" w:rsidR="00340AF9" w:rsidRDefault="00340AF9" w:rsidP="00340AF9"/>
    <w:p w14:paraId="5EDBA809" w14:textId="77777777" w:rsidR="00340AF9" w:rsidRPr="000A5FA5" w:rsidRDefault="00340AF9" w:rsidP="00340AF9"/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93034B" w14:textId="77777777" w:rsidR="00877BCA" w:rsidRDefault="00877BCA">
      <w:r>
        <w:separator/>
      </w:r>
    </w:p>
  </w:endnote>
  <w:endnote w:type="continuationSeparator" w:id="0">
    <w:p w14:paraId="5BE59877" w14:textId="77777777" w:rsidR="00877BCA" w:rsidRDefault="00877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BCE991" w14:textId="77777777" w:rsidR="00877BCA" w:rsidRDefault="00877BCA">
      <w:r>
        <w:separator/>
      </w:r>
    </w:p>
  </w:footnote>
  <w:footnote w:type="continuationSeparator" w:id="0">
    <w:p w14:paraId="14734974" w14:textId="77777777" w:rsidR="00877BCA" w:rsidRDefault="00877B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40AF9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7C4F73"/>
    <w:rsid w:val="008063BD"/>
    <w:rsid w:val="00820544"/>
    <w:rsid w:val="00824D3E"/>
    <w:rsid w:val="00833557"/>
    <w:rsid w:val="00866A0D"/>
    <w:rsid w:val="00877BCA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1825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2025-02-20T14:18:00Z</dcterms:created>
  <dcterms:modified xsi:type="dcterms:W3CDTF">2025-02-20T14:18:00Z</dcterms:modified>
</cp:coreProperties>
</file>