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6531" w14:textId="77777777" w:rsidR="0063247E" w:rsidRDefault="000712EC" w:rsidP="00360563">
      <w:pPr>
        <w:pStyle w:val="Titolo1"/>
      </w:pPr>
      <w:r>
        <w:t xml:space="preserve">Esercitazione </w:t>
      </w:r>
      <w:r w:rsidR="0063247E" w:rsidRPr="0063247E">
        <w:t>sull’ereditarietà</w:t>
      </w:r>
      <w:r w:rsidR="000E6BD9">
        <w:t xml:space="preserve"> con classi abstract</w:t>
      </w:r>
    </w:p>
    <w:p w14:paraId="6A0C0AE0" w14:textId="77777777" w:rsidR="0063247E" w:rsidRDefault="00360563" w:rsidP="00360563">
      <w:pPr>
        <w:pStyle w:val="Titolo1"/>
      </w:pPr>
      <w:r>
        <w:t>SPEDIZIONI</w:t>
      </w:r>
    </w:p>
    <w:p w14:paraId="6B0A19CD" w14:textId="7D79ABF3" w:rsidR="000E6BD9" w:rsidRDefault="000E6BD9" w:rsidP="009260DB">
      <w:r>
        <w:t xml:space="preserve">Uno spedizioniere vuole implementare un gestionale per organizzare al meglio i dati delle </w:t>
      </w:r>
      <w:r w:rsidR="000847FD">
        <w:t xml:space="preserve">proprie </w:t>
      </w:r>
      <w:r>
        <w:t>spedizioni.</w:t>
      </w:r>
    </w:p>
    <w:p w14:paraId="7D8CB2EC" w14:textId="77777777" w:rsidR="00D4334D" w:rsidRPr="00360563" w:rsidRDefault="00D4334D" w:rsidP="00360563">
      <w:pPr>
        <w:pStyle w:val="Titolo3"/>
        <w:rPr>
          <w:rStyle w:val="Enfasiintensa"/>
          <w:b w:val="0"/>
          <w:bCs w:val="0"/>
          <w:i w:val="0"/>
          <w:iCs w:val="0"/>
          <w:color w:val="3476B1" w:themeColor="accent2" w:themeShade="BF"/>
        </w:rPr>
      </w:pPr>
      <w:r w:rsidRPr="00360563">
        <w:rPr>
          <w:rStyle w:val="Enfasiintensa"/>
          <w:b w:val="0"/>
          <w:bCs w:val="0"/>
          <w:i w:val="0"/>
          <w:iCs w:val="0"/>
          <w:color w:val="3476B1" w:themeColor="accent2" w:themeShade="BF"/>
        </w:rPr>
        <w:t>Spedizione</w:t>
      </w:r>
    </w:p>
    <w:p w14:paraId="5DE7D7A6" w14:textId="77777777" w:rsidR="002D551D" w:rsidRDefault="00D4334D" w:rsidP="00360563">
      <w:r>
        <w:rPr>
          <w:u w:val="single"/>
        </w:rPr>
        <w:t>set</w:t>
      </w:r>
      <w:r w:rsidR="000E6BD9" w:rsidRPr="000E6BD9">
        <w:rPr>
          <w:u w:val="single"/>
        </w:rPr>
        <w:t>Destinatario</w:t>
      </w:r>
      <w:r w:rsidR="000E6BD9">
        <w:t xml:space="preserve"> permette l’inserimento di un </w:t>
      </w:r>
      <w:r>
        <w:t xml:space="preserve">oggetto </w:t>
      </w:r>
      <w:r w:rsidR="005F608B">
        <w:t>destinatario</w:t>
      </w:r>
      <w:r>
        <w:t xml:space="preserve"> come descritto in seguito</w:t>
      </w:r>
      <w:r w:rsidR="004535BA">
        <w:t>.</w:t>
      </w:r>
    </w:p>
    <w:p w14:paraId="41D5996F" w14:textId="63E82D40" w:rsidR="002D551D" w:rsidRDefault="000E6BD9" w:rsidP="00360563">
      <w:r w:rsidRPr="000E6BD9">
        <w:rPr>
          <w:u w:val="single"/>
        </w:rPr>
        <w:t>invia</w:t>
      </w:r>
      <w:r>
        <w:t xml:space="preserve"> permette di impostare lo stato della spedizione </w:t>
      </w:r>
      <w:r w:rsidR="004535BA">
        <w:t>ad inviata</w:t>
      </w:r>
      <w:r w:rsidR="002D551D">
        <w:t>.</w:t>
      </w:r>
    </w:p>
    <w:p w14:paraId="06723588" w14:textId="5D1CCEA8" w:rsidR="002D551D" w:rsidRDefault="000E6BD9" w:rsidP="00360563">
      <w:r w:rsidRPr="000E6BD9">
        <w:rPr>
          <w:u w:val="single"/>
        </w:rPr>
        <w:t>consegna</w:t>
      </w:r>
      <w:r>
        <w:t xml:space="preserve"> permette di impostare lo stato = consegnata</w:t>
      </w:r>
      <w:r w:rsidR="002D551D">
        <w:t>.</w:t>
      </w:r>
    </w:p>
    <w:p w14:paraId="450B772F" w14:textId="3530FE24" w:rsidR="002D551D" w:rsidRDefault="005F608B" w:rsidP="00360563">
      <w:r>
        <w:t xml:space="preserve">toString permette di visualizzare i seguenti dati comuni a tutti i tipi di spedizione: </w:t>
      </w:r>
      <w:r w:rsidR="00062986">
        <w:t>il tipo</w:t>
      </w:r>
      <w:r>
        <w:t>, le caratteristiche, i tempi di consegna</w:t>
      </w:r>
      <w:r w:rsidR="006103A2">
        <w:t>, la data di consegna prevista</w:t>
      </w:r>
      <w:r w:rsidR="002D551D">
        <w:t>.</w:t>
      </w:r>
    </w:p>
    <w:p w14:paraId="286BE198" w14:textId="77777777" w:rsidR="002D551D" w:rsidRDefault="005F608B" w:rsidP="00360563">
      <w:r w:rsidRPr="00DA4A85">
        <w:rPr>
          <w:u w:val="single"/>
        </w:rPr>
        <w:t>setPeso</w:t>
      </w:r>
      <w:r>
        <w:t xml:space="preserve"> </w:t>
      </w:r>
      <w:r w:rsidR="008B4E51">
        <w:t xml:space="preserve">che </w:t>
      </w:r>
      <w:r>
        <w:t>per</w:t>
      </w:r>
      <w:r w:rsidR="00DA4A85">
        <w:t>mette di controllare e impostare il peso dell’oggetto</w:t>
      </w:r>
    </w:p>
    <w:p w14:paraId="19CBEE08" w14:textId="77777777" w:rsidR="002D551D" w:rsidRDefault="00DA4A85" w:rsidP="00360563">
      <w:r w:rsidRPr="00DA4A85">
        <w:rPr>
          <w:u w:val="single"/>
        </w:rPr>
        <w:t>setMisure</w:t>
      </w:r>
      <w:r w:rsidR="005F608B">
        <w:t xml:space="preserve"> </w:t>
      </w:r>
      <w:r w:rsidR="008B4E51">
        <w:t xml:space="preserve">che </w:t>
      </w:r>
      <w:r>
        <w:t>permette di controllare e impostare le misure</w:t>
      </w:r>
    </w:p>
    <w:p w14:paraId="0637F45C" w14:textId="77777777" w:rsidR="002D551D" w:rsidRDefault="00DA4A85" w:rsidP="00360563">
      <w:r>
        <w:t xml:space="preserve">getPrezzo </w:t>
      </w:r>
      <w:r w:rsidR="008B4E51">
        <w:t xml:space="preserve">che </w:t>
      </w:r>
      <w:r>
        <w:t>restituisce l’importo richiesto se le misure e il peso inseriti sono validi</w:t>
      </w:r>
    </w:p>
    <w:p w14:paraId="19B905D7" w14:textId="10DA460E" w:rsidR="000E6BD9" w:rsidRDefault="006103A2" w:rsidP="00360563">
      <w:r>
        <w:t>setDat</w:t>
      </w:r>
      <w:r w:rsidR="002D551D">
        <w:t>aOra</w:t>
      </w:r>
      <w:r>
        <w:t xml:space="preserve"> imposta la data e l’ora in cui è stata effettuata la spedizione.</w:t>
      </w:r>
    </w:p>
    <w:p w14:paraId="6A21D78E" w14:textId="77777777" w:rsidR="00062986" w:rsidRDefault="000E6BD9" w:rsidP="003D67C9">
      <w:pPr>
        <w:pStyle w:val="Paragrafoelenco"/>
        <w:numPr>
          <w:ilvl w:val="0"/>
          <w:numId w:val="27"/>
        </w:numPr>
      </w:pPr>
      <w:r>
        <w:t>Pacco celere</w:t>
      </w:r>
      <w:r w:rsidR="003D67C9">
        <w:t xml:space="preserve"> 3</w:t>
      </w:r>
      <w:r>
        <w:t xml:space="preserve">: ha i seguenti prezzi </w:t>
      </w:r>
      <w:r w:rsidR="00062986">
        <w:t xml:space="preserve">rapportati al peso: </w:t>
      </w:r>
      <w:r w:rsidR="003D67C9">
        <w:t xml:space="preserve">&lt;3kg </w:t>
      </w:r>
      <w:r w:rsidR="003D67C9" w:rsidRPr="003D67C9">
        <w:t>9,90 euro</w:t>
      </w:r>
      <w:r w:rsidR="003D67C9">
        <w:t xml:space="preserve">, 3-10kg </w:t>
      </w:r>
      <w:r w:rsidR="003D67C9" w:rsidRPr="003D67C9">
        <w:t>13,90 euro</w:t>
      </w:r>
      <w:r w:rsidR="003D67C9">
        <w:t xml:space="preserve">, 10-20kg </w:t>
      </w:r>
      <w:r w:rsidR="003D67C9" w:rsidRPr="003D67C9">
        <w:t>16,90 euro</w:t>
      </w:r>
      <w:r w:rsidR="003D67C9">
        <w:t xml:space="preserve">, 20-30kg </w:t>
      </w:r>
      <w:r w:rsidR="003D67C9" w:rsidRPr="003D67C9">
        <w:t>21,90 euro</w:t>
      </w:r>
      <w:r w:rsidR="005F608B">
        <w:t xml:space="preserve">; le seguenti misure: </w:t>
      </w:r>
      <w:r w:rsidR="00062986">
        <w:t>le</w:t>
      </w:r>
      <w:r w:rsidR="005F608B">
        <w:t xml:space="preserve"> </w:t>
      </w:r>
      <w:r w:rsidR="003D67C9">
        <w:t>massime non possono superare lato max 100cm, somm</w:t>
      </w:r>
      <w:r w:rsidR="00062986">
        <w:t>a dimensioni 150cm.</w:t>
      </w:r>
    </w:p>
    <w:p w14:paraId="2F57433F" w14:textId="77777777" w:rsidR="00062986" w:rsidRDefault="00062986" w:rsidP="00062986">
      <w:pPr>
        <w:pStyle w:val="Paragrafoelenco"/>
        <w:ind w:left="1428"/>
      </w:pPr>
      <w:r>
        <w:t>L</w:t>
      </w:r>
      <w:r w:rsidR="003D67C9">
        <w:t>e spedizioni con caratteristiche diverse non saranno accettate.</w:t>
      </w:r>
    </w:p>
    <w:p w14:paraId="41BB8780" w14:textId="77777777" w:rsidR="000E6BD9" w:rsidRDefault="003D67C9" w:rsidP="00062986">
      <w:pPr>
        <w:pStyle w:val="Paragrafoelenco"/>
        <w:ind w:left="1428"/>
      </w:pPr>
      <w:r>
        <w:t>La consegna avv</w:t>
      </w:r>
      <w:r w:rsidR="00062986">
        <w:t>errà</w:t>
      </w:r>
      <w:r>
        <w:t xml:space="preserve"> in 4 giorni lavorativi.</w:t>
      </w:r>
    </w:p>
    <w:p w14:paraId="524A1B81" w14:textId="77777777" w:rsidR="000E6BD9" w:rsidRDefault="000E6BD9" w:rsidP="00CB31CD">
      <w:pPr>
        <w:pStyle w:val="Paragrafoelenco"/>
        <w:numPr>
          <w:ilvl w:val="0"/>
          <w:numId w:val="27"/>
        </w:numPr>
      </w:pPr>
      <w:r>
        <w:t>Posta raccomandata</w:t>
      </w:r>
      <w:r w:rsidR="00D4334D">
        <w:t xml:space="preserve"> pro</w:t>
      </w:r>
      <w:r w:rsidR="00062986">
        <w:t>: ha i seguenti prezzi rapportati al peso: fino a 20g 3,40 euro, 20-50g 4,55 euro, 50-100g 4,55 euro, 100-250g 5,55 euro, 250-350g 5,55 euro, 350-1000g 6,85 euro, 1000-2000g 6,85 euro;</w:t>
      </w:r>
      <w:r w:rsidR="00D4334D">
        <w:t xml:space="preserve"> le seguenti misure: le massime non possono superare lunghezza 353mm, altezza 250mm, spessore 25mm.</w:t>
      </w:r>
    </w:p>
    <w:p w14:paraId="000E142F" w14:textId="77777777" w:rsidR="00D4334D" w:rsidRDefault="00D4334D" w:rsidP="00D4334D">
      <w:pPr>
        <w:pStyle w:val="Paragrafoelenco"/>
        <w:ind w:left="1428"/>
      </w:pPr>
      <w:r>
        <w:t>Le spedizioni con caratteristiche diverse non saranno accettate.</w:t>
      </w:r>
    </w:p>
    <w:p w14:paraId="37290D44" w14:textId="77777777" w:rsidR="00D4334D" w:rsidRDefault="00D4334D" w:rsidP="00D4334D">
      <w:pPr>
        <w:pStyle w:val="Paragrafoelenco"/>
        <w:ind w:left="1428"/>
      </w:pPr>
      <w:r>
        <w:t>La consegna avverrà in 6 giorni lavorativi.</w:t>
      </w:r>
    </w:p>
    <w:p w14:paraId="3CEEBA67" w14:textId="77777777" w:rsidR="00D4334D" w:rsidRDefault="00D4334D" w:rsidP="00D4334D">
      <w:pPr>
        <w:pStyle w:val="Paragrafoelenco"/>
        <w:ind w:left="1428"/>
      </w:pPr>
      <w:r>
        <w:t>Giacenza 30 giorni.</w:t>
      </w:r>
    </w:p>
    <w:p w14:paraId="2D71DA96" w14:textId="77777777" w:rsidR="00D56E77" w:rsidRDefault="00D56E77" w:rsidP="00D56E77">
      <w:pPr>
        <w:pStyle w:val="Paragrafoelenco"/>
        <w:numPr>
          <w:ilvl w:val="0"/>
          <w:numId w:val="27"/>
        </w:numPr>
      </w:pPr>
      <w:r>
        <w:t>Personalizzata: offre la possibilità di inserire misure, peso e tempi di consegna personalizzati ma sempre maggiori di zero.</w:t>
      </w:r>
    </w:p>
    <w:p w14:paraId="03DB65D1" w14:textId="77777777" w:rsidR="000E6BD9" w:rsidRPr="00360563" w:rsidRDefault="000E6BD9" w:rsidP="00360563">
      <w:pPr>
        <w:pStyle w:val="Titolo3"/>
        <w:rPr>
          <w:rStyle w:val="Enfasiintensa"/>
          <w:b w:val="0"/>
          <w:bCs w:val="0"/>
          <w:i w:val="0"/>
          <w:iCs w:val="0"/>
          <w:color w:val="3476B1" w:themeColor="accent2" w:themeShade="BF"/>
        </w:rPr>
      </w:pPr>
      <w:r w:rsidRPr="00360563">
        <w:rPr>
          <w:rStyle w:val="Enfasiintensa"/>
          <w:b w:val="0"/>
          <w:bCs w:val="0"/>
          <w:i w:val="0"/>
          <w:iCs w:val="0"/>
          <w:color w:val="3476B1" w:themeColor="accent2" w:themeShade="BF"/>
        </w:rPr>
        <w:t>Utenti</w:t>
      </w:r>
    </w:p>
    <w:p w14:paraId="35EBF177" w14:textId="379B2F68" w:rsidR="002D551D" w:rsidRDefault="00D4334D" w:rsidP="00360563">
      <w:r>
        <w:t>Tramite il costruttore permette l’inserimento del nome, del cognome, dell’indirizzo del cliente</w:t>
      </w:r>
      <w:r w:rsidR="002D551D">
        <w:t>.</w:t>
      </w:r>
    </w:p>
    <w:p w14:paraId="12DDB4AE" w14:textId="34B2441E" w:rsidR="00D4334D" w:rsidRDefault="00D56E77" w:rsidP="00360563">
      <w:r w:rsidRPr="00D56E77">
        <w:rPr>
          <w:u w:val="single"/>
        </w:rPr>
        <w:t>toString</w:t>
      </w:r>
      <w:r>
        <w:t xml:space="preserve"> visualizza tutti i dati dell’utente.</w:t>
      </w:r>
    </w:p>
    <w:p w14:paraId="5E694210" w14:textId="77777777" w:rsidR="00D4334D" w:rsidRPr="002D090C" w:rsidRDefault="00D56E77" w:rsidP="00D4334D">
      <w:pPr>
        <w:pStyle w:val="Paragrafoelenco"/>
        <w:numPr>
          <w:ilvl w:val="0"/>
          <w:numId w:val="2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t xml:space="preserve">Destinatario: </w:t>
      </w:r>
      <w:r w:rsidRPr="002D090C">
        <w:rPr>
          <w:rFonts w:asciiTheme="majorHAnsi" w:eastAsiaTheme="majorEastAsia" w:hAnsiTheme="majorHAnsi" w:cstheme="majorBidi"/>
          <w:b/>
          <w:bCs/>
          <w:color w:val="000000" w:themeColor="text1"/>
        </w:rPr>
        <w:t>tipologia di utente che eredita tutte le caratteristiche dell</w:t>
      </w:r>
      <w:r w:rsidR="002D090C">
        <w:rPr>
          <w:rFonts w:asciiTheme="majorHAnsi" w:eastAsiaTheme="majorEastAsia" w:hAnsiTheme="majorHAnsi" w:cstheme="majorBidi"/>
          <w:b/>
          <w:bCs/>
          <w:color w:val="000000" w:themeColor="text1"/>
        </w:rPr>
        <w:t>’utente generico.</w:t>
      </w:r>
    </w:p>
    <w:p w14:paraId="07184B43" w14:textId="77777777" w:rsidR="005E7C4A" w:rsidRDefault="000E6BD9" w:rsidP="006103A2">
      <w:pPr>
        <w:pStyle w:val="Paragrafoelenco"/>
        <w:numPr>
          <w:ilvl w:val="0"/>
          <w:numId w:val="28"/>
        </w:numPr>
      </w:pPr>
      <w:r>
        <w:t>Mittente</w:t>
      </w:r>
      <w:r w:rsidR="002D090C">
        <w:t xml:space="preserve">: tipologia di utente che eredita le caratteristiche dell’utente generico. Inoltre tramite il metodo </w:t>
      </w:r>
      <w:r w:rsidR="002D090C" w:rsidRPr="002D090C">
        <w:rPr>
          <w:u w:val="single"/>
        </w:rPr>
        <w:t>addSpedizione</w:t>
      </w:r>
      <w:r w:rsidR="006103A2">
        <w:t xml:space="preserve"> permette di aggiungere</w:t>
      </w:r>
      <w:r w:rsidR="002D090C">
        <w:t xml:space="preserve"> una spedizione</w:t>
      </w:r>
      <w:r w:rsidR="006103A2">
        <w:t xml:space="preserve">, richiamando più volte il metodo permette di aggiungere un numero indefinito di spedizioni; </w:t>
      </w:r>
      <w:r w:rsidR="002D090C">
        <w:t xml:space="preserve">tramite il costruttore impone l’inserimento di almeno una spedizione oltre ai dati richiesti per </w:t>
      </w:r>
      <w:r w:rsidR="006103A2">
        <w:rPr>
          <w:noProof/>
          <w:lang w:eastAsia="it-IT"/>
        </w:rPr>
        <w:t>l’utente generico; tramite il toString oltre ai dati dell’utente generico visualizza anche i dati di tutte le spedizioni inserite.</w:t>
      </w:r>
    </w:p>
    <w:sectPr w:rsidR="005E7C4A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A9DD4" w14:textId="77777777" w:rsidR="00EB75B7" w:rsidRDefault="00EB75B7" w:rsidP="00336394">
      <w:pPr>
        <w:spacing w:after="0" w:line="240" w:lineRule="auto"/>
      </w:pPr>
      <w:r>
        <w:separator/>
      </w:r>
    </w:p>
  </w:endnote>
  <w:endnote w:type="continuationSeparator" w:id="0">
    <w:p w14:paraId="685103A0" w14:textId="77777777" w:rsidR="00EB75B7" w:rsidRDefault="00EB75B7" w:rsidP="00336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D8674" w14:textId="26236F50" w:rsidR="00336394" w:rsidRDefault="00EB75B7">
    <w:pPr>
      <w:pStyle w:val="Pidipagina"/>
    </w:pPr>
    <w:sdt>
      <w:sdtPr>
        <w:id w:val="969400743"/>
        <w:placeholder>
          <w:docPart w:val="ED1D261B5ACE4C428CD7EE853376DA3F"/>
        </w:placeholder>
        <w:temporary/>
        <w:showingPlcHdr/>
        <w15:appearance w15:val="hidden"/>
      </w:sdtPr>
      <w:sdtEndPr/>
      <w:sdtContent>
        <w:r w:rsidR="00501D4D">
          <w:t>[Digitare qui]</w:t>
        </w:r>
      </w:sdtContent>
    </w:sdt>
    <w:r w:rsidR="00501D4D">
      <w:ptab w:relativeTo="margin" w:alignment="center" w:leader="none"/>
    </w:r>
    <w:sdt>
      <w:sdtPr>
        <w:id w:val="969400748"/>
        <w:placeholder>
          <w:docPart w:val="ED1D261B5ACE4C428CD7EE853376DA3F"/>
        </w:placeholder>
        <w:temporary/>
        <w:showingPlcHdr/>
        <w15:appearance w15:val="hidden"/>
      </w:sdtPr>
      <w:sdtEndPr/>
      <w:sdtContent>
        <w:r w:rsidR="00501D4D">
          <w:t>[Digitare qui]</w:t>
        </w:r>
      </w:sdtContent>
    </w:sdt>
    <w:r w:rsidR="00501D4D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8D128" w14:textId="77777777" w:rsidR="00EB75B7" w:rsidRDefault="00EB75B7" w:rsidP="00336394">
      <w:pPr>
        <w:spacing w:after="0" w:line="240" w:lineRule="auto"/>
      </w:pPr>
      <w:r>
        <w:separator/>
      </w:r>
    </w:p>
  </w:footnote>
  <w:footnote w:type="continuationSeparator" w:id="0">
    <w:p w14:paraId="2F70E9CA" w14:textId="77777777" w:rsidR="00EB75B7" w:rsidRDefault="00EB75B7" w:rsidP="00336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7D0E"/>
    <w:multiLevelType w:val="hybridMultilevel"/>
    <w:tmpl w:val="C646E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5A35"/>
    <w:multiLevelType w:val="hybridMultilevel"/>
    <w:tmpl w:val="E0F01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257F"/>
    <w:multiLevelType w:val="hybridMultilevel"/>
    <w:tmpl w:val="753E6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2E8073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0D7C9C"/>
    <w:multiLevelType w:val="hybridMultilevel"/>
    <w:tmpl w:val="7764A060"/>
    <w:lvl w:ilvl="0" w:tplc="DCEE14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90742"/>
    <w:multiLevelType w:val="hybridMultilevel"/>
    <w:tmpl w:val="3A60DE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13D05"/>
    <w:multiLevelType w:val="hybridMultilevel"/>
    <w:tmpl w:val="5B46F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83E79"/>
    <w:multiLevelType w:val="hybridMultilevel"/>
    <w:tmpl w:val="682E0C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DB737B"/>
    <w:multiLevelType w:val="hybridMultilevel"/>
    <w:tmpl w:val="342A98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51582"/>
    <w:multiLevelType w:val="hybridMultilevel"/>
    <w:tmpl w:val="A9B6384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2"/>
  </w:num>
  <w:num w:numId="22">
    <w:abstractNumId w:val="1"/>
  </w:num>
  <w:num w:numId="23">
    <w:abstractNumId w:val="6"/>
  </w:num>
  <w:num w:numId="24">
    <w:abstractNumId w:val="0"/>
  </w:num>
  <w:num w:numId="25">
    <w:abstractNumId w:val="5"/>
  </w:num>
  <w:num w:numId="26">
    <w:abstractNumId w:val="8"/>
  </w:num>
  <w:num w:numId="27">
    <w:abstractNumId w:val="7"/>
  </w:num>
  <w:num w:numId="28">
    <w:abstractNumId w:val="9"/>
  </w:num>
  <w:num w:numId="29">
    <w:abstractNumId w:val="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46"/>
    <w:rsid w:val="00062986"/>
    <w:rsid w:val="000712EC"/>
    <w:rsid w:val="000847FD"/>
    <w:rsid w:val="000E6BD9"/>
    <w:rsid w:val="002D090C"/>
    <w:rsid w:val="002D551D"/>
    <w:rsid w:val="00336394"/>
    <w:rsid w:val="00360563"/>
    <w:rsid w:val="003D67C9"/>
    <w:rsid w:val="004535BA"/>
    <w:rsid w:val="00501D4D"/>
    <w:rsid w:val="0058238E"/>
    <w:rsid w:val="005E7C4A"/>
    <w:rsid w:val="005F608B"/>
    <w:rsid w:val="006103A2"/>
    <w:rsid w:val="0063247E"/>
    <w:rsid w:val="007D6546"/>
    <w:rsid w:val="00844489"/>
    <w:rsid w:val="008B4E51"/>
    <w:rsid w:val="009260DB"/>
    <w:rsid w:val="009E1C38"/>
    <w:rsid w:val="00AE42C0"/>
    <w:rsid w:val="00CC3436"/>
    <w:rsid w:val="00D40BD9"/>
    <w:rsid w:val="00D4334D"/>
    <w:rsid w:val="00D56E77"/>
    <w:rsid w:val="00DA4A85"/>
    <w:rsid w:val="00E03522"/>
    <w:rsid w:val="00EB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35F"/>
  <w15:chartTrackingRefBased/>
  <w15:docId w15:val="{97D15FFD-C329-4429-A58C-ADE7AC02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60563"/>
  </w:style>
  <w:style w:type="paragraph" w:styleId="Titolo1">
    <w:name w:val="heading 1"/>
    <w:basedOn w:val="Normale"/>
    <w:next w:val="Normale"/>
    <w:link w:val="Titolo1Carattere"/>
    <w:uiPriority w:val="9"/>
    <w:qFormat/>
    <w:rsid w:val="00360563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056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05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6056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6056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6056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6056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6056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6056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60563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6056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60563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60563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60563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60563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60563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60563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60563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6056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3605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36056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6056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60563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360563"/>
    <w:rPr>
      <w:b/>
      <w:bCs/>
    </w:rPr>
  </w:style>
  <w:style w:type="character" w:styleId="Enfasicorsivo">
    <w:name w:val="Emphasis"/>
    <w:basedOn w:val="Carpredefinitoparagrafo"/>
    <w:uiPriority w:val="20"/>
    <w:qFormat/>
    <w:rsid w:val="00360563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36056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6056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6056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0563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0563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360563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60563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iferimentodelicato">
    <w:name w:val="Subtle Reference"/>
    <w:basedOn w:val="Carpredefinitoparagrafo"/>
    <w:uiPriority w:val="31"/>
    <w:qFormat/>
    <w:rsid w:val="0036056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360563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360563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60563"/>
    <w:pPr>
      <w:outlineLvl w:val="9"/>
    </w:pPr>
  </w:style>
  <w:style w:type="paragraph" w:styleId="Paragrafoelenco">
    <w:name w:val="List Paragraph"/>
    <w:basedOn w:val="Normale"/>
    <w:uiPriority w:val="34"/>
    <w:qFormat/>
    <w:rsid w:val="009260D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363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6394"/>
  </w:style>
  <w:style w:type="paragraph" w:styleId="Pidipagina">
    <w:name w:val="footer"/>
    <w:basedOn w:val="Normale"/>
    <w:link w:val="PidipaginaCarattere"/>
    <w:uiPriority w:val="99"/>
    <w:unhideWhenUsed/>
    <w:rsid w:val="003363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6394"/>
  </w:style>
  <w:style w:type="character" w:styleId="Testosegnaposto">
    <w:name w:val="Placeholder Text"/>
    <w:basedOn w:val="Carpredefinitoparagrafo"/>
    <w:uiPriority w:val="99"/>
    <w:semiHidden/>
    <w:rsid w:val="00501D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1D261B5ACE4C428CD7EE853376DA3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399C5C-92B5-4FE6-BD08-96E3F15FF3B7}"/>
      </w:docPartPr>
      <w:docPartBody>
        <w:p w:rsidR="00BF3D6E" w:rsidRDefault="007A0458" w:rsidP="007A0458">
          <w:pPr>
            <w:pStyle w:val="ED1D261B5ACE4C428CD7EE853376DA3F"/>
          </w:pPr>
          <w:r>
            <w:t>[Digitare 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458"/>
    <w:rsid w:val="000463BE"/>
    <w:rsid w:val="0019438B"/>
    <w:rsid w:val="007A0458"/>
    <w:rsid w:val="00BF3D6E"/>
    <w:rsid w:val="00C8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D1D261B5ACE4C428CD7EE853376DA3F">
    <w:name w:val="ED1D261B5ACE4C428CD7EE853376DA3F"/>
    <w:rsid w:val="007A0458"/>
  </w:style>
  <w:style w:type="character" w:styleId="Testosegnaposto">
    <w:name w:val="Placeholder Text"/>
    <w:basedOn w:val="Carpredefinitoparagrafo"/>
    <w:uiPriority w:val="99"/>
    <w:semiHidden/>
    <w:rsid w:val="007A04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Blu cal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C1BE0-C95D-411C-A58C-5417C4E72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Muzzini</dc:creator>
  <cp:keywords/>
  <dc:description/>
  <cp:lastModifiedBy>Alessandro Muzzini</cp:lastModifiedBy>
  <cp:revision>3</cp:revision>
  <dcterms:created xsi:type="dcterms:W3CDTF">2021-04-17T09:39:00Z</dcterms:created>
  <dcterms:modified xsi:type="dcterms:W3CDTF">2021-04-17T09:41:00Z</dcterms:modified>
</cp:coreProperties>
</file>