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rial" w:hAnsi="Arial"/>
          <w:b/>
          <w:color w:val="1E40AF"/>
          <w:sz w:val="60"/>
        </w:rPr>
        <w:t>Gestionale Prenotazioni</w:t>
      </w:r>
    </w:p>
    <w:p>
      <w:pPr>
        <w:jc w:val="center"/>
      </w:pPr>
      <w:r>
        <w:rPr>
          <w:rFonts w:ascii="Arial" w:hAnsi="Arial"/>
          <w:color w:val="0F766E"/>
          <w:sz w:val="32"/>
        </w:rPr>
        <w:t>Documentazione Tecnica Completa — v2.0</w:t>
      </w:r>
    </w:p>
    <w:p/>
    <w:p>
      <w:pPr>
        <w:jc w:val="center"/>
      </w:pPr>
      <w:r>
        <w:rPr>
          <w:rFonts w:ascii="Arial" w:hAnsi="Arial"/>
          <w:color w:val="6B7280"/>
          <w:sz w:val="22"/>
        </w:rPr>
        <w:t>Spring Boot 4.0  ·  Java 21  ·  PostgreSQL  ·  Docker  ·  Cloudinary</w:t>
      </w:r>
    </w:p>
    <w:p/>
    <w:p>
      <w:pPr>
        <w:jc w:val="center"/>
      </w:pPr>
      <w:r>
        <w:rPr>
          <w:rFonts w:ascii="Arial" w:hAnsi="Arial"/>
          <w:color w:val="6B7280"/>
          <w:sz w:val="20"/>
        </w:rPr>
        <w:t>Versione 2.0  |  Aprile 2026</w:t>
      </w:r>
    </w:p>
    <w:p>
      <w:r>
        <w:br w:type="page"/>
      </w:r>
    </w:p>
    <w:p>
      <w:pPr>
        <w:spacing w:before="480" w:after="120"/>
        <w:pBdr>
          <w:bottom w:val="single" w:sz="6" w:space="1" w:color="1E40AF"/>
        </w:pBdr>
      </w:pPr>
      <w:r>
        <w:rPr>
          <w:rFonts w:ascii="Arial" w:hAnsi="Arial"/>
          <w:b/>
          <w:i w:val="0"/>
          <w:color w:val="1E40AF"/>
          <w:sz w:val="36"/>
        </w:rPr>
        <w:t>1. Panoramica del Progetto</w:t>
      </w:r>
    </w:p>
    <w:p>
      <w:pPr>
        <w:spacing w:after="80"/>
      </w:pPr>
      <w:r>
        <w:rPr>
          <w:rFonts w:ascii="Arial" w:hAnsi="Arial"/>
          <w:b w:val="0"/>
          <w:i w:val="0"/>
          <w:color w:val="1F2937"/>
          <w:sz w:val="20"/>
        </w:rPr>
        <w:t>Gestionale Prenotazioni (artifactId: formerjob) è un'applicazione backend RESTful sviluppata con Spring Boot 4.0 e Java 21. Gestisce eventi, biglietti, utenti e pagamenti con funzionalità di checkout multi-biglietto, reset password via email, upload immagini su Cloudinary e generazione PDF della documentazione OpenAPI.</w:t>
      </w:r>
    </w:p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1.1 Stack Tecnologico</w:t>
      </w:r>
    </w:p>
    <w:p>
      <w:pPr>
        <w:spacing w:after="40"/>
      </w:pPr>
      <w:r>
        <w:rPr>
          <w:rFonts w:ascii="Arial" w:hAnsi="Arial"/>
          <w:b/>
          <w:color w:val="1F2937"/>
          <w:sz w:val="20"/>
        </w:rPr>
        <w:t xml:space="preserve">Linguaggio: </w:t>
      </w:r>
      <w:r>
        <w:rPr>
          <w:rFonts w:ascii="Arial" w:hAnsi="Arial"/>
          <w:color w:val="6B7280"/>
          <w:sz w:val="20"/>
        </w:rPr>
        <w:t>Java 21</w:t>
      </w:r>
    </w:p>
    <w:p>
      <w:pPr>
        <w:spacing w:after="40"/>
      </w:pPr>
      <w:r>
        <w:rPr>
          <w:rFonts w:ascii="Arial" w:hAnsi="Arial"/>
          <w:b/>
          <w:color w:val="1F2937"/>
          <w:sz w:val="20"/>
        </w:rPr>
        <w:t xml:space="preserve">Framework: </w:t>
      </w:r>
      <w:r>
        <w:rPr>
          <w:rFonts w:ascii="Arial" w:hAnsi="Arial"/>
          <w:color w:val="6B7280"/>
          <w:sz w:val="20"/>
        </w:rPr>
        <w:t>Spring Boot 4.0.5</w:t>
      </w:r>
    </w:p>
    <w:p>
      <w:pPr>
        <w:spacing w:after="40"/>
      </w:pPr>
      <w:r>
        <w:rPr>
          <w:rFonts w:ascii="Arial" w:hAnsi="Arial"/>
          <w:b/>
          <w:color w:val="1F2937"/>
          <w:sz w:val="20"/>
        </w:rPr>
        <w:t xml:space="preserve">Database: </w:t>
      </w:r>
      <w:r>
        <w:rPr>
          <w:rFonts w:ascii="Arial" w:hAnsi="Arial"/>
          <w:color w:val="6B7280"/>
          <w:sz w:val="20"/>
        </w:rPr>
        <w:t>PostgreSQL 16</w:t>
      </w:r>
    </w:p>
    <w:p>
      <w:pPr>
        <w:spacing w:after="40"/>
      </w:pPr>
      <w:r>
        <w:rPr>
          <w:rFonts w:ascii="Arial" w:hAnsi="Arial"/>
          <w:b/>
          <w:color w:val="1F2937"/>
          <w:sz w:val="20"/>
        </w:rPr>
        <w:t xml:space="preserve">ORM: </w:t>
      </w:r>
      <w:r>
        <w:rPr>
          <w:rFonts w:ascii="Arial" w:hAnsi="Arial"/>
          <w:color w:val="6B7280"/>
          <w:sz w:val="20"/>
        </w:rPr>
        <w:t>Spring Data JPA / Hibernate</w:t>
      </w:r>
    </w:p>
    <w:p>
      <w:pPr>
        <w:spacing w:after="40"/>
      </w:pPr>
      <w:r>
        <w:rPr>
          <w:rFonts w:ascii="Arial" w:hAnsi="Arial"/>
          <w:b/>
          <w:color w:val="1F2937"/>
          <w:sz w:val="20"/>
        </w:rPr>
        <w:t xml:space="preserve">Sicurezza: </w:t>
      </w:r>
      <w:r>
        <w:rPr>
          <w:rFonts w:ascii="Arial" w:hAnsi="Arial"/>
          <w:color w:val="6B7280"/>
          <w:sz w:val="20"/>
        </w:rPr>
        <w:t>Spring Security (profili dev/prod)</w:t>
      </w:r>
    </w:p>
    <w:p>
      <w:pPr>
        <w:spacing w:after="40"/>
      </w:pPr>
      <w:r>
        <w:rPr>
          <w:rFonts w:ascii="Arial" w:hAnsi="Arial"/>
          <w:b/>
          <w:color w:val="1F2937"/>
          <w:sz w:val="20"/>
        </w:rPr>
        <w:t xml:space="preserve">Email: </w:t>
      </w:r>
      <w:r>
        <w:rPr>
          <w:rFonts w:ascii="Arial" w:hAnsi="Arial"/>
          <w:color w:val="6B7280"/>
          <w:sz w:val="20"/>
        </w:rPr>
        <w:t>Spring Boot Starter Mail — Mailtrap SMTP</w:t>
      </w:r>
    </w:p>
    <w:p>
      <w:pPr>
        <w:spacing w:after="40"/>
      </w:pPr>
      <w:r>
        <w:rPr>
          <w:rFonts w:ascii="Arial" w:hAnsi="Arial"/>
          <w:b/>
          <w:color w:val="1F2937"/>
          <w:sz w:val="20"/>
        </w:rPr>
        <w:t xml:space="preserve">Immagini: </w:t>
      </w:r>
      <w:r>
        <w:rPr>
          <w:rFonts w:ascii="Arial" w:hAnsi="Arial"/>
          <w:color w:val="6B7280"/>
          <w:sz w:val="20"/>
        </w:rPr>
        <w:t>Cloudinary HTTP5 SDK v2.3.2</w:t>
      </w:r>
    </w:p>
    <w:p>
      <w:pPr>
        <w:spacing w:after="40"/>
      </w:pPr>
      <w:r>
        <w:rPr>
          <w:rFonts w:ascii="Arial" w:hAnsi="Arial"/>
          <w:b/>
          <w:color w:val="1F2937"/>
          <w:sz w:val="20"/>
        </w:rPr>
        <w:t xml:space="preserve">Documentazione: </w:t>
      </w:r>
      <w:r>
        <w:rPr>
          <w:rFonts w:ascii="Arial" w:hAnsi="Arial"/>
          <w:color w:val="6B7280"/>
          <w:sz w:val="20"/>
        </w:rPr>
        <w:t>SpringDoc OpenAPI 2.8.14 (Swagger UI)</w:t>
      </w:r>
    </w:p>
    <w:p>
      <w:pPr>
        <w:spacing w:after="40"/>
      </w:pPr>
      <w:r>
        <w:rPr>
          <w:rFonts w:ascii="Arial" w:hAnsi="Arial"/>
          <w:b/>
          <w:color w:val="1F2937"/>
          <w:sz w:val="20"/>
        </w:rPr>
        <w:t xml:space="preserve">PDF: </w:t>
      </w:r>
      <w:r>
        <w:rPr>
          <w:rFonts w:ascii="Arial" w:hAnsi="Arial"/>
          <w:color w:val="6B7280"/>
          <w:sz w:val="20"/>
        </w:rPr>
        <w:t>OpenPDF (LibrePDF) 1.3.40</w:t>
      </w:r>
    </w:p>
    <w:p>
      <w:pPr>
        <w:spacing w:after="40"/>
      </w:pPr>
      <w:r>
        <w:rPr>
          <w:rFonts w:ascii="Arial" w:hAnsi="Arial"/>
          <w:b/>
          <w:color w:val="1F2937"/>
          <w:sz w:val="20"/>
        </w:rPr>
        <w:t xml:space="preserve">Mapping: </w:t>
      </w:r>
      <w:r>
        <w:rPr>
          <w:rFonts w:ascii="Arial" w:hAnsi="Arial"/>
          <w:color w:val="6B7280"/>
          <w:sz w:val="20"/>
        </w:rPr>
        <w:t>ModelMapper 3.2.6 + Lombok</w:t>
      </w:r>
    </w:p>
    <w:p>
      <w:pPr>
        <w:spacing w:after="40"/>
      </w:pPr>
      <w:r>
        <w:rPr>
          <w:rFonts w:ascii="Arial" w:hAnsi="Arial"/>
          <w:b/>
          <w:color w:val="1F2937"/>
          <w:sz w:val="20"/>
        </w:rPr>
        <w:t xml:space="preserve">Test: </w:t>
      </w:r>
      <w:r>
        <w:rPr>
          <w:rFonts w:ascii="Arial" w:hAnsi="Arial"/>
          <w:color w:val="6B7280"/>
          <w:sz w:val="20"/>
        </w:rPr>
        <w:t>JUnit 5, Spring Security Test, Mockito</w:t>
      </w:r>
    </w:p>
    <w:p>
      <w:pPr>
        <w:spacing w:after="40"/>
      </w:pPr>
      <w:r>
        <w:rPr>
          <w:rFonts w:ascii="Arial" w:hAnsi="Arial"/>
          <w:b/>
          <w:color w:val="1F2937"/>
          <w:sz w:val="20"/>
        </w:rPr>
        <w:t xml:space="preserve">Build: </w:t>
      </w:r>
      <w:r>
        <w:rPr>
          <w:rFonts w:ascii="Arial" w:hAnsi="Arial"/>
          <w:color w:val="6B7280"/>
          <w:sz w:val="20"/>
        </w:rPr>
        <w:t>Apache Maven (mvnw wrapper)</w:t>
      </w:r>
    </w:p>
    <w:p>
      <w:pPr>
        <w:spacing w:after="40"/>
      </w:pPr>
      <w:r>
        <w:rPr>
          <w:rFonts w:ascii="Arial" w:hAnsi="Arial"/>
          <w:b/>
          <w:color w:val="1F2937"/>
          <w:sz w:val="20"/>
        </w:rPr>
        <w:t xml:space="preserve">Container: </w:t>
      </w:r>
      <w:r>
        <w:rPr>
          <w:rFonts w:ascii="Arial" w:hAnsi="Arial"/>
          <w:color w:val="6B7280"/>
          <w:sz w:val="20"/>
        </w:rPr>
        <w:t>Docker + Docker Compose (app, db, SonarQube)</w:t>
      </w:r>
    </w:p>
    <w:p>
      <w:pPr>
        <w:spacing w:after="40"/>
      </w:pPr>
      <w:r>
        <w:rPr>
          <w:rFonts w:ascii="Arial" w:hAnsi="Arial"/>
          <w:b/>
          <w:color w:val="1F2937"/>
          <w:sz w:val="20"/>
        </w:rPr>
        <w:t xml:space="preserve">Frontend CORS: </w:t>
      </w:r>
      <w:r>
        <w:rPr>
          <w:rFonts w:ascii="Arial" w:hAnsi="Arial"/>
          <w:color w:val="6B7280"/>
          <w:sz w:val="20"/>
        </w:rPr>
        <w:t>http://localhost:4200 (Angular)</w:t>
      </w:r>
    </w:p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1.2 Struttura Package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Controller: </w:t>
      </w:r>
      <w:r>
        <w:rPr>
          <w:rFonts w:ascii="Arial" w:hAnsi="Arial"/>
          <w:color w:val="1F2937"/>
          <w:sz w:val="20"/>
        </w:rPr>
        <w:t>Endpoint REST; AbstractController&lt;DTO&gt; espone CRUD standard ereditato da tutti i controller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Service: </w:t>
      </w:r>
      <w:r>
        <w:rPr>
          <w:rFonts w:ascii="Arial" w:hAnsi="Arial"/>
          <w:color w:val="1F2937"/>
          <w:sz w:val="20"/>
        </w:rPr>
        <w:t>Logica di business; AbstractService&lt;Entity,DTO&gt; implementa ServiceDTO&lt;DTO&gt;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Repository: </w:t>
      </w:r>
      <w:r>
        <w:rPr>
          <w:rFonts w:ascii="Arial" w:hAnsi="Arial"/>
          <w:color w:val="1F2937"/>
          <w:sz w:val="20"/>
        </w:rPr>
        <w:t>Interfacce JPA Spring Data per accesso database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Model: </w:t>
      </w:r>
      <w:r>
        <w:rPr>
          <w:rFonts w:ascii="Arial" w:hAnsi="Arial"/>
          <w:color w:val="1F2937"/>
          <w:sz w:val="20"/>
        </w:rPr>
        <w:t>Entità JPA: User, Event, Ticket, Payment e relativi enum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Dto: </w:t>
      </w:r>
      <w:r>
        <w:rPr>
          <w:rFonts w:ascii="Arial" w:hAnsi="Arial"/>
          <w:color w:val="1F2937"/>
          <w:sz w:val="20"/>
        </w:rPr>
        <w:t>DTO di disaccoppiamento API/dominio: EventDto, TicketDto, PaymentDto, PurchaseOrderDto, TicketHolderDto…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Mapper: </w:t>
      </w:r>
      <w:r>
        <w:rPr>
          <w:rFonts w:ascii="Arial" w:hAnsi="Arial"/>
          <w:color w:val="1F2937"/>
          <w:sz w:val="20"/>
        </w:rPr>
        <w:t>Conversione Entity ↔ DTO tramite ModelMapper (AbstractMapper)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Security: </w:t>
      </w:r>
      <w:r>
        <w:rPr>
          <w:rFonts w:ascii="Arial" w:hAnsi="Arial"/>
          <w:color w:val="1F2937"/>
          <w:sz w:val="20"/>
        </w:rPr>
        <w:t>SecurityConfig (prod), DevSecurityConfig (dev), CommonConfig, CustomUserDetailsService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Exception: </w:t>
      </w:r>
      <w:r>
        <w:rPr>
          <w:rFonts w:ascii="Arial" w:hAnsi="Arial"/>
          <w:color w:val="1F2937"/>
          <w:sz w:val="20"/>
        </w:rPr>
        <w:t>UserNotFoundException, EventNotFoundException gestite da GlobalExceptionHandler</w:t>
      </w:r>
    </w:p>
    <w:p>
      <w:r>
        <w:br w:type="page"/>
      </w:r>
    </w:p>
    <w:p>
      <w:pPr>
        <w:spacing w:before="480" w:after="120"/>
        <w:pBdr>
          <w:bottom w:val="single" w:sz="6" w:space="1" w:color="1E40AF"/>
        </w:pBdr>
      </w:pPr>
      <w:r>
        <w:rPr>
          <w:rFonts w:ascii="Arial" w:hAnsi="Arial"/>
          <w:b/>
          <w:i w:val="0"/>
          <w:color w:val="1E40AF"/>
          <w:sz w:val="36"/>
        </w:rPr>
        <w:t>2. Modello dei Dati</w:t>
      </w:r>
    </w:p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2.1 Entità User</w:t>
      </w:r>
    </w:p>
    <w:p>
      <w:pPr>
        <w:spacing w:after="80"/>
      </w:pPr>
      <w:r>
        <w:rPr>
          <w:rFonts w:ascii="Arial" w:hAnsi="Arial"/>
          <w:b w:val="0"/>
          <w:i w:val="0"/>
          <w:color w:val="1F2937"/>
          <w:sz w:val="20"/>
        </w:rPr>
        <w:t>Tabella: formerjob."User". Rappresenta l'utente; il campo email è usato come username.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374151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814"/>
            <w:shd w:val="clear" w:color="auto" w:fill="374151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020"/>
            <w:shd w:val="clear" w:color="auto" w:fill="374151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Nullable</w:t>
            </w:r>
          </w:p>
        </w:tc>
        <w:tc>
          <w:tcPr>
            <w:tcW w:type="dxa" w:w="4819"/>
            <w:shd w:val="clear" w:color="auto" w:fill="374151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rFonts w:ascii="Courier New" w:hAnsi="Courier New"/>
                <w:b/>
                <w:sz w:val="18"/>
              </w:rPr>
              <w:t>id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/>
                <w:color w:val="0F766E"/>
                <w:sz w:val="18"/>
              </w:rPr>
              <w:t>Integer</w:t>
            </w:r>
          </w:p>
        </w:tc>
        <w:tc>
          <w:tcPr>
            <w:tcW w:type="dxa" w:w="1020"/>
            <w:shd w:val="clear" w:color="auto" w:fill="D1FAE5"/>
          </w:tcPr>
          <w:p>
            <w:r>
              <w:rPr>
                <w:rFonts w:ascii="Arial" w:hAnsi="Arial"/>
                <w:sz w:val="18"/>
              </w:rPr>
              <w:t>No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8"/>
              </w:rPr>
              <w:t>PK, generata IDENTITY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rFonts w:ascii="Courier New" w:hAnsi="Courier New"/>
                <w:b/>
                <w:sz w:val="18"/>
              </w:rPr>
              <w:t>name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/>
                <w:color w:val="0F766E"/>
                <w:sz w:val="18"/>
              </w:rPr>
              <w:t>String</w:t>
            </w:r>
          </w:p>
        </w:tc>
        <w:tc>
          <w:tcPr>
            <w:tcW w:type="dxa" w:w="1020"/>
            <w:shd w:val="clear" w:color="auto" w:fill="FEF3C7"/>
          </w:tcPr>
          <w:p>
            <w:r>
              <w:rPr>
                <w:rFonts w:ascii="Arial" w:hAnsi="Arial"/>
                <w:sz w:val="18"/>
              </w:rPr>
              <w:t>Sì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8"/>
              </w:rPr>
              <w:t>Nome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rFonts w:ascii="Courier New" w:hAnsi="Courier New"/>
                <w:b/>
                <w:sz w:val="18"/>
              </w:rPr>
              <w:t>surname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/>
                <w:color w:val="0F766E"/>
                <w:sz w:val="18"/>
              </w:rPr>
              <w:t>String</w:t>
            </w:r>
          </w:p>
        </w:tc>
        <w:tc>
          <w:tcPr>
            <w:tcW w:type="dxa" w:w="1020"/>
            <w:shd w:val="clear" w:color="auto" w:fill="FEF3C7"/>
          </w:tcPr>
          <w:p>
            <w:r>
              <w:rPr>
                <w:rFonts w:ascii="Arial" w:hAnsi="Arial"/>
                <w:sz w:val="18"/>
              </w:rPr>
              <w:t>Sì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8"/>
              </w:rPr>
              <w:t>Cognome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rFonts w:ascii="Courier New" w:hAnsi="Courier New"/>
                <w:b/>
                <w:sz w:val="18"/>
              </w:rPr>
              <w:t>email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/>
                <w:color w:val="0F766E"/>
                <w:sz w:val="18"/>
              </w:rPr>
              <w:t>String</w:t>
            </w:r>
          </w:p>
        </w:tc>
        <w:tc>
          <w:tcPr>
            <w:tcW w:type="dxa" w:w="1020"/>
            <w:shd w:val="clear" w:color="auto" w:fill="FEF3C7"/>
          </w:tcPr>
          <w:p>
            <w:r>
              <w:rPr>
                <w:rFonts w:ascii="Arial" w:hAnsi="Arial"/>
                <w:sz w:val="18"/>
              </w:rPr>
              <w:t>Sì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8"/>
              </w:rPr>
              <w:t>Email UNIQUE — username autenticazione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rFonts w:ascii="Courier New" w:hAnsi="Courier New"/>
                <w:b/>
                <w:sz w:val="18"/>
              </w:rPr>
              <w:t>password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/>
                <w:color w:val="0F766E"/>
                <w:sz w:val="18"/>
              </w:rPr>
              <w:t>String</w:t>
            </w:r>
          </w:p>
        </w:tc>
        <w:tc>
          <w:tcPr>
            <w:tcW w:type="dxa" w:w="1020"/>
            <w:shd w:val="clear" w:color="auto" w:fill="FEF3C7"/>
          </w:tcPr>
          <w:p>
            <w:r>
              <w:rPr>
                <w:rFonts w:ascii="Arial" w:hAnsi="Arial"/>
                <w:sz w:val="18"/>
              </w:rPr>
              <w:t>Sì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8"/>
              </w:rPr>
              <w:t>Password hashata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rFonts w:ascii="Courier New" w:hAnsi="Courier New"/>
                <w:b/>
                <w:sz w:val="18"/>
              </w:rPr>
              <w:t>dateOfBirth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/>
                <w:color w:val="0F766E"/>
                <w:sz w:val="18"/>
              </w:rPr>
              <w:t>Date</w:t>
            </w:r>
          </w:p>
        </w:tc>
        <w:tc>
          <w:tcPr>
            <w:tcW w:type="dxa" w:w="1020"/>
            <w:shd w:val="clear" w:color="auto" w:fill="FEF3C7"/>
          </w:tcPr>
          <w:p>
            <w:r>
              <w:rPr>
                <w:rFonts w:ascii="Arial" w:hAnsi="Arial"/>
                <w:sz w:val="18"/>
              </w:rPr>
              <w:t>Sì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8"/>
              </w:rPr>
              <w:t>Data di nascita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rFonts w:ascii="Courier New" w:hAnsi="Courier New"/>
                <w:b/>
                <w:sz w:val="18"/>
              </w:rPr>
              <w:t>role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/>
                <w:color w:val="0F766E"/>
                <w:sz w:val="18"/>
              </w:rPr>
              <w:t>Role</w:t>
            </w:r>
          </w:p>
        </w:tc>
        <w:tc>
          <w:tcPr>
            <w:tcW w:type="dxa" w:w="1020"/>
            <w:shd w:val="clear" w:color="auto" w:fill="FEF3C7"/>
          </w:tcPr>
          <w:p>
            <w:r>
              <w:rPr>
                <w:rFonts w:ascii="Arial" w:hAnsi="Arial"/>
                <w:sz w:val="18"/>
              </w:rPr>
              <w:t>Sì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8"/>
              </w:rPr>
              <w:t>Enum: ADMIN | USER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rFonts w:ascii="Courier New" w:hAnsi="Courier New"/>
                <w:b/>
                <w:sz w:val="18"/>
              </w:rPr>
              <w:t>resetToken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/>
                <w:color w:val="0F766E"/>
                <w:sz w:val="18"/>
              </w:rPr>
              <w:t>String</w:t>
            </w:r>
          </w:p>
        </w:tc>
        <w:tc>
          <w:tcPr>
            <w:tcW w:type="dxa" w:w="1020"/>
            <w:shd w:val="clear" w:color="auto" w:fill="FEF3C7"/>
          </w:tcPr>
          <w:p>
            <w:r>
              <w:rPr>
                <w:rFonts w:ascii="Arial" w:hAnsi="Arial"/>
                <w:sz w:val="18"/>
              </w:rPr>
              <w:t>Sì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8"/>
              </w:rPr>
              <w:t>Token per il reset password (UUID)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rFonts w:ascii="Courier New" w:hAnsi="Courier New"/>
                <w:b/>
                <w:sz w:val="18"/>
              </w:rPr>
              <w:t>resetTokenExpiry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/>
                <w:color w:val="0F766E"/>
                <w:sz w:val="18"/>
              </w:rPr>
              <w:t>Date</w:t>
            </w:r>
          </w:p>
        </w:tc>
        <w:tc>
          <w:tcPr>
            <w:tcW w:type="dxa" w:w="1020"/>
            <w:shd w:val="clear" w:color="auto" w:fill="FEF3C7"/>
          </w:tcPr>
          <w:p>
            <w:r>
              <w:rPr>
                <w:rFonts w:ascii="Arial" w:hAnsi="Arial"/>
                <w:sz w:val="18"/>
              </w:rPr>
              <w:t>Sì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8"/>
              </w:rPr>
              <w:t>Scadenza del reset token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rFonts w:ascii="Courier New" w:hAnsi="Courier New"/>
                <w:b/>
                <w:sz w:val="18"/>
              </w:rPr>
              <w:t>tickets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/>
                <w:color w:val="0F766E"/>
                <w:sz w:val="18"/>
              </w:rPr>
              <w:t>List&lt;Ticket&gt;</w:t>
            </w:r>
          </w:p>
        </w:tc>
        <w:tc>
          <w:tcPr>
            <w:tcW w:type="dxa" w:w="1020"/>
            <w:shd w:val="clear" w:color="auto" w:fill="FEF3C7"/>
          </w:tcPr>
          <w:p>
            <w:r>
              <w:rPr>
                <w:rFonts w:ascii="Arial" w:hAnsi="Arial"/>
                <w:sz w:val="18"/>
              </w:rPr>
              <w:t>Sì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8"/>
              </w:rPr>
              <w:t>OneToMany mappedBy="user"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rFonts w:ascii="Courier New" w:hAnsi="Courier New"/>
                <w:b/>
                <w:sz w:val="18"/>
              </w:rPr>
              <w:t>payments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/>
                <w:color w:val="0F766E"/>
                <w:sz w:val="18"/>
              </w:rPr>
              <w:t>List&lt;Payment&gt;</w:t>
            </w:r>
          </w:p>
        </w:tc>
        <w:tc>
          <w:tcPr>
            <w:tcW w:type="dxa" w:w="1020"/>
            <w:shd w:val="clear" w:color="auto" w:fill="FEF3C7"/>
          </w:tcPr>
          <w:p>
            <w:r>
              <w:rPr>
                <w:rFonts w:ascii="Arial" w:hAnsi="Arial"/>
                <w:sz w:val="18"/>
              </w:rPr>
              <w:t>Sì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8"/>
              </w:rPr>
              <w:t>OneToMany mappedBy="user"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2.2 Entità Event</w:t>
      </w:r>
    </w:p>
    <w:p>
      <w:pPr>
        <w:spacing w:after="80"/>
      </w:pPr>
      <w:r>
        <w:rPr>
          <w:rFonts w:ascii="Arial" w:hAnsi="Arial"/>
          <w:b w:val="0"/>
          <w:i w:val="0"/>
          <w:color w:val="1F2937"/>
          <w:sz w:val="20"/>
        </w:rPr>
        <w:t>Tabella: formerjob."Event". Rappresenta un evento con disponibilità di biglietti.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374151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814"/>
            <w:shd w:val="clear" w:color="auto" w:fill="374151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020"/>
            <w:shd w:val="clear" w:color="auto" w:fill="374151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Nullable</w:t>
            </w:r>
          </w:p>
        </w:tc>
        <w:tc>
          <w:tcPr>
            <w:tcW w:type="dxa" w:w="4819"/>
            <w:shd w:val="clear" w:color="auto" w:fill="374151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rFonts w:ascii="Courier New" w:hAnsi="Courier New"/>
                <w:b/>
                <w:sz w:val="18"/>
              </w:rPr>
              <w:t>id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/>
                <w:color w:val="0F766E"/>
                <w:sz w:val="18"/>
              </w:rPr>
              <w:t>Integer</w:t>
            </w:r>
          </w:p>
        </w:tc>
        <w:tc>
          <w:tcPr>
            <w:tcW w:type="dxa" w:w="1020"/>
            <w:shd w:val="clear" w:color="auto" w:fill="D1FAE5"/>
          </w:tcPr>
          <w:p>
            <w:r>
              <w:rPr>
                <w:rFonts w:ascii="Arial" w:hAnsi="Arial"/>
                <w:sz w:val="18"/>
              </w:rPr>
              <w:t>No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8"/>
              </w:rPr>
              <w:t>PK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rFonts w:ascii="Courier New" w:hAnsi="Courier New"/>
                <w:b/>
                <w:sz w:val="18"/>
              </w:rPr>
              <w:t>name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/>
                <w:color w:val="0F766E"/>
                <w:sz w:val="18"/>
              </w:rPr>
              <w:t>String</w:t>
            </w:r>
          </w:p>
        </w:tc>
        <w:tc>
          <w:tcPr>
            <w:tcW w:type="dxa" w:w="1020"/>
            <w:shd w:val="clear" w:color="auto" w:fill="D1FAE5"/>
          </w:tcPr>
          <w:p>
            <w:r>
              <w:rPr>
                <w:rFonts w:ascii="Arial" w:hAnsi="Arial"/>
                <w:sz w:val="18"/>
              </w:rPr>
              <w:t>No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8"/>
              </w:rPr>
              <w:t>Nome (max 100 car.)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rFonts w:ascii="Courier New" w:hAnsi="Courier New"/>
                <w:b/>
                <w:sz w:val="18"/>
              </w:rPr>
              <w:t>description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/>
                <w:color w:val="0F766E"/>
                <w:sz w:val="18"/>
              </w:rPr>
              <w:t>String</w:t>
            </w:r>
          </w:p>
        </w:tc>
        <w:tc>
          <w:tcPr>
            <w:tcW w:type="dxa" w:w="1020"/>
            <w:shd w:val="clear" w:color="auto" w:fill="D1FAE5"/>
          </w:tcPr>
          <w:p>
            <w:r>
              <w:rPr>
                <w:rFonts w:ascii="Arial" w:hAnsi="Arial"/>
                <w:sz w:val="18"/>
              </w:rPr>
              <w:t>No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8"/>
              </w:rPr>
              <w:t>Descrizione (max 300 car.)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rFonts w:ascii="Courier New" w:hAnsi="Courier New"/>
                <w:b/>
                <w:sz w:val="18"/>
              </w:rPr>
              <w:t>location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/>
                <w:color w:val="0F766E"/>
                <w:sz w:val="18"/>
              </w:rPr>
              <w:t>String</w:t>
            </w:r>
          </w:p>
        </w:tc>
        <w:tc>
          <w:tcPr>
            <w:tcW w:type="dxa" w:w="1020"/>
            <w:shd w:val="clear" w:color="auto" w:fill="D1FAE5"/>
          </w:tcPr>
          <w:p>
            <w:r>
              <w:rPr>
                <w:rFonts w:ascii="Arial" w:hAnsi="Arial"/>
                <w:sz w:val="18"/>
              </w:rPr>
              <w:t>No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8"/>
              </w:rPr>
              <w:t>Luogo (max 50 car.)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rFonts w:ascii="Courier New" w:hAnsi="Courier New"/>
                <w:b/>
                <w:sz w:val="18"/>
              </w:rPr>
              <w:t>imagePath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/>
                <w:color w:val="0F766E"/>
                <w:sz w:val="18"/>
              </w:rPr>
              <w:t>String</w:t>
            </w:r>
          </w:p>
        </w:tc>
        <w:tc>
          <w:tcPr>
            <w:tcW w:type="dxa" w:w="1020"/>
            <w:shd w:val="clear" w:color="auto" w:fill="D1FAE5"/>
          </w:tcPr>
          <w:p>
            <w:r>
              <w:rPr>
                <w:rFonts w:ascii="Arial" w:hAnsi="Arial"/>
                <w:sz w:val="18"/>
              </w:rPr>
              <w:t>No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8"/>
              </w:rPr>
              <w:t>URL immagine (max 100 car.)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rFonts w:ascii="Courier New" w:hAnsi="Courier New"/>
                <w:b/>
                <w:sz w:val="18"/>
              </w:rPr>
              <w:t>date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/>
                <w:color w:val="0F766E"/>
                <w:sz w:val="18"/>
              </w:rPr>
              <w:t>Date</w:t>
            </w:r>
          </w:p>
        </w:tc>
        <w:tc>
          <w:tcPr>
            <w:tcW w:type="dxa" w:w="1020"/>
            <w:shd w:val="clear" w:color="auto" w:fill="D1FAE5"/>
          </w:tcPr>
          <w:p>
            <w:r>
              <w:rPr>
                <w:rFonts w:ascii="Arial" w:hAnsi="Arial"/>
                <w:sz w:val="18"/>
              </w:rPr>
              <w:t>No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8"/>
              </w:rPr>
              <w:t>Data evento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rFonts w:ascii="Courier New" w:hAnsi="Courier New"/>
                <w:b/>
                <w:sz w:val="18"/>
              </w:rPr>
              <w:t>maxTickets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/>
                <w:color w:val="0F766E"/>
                <w:sz w:val="18"/>
              </w:rPr>
              <w:t>Integer</w:t>
            </w:r>
          </w:p>
        </w:tc>
        <w:tc>
          <w:tcPr>
            <w:tcW w:type="dxa" w:w="1020"/>
            <w:shd w:val="clear" w:color="auto" w:fill="D1FAE5"/>
          </w:tcPr>
          <w:p>
            <w:r>
              <w:rPr>
                <w:rFonts w:ascii="Arial" w:hAnsi="Arial"/>
                <w:sz w:val="18"/>
              </w:rPr>
              <w:t>No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8"/>
              </w:rPr>
              <w:t>Capienza massima (default 250)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rFonts w:ascii="Courier New" w:hAnsi="Courier New"/>
                <w:b/>
                <w:sz w:val="18"/>
              </w:rPr>
              <w:t>selledTickets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/>
                <w:color w:val="0F766E"/>
                <w:sz w:val="18"/>
              </w:rPr>
              <w:t>Integer</w:t>
            </w:r>
          </w:p>
        </w:tc>
        <w:tc>
          <w:tcPr>
            <w:tcW w:type="dxa" w:w="1020"/>
            <w:shd w:val="clear" w:color="auto" w:fill="D1FAE5"/>
          </w:tcPr>
          <w:p>
            <w:r>
              <w:rPr>
                <w:rFonts w:ascii="Arial" w:hAnsi="Arial"/>
                <w:sz w:val="18"/>
              </w:rPr>
              <w:t>No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8"/>
              </w:rPr>
              <w:t>Biglietti venduti (default 0)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rFonts w:ascii="Courier New" w:hAnsi="Courier New"/>
                <w:b/>
                <w:sz w:val="18"/>
              </w:rPr>
              <w:t>ticketPrice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/>
                <w:color w:val="0F766E"/>
                <w:sz w:val="18"/>
              </w:rPr>
              <w:t>Double</w:t>
            </w:r>
          </w:p>
        </w:tc>
        <w:tc>
          <w:tcPr>
            <w:tcW w:type="dxa" w:w="1020"/>
            <w:shd w:val="clear" w:color="auto" w:fill="D1FAE5"/>
          </w:tcPr>
          <w:p>
            <w:r>
              <w:rPr>
                <w:rFonts w:ascii="Arial" w:hAnsi="Arial"/>
                <w:sz w:val="18"/>
              </w:rPr>
              <w:t>No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8"/>
              </w:rPr>
              <w:t>Prezzo unitario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rFonts w:ascii="Courier New" w:hAnsi="Courier New"/>
                <w:b/>
                <w:sz w:val="18"/>
              </w:rPr>
              <w:t>type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/>
                <w:color w:val="0F766E"/>
                <w:sz w:val="18"/>
              </w:rPr>
              <w:t>Type</w:t>
            </w:r>
          </w:p>
        </w:tc>
        <w:tc>
          <w:tcPr>
            <w:tcW w:type="dxa" w:w="1020"/>
            <w:shd w:val="clear" w:color="auto" w:fill="FEF3C7"/>
          </w:tcPr>
          <w:p>
            <w:r>
              <w:rPr>
                <w:rFonts w:ascii="Arial" w:hAnsi="Arial"/>
                <w:sz w:val="18"/>
              </w:rPr>
              <w:t>Sì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8"/>
              </w:rPr>
              <w:t>Enum tipo evento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rFonts w:ascii="Courier New" w:hAnsi="Courier New"/>
                <w:b/>
                <w:sz w:val="18"/>
              </w:rPr>
              <w:t>tickets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/>
                <w:color w:val="0F766E"/>
                <w:sz w:val="18"/>
              </w:rPr>
              <w:t>List&lt;Ticket&gt;</w:t>
            </w:r>
          </w:p>
        </w:tc>
        <w:tc>
          <w:tcPr>
            <w:tcW w:type="dxa" w:w="1020"/>
            <w:shd w:val="clear" w:color="auto" w:fill="FEF3C7"/>
          </w:tcPr>
          <w:p>
            <w:r>
              <w:rPr>
                <w:rFonts w:ascii="Arial" w:hAnsi="Arial"/>
                <w:sz w:val="18"/>
              </w:rPr>
              <w:t>Sì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8"/>
              </w:rPr>
              <w:t>OneToMany cascade=REMOVE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2.3 Entità Ticket</w:t>
      </w:r>
    </w:p>
    <w:p>
      <w:pPr>
        <w:spacing w:after="80"/>
      </w:pPr>
      <w:r>
        <w:rPr>
          <w:rFonts w:ascii="Arial" w:hAnsi="Arial"/>
          <w:b w:val="0"/>
          <w:i w:val="0"/>
          <w:color w:val="1F2937"/>
          <w:sz w:val="20"/>
        </w:rPr>
        <w:t>Tabella: formerjob.ticket. Biglietto emesso per un utente. Ha ora relazione con Payment.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374151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814"/>
            <w:shd w:val="clear" w:color="auto" w:fill="374151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020"/>
            <w:shd w:val="clear" w:color="auto" w:fill="374151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Nullable</w:t>
            </w:r>
          </w:p>
        </w:tc>
        <w:tc>
          <w:tcPr>
            <w:tcW w:type="dxa" w:w="4819"/>
            <w:shd w:val="clear" w:color="auto" w:fill="374151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rFonts w:ascii="Courier New" w:hAnsi="Courier New"/>
                <w:b/>
                <w:sz w:val="18"/>
              </w:rPr>
              <w:t>id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/>
                <w:color w:val="0F766E"/>
                <w:sz w:val="18"/>
              </w:rPr>
              <w:t>Integer</w:t>
            </w:r>
          </w:p>
        </w:tc>
        <w:tc>
          <w:tcPr>
            <w:tcW w:type="dxa" w:w="1020"/>
            <w:shd w:val="clear" w:color="auto" w:fill="D1FAE5"/>
          </w:tcPr>
          <w:p>
            <w:r>
              <w:rPr>
                <w:rFonts w:ascii="Arial" w:hAnsi="Arial"/>
                <w:sz w:val="18"/>
              </w:rPr>
              <w:t>No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8"/>
              </w:rPr>
              <w:t>PK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rFonts w:ascii="Courier New" w:hAnsi="Courier New"/>
                <w:b/>
                <w:sz w:val="18"/>
              </w:rPr>
              <w:t>name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/>
                <w:color w:val="0F766E"/>
                <w:sz w:val="18"/>
              </w:rPr>
              <w:t>String</w:t>
            </w:r>
          </w:p>
        </w:tc>
        <w:tc>
          <w:tcPr>
            <w:tcW w:type="dxa" w:w="1020"/>
            <w:shd w:val="clear" w:color="auto" w:fill="D1FAE5"/>
          </w:tcPr>
          <w:p>
            <w:r>
              <w:rPr>
                <w:rFonts w:ascii="Arial" w:hAnsi="Arial"/>
                <w:sz w:val="18"/>
              </w:rPr>
              <w:t>No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8"/>
              </w:rPr>
              <w:t>Nome intestatario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rFonts w:ascii="Courier New" w:hAnsi="Courier New"/>
                <w:b/>
                <w:sz w:val="18"/>
              </w:rPr>
              <w:t>surname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/>
                <w:color w:val="0F766E"/>
                <w:sz w:val="18"/>
              </w:rPr>
              <w:t>String</w:t>
            </w:r>
          </w:p>
        </w:tc>
        <w:tc>
          <w:tcPr>
            <w:tcW w:type="dxa" w:w="1020"/>
            <w:shd w:val="clear" w:color="auto" w:fill="D1FAE5"/>
          </w:tcPr>
          <w:p>
            <w:r>
              <w:rPr>
                <w:rFonts w:ascii="Arial" w:hAnsi="Arial"/>
                <w:sz w:val="18"/>
              </w:rPr>
              <w:t>No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8"/>
              </w:rPr>
              <w:t>Cognome intestatario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rFonts w:ascii="Courier New" w:hAnsi="Courier New"/>
                <w:b/>
                <w:sz w:val="18"/>
              </w:rPr>
              <w:t>price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/>
                <w:color w:val="0F766E"/>
                <w:sz w:val="18"/>
              </w:rPr>
              <w:t>Double</w:t>
            </w:r>
          </w:p>
        </w:tc>
        <w:tc>
          <w:tcPr>
            <w:tcW w:type="dxa" w:w="1020"/>
            <w:shd w:val="clear" w:color="auto" w:fill="D1FAE5"/>
          </w:tcPr>
          <w:p>
            <w:r>
              <w:rPr>
                <w:rFonts w:ascii="Arial" w:hAnsi="Arial"/>
                <w:sz w:val="18"/>
              </w:rPr>
              <w:t>No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8"/>
              </w:rPr>
              <w:t>Prezzo biglietto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rFonts w:ascii="Courier New" w:hAnsi="Courier New"/>
                <w:b/>
                <w:sz w:val="18"/>
              </w:rPr>
              <w:t>creationDate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/>
                <w:color w:val="0F766E"/>
                <w:sz w:val="18"/>
              </w:rPr>
              <w:t>LocalDateTime</w:t>
            </w:r>
          </w:p>
        </w:tc>
        <w:tc>
          <w:tcPr>
            <w:tcW w:type="dxa" w:w="1020"/>
            <w:shd w:val="clear" w:color="auto" w:fill="D1FAE5"/>
          </w:tcPr>
          <w:p>
            <w:r>
              <w:rPr>
                <w:rFonts w:ascii="Arial" w:hAnsi="Arial"/>
                <w:sz w:val="18"/>
              </w:rPr>
              <w:t>No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8"/>
              </w:rPr>
              <w:t>Timestamp creazione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rFonts w:ascii="Courier New" w:hAnsi="Courier New"/>
                <w:b/>
                <w:sz w:val="18"/>
              </w:rPr>
              <w:t>user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/>
                <w:color w:val="0F766E"/>
                <w:sz w:val="18"/>
              </w:rPr>
              <w:t>User (FK)</w:t>
            </w:r>
          </w:p>
        </w:tc>
        <w:tc>
          <w:tcPr>
            <w:tcW w:type="dxa" w:w="1020"/>
            <w:shd w:val="clear" w:color="auto" w:fill="D1FAE5"/>
          </w:tcPr>
          <w:p>
            <w:r>
              <w:rPr>
                <w:rFonts w:ascii="Arial" w:hAnsi="Arial"/>
                <w:sz w:val="18"/>
              </w:rPr>
              <w:t>No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8"/>
              </w:rPr>
              <w:t>ManyToOne LAZY → user_id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rFonts w:ascii="Courier New" w:hAnsi="Courier New"/>
                <w:b/>
                <w:sz w:val="18"/>
              </w:rPr>
              <w:t>event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/>
                <w:color w:val="0F766E"/>
                <w:sz w:val="18"/>
              </w:rPr>
              <w:t>Event (FK)</w:t>
            </w:r>
          </w:p>
        </w:tc>
        <w:tc>
          <w:tcPr>
            <w:tcW w:type="dxa" w:w="1020"/>
            <w:shd w:val="clear" w:color="auto" w:fill="D1FAE5"/>
          </w:tcPr>
          <w:p>
            <w:r>
              <w:rPr>
                <w:rFonts w:ascii="Arial" w:hAnsi="Arial"/>
                <w:sz w:val="18"/>
              </w:rPr>
              <w:t>No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8"/>
              </w:rPr>
              <w:t>ManyToOne LAZY → event_id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rFonts w:ascii="Courier New" w:hAnsi="Courier New"/>
                <w:b/>
                <w:sz w:val="18"/>
              </w:rPr>
              <w:t>payment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/>
                <w:color w:val="0F766E"/>
                <w:sz w:val="18"/>
              </w:rPr>
              <w:t>Payment (FK)</w:t>
            </w:r>
          </w:p>
        </w:tc>
        <w:tc>
          <w:tcPr>
            <w:tcW w:type="dxa" w:w="1020"/>
            <w:shd w:val="clear" w:color="auto" w:fill="D1FAE5"/>
          </w:tcPr>
          <w:p>
            <w:r>
              <w:rPr>
                <w:rFonts w:ascii="Arial" w:hAnsi="Arial"/>
                <w:sz w:val="18"/>
              </w:rPr>
              <w:t>No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8"/>
              </w:rPr>
              <w:t>ManyToOne LAZY → payment_id  [NUOVO]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2.4 Entità Payment</w:t>
      </w:r>
    </w:p>
    <w:p>
      <w:pPr>
        <w:spacing w:after="80"/>
      </w:pPr>
      <w:r>
        <w:rPr>
          <w:rFonts w:ascii="Arial" w:hAnsi="Arial"/>
          <w:b w:val="0"/>
          <w:i w:val="0"/>
          <w:color w:val="1F2937"/>
          <w:sz w:val="20"/>
        </w:rPr>
        <w:t>Tabella: formerjob.payment. Registra ogni transazione. Ora ha relazione OneToMany con Ticket.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374151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814"/>
            <w:shd w:val="clear" w:color="auto" w:fill="374151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020"/>
            <w:shd w:val="clear" w:color="auto" w:fill="374151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Nullable</w:t>
            </w:r>
          </w:p>
        </w:tc>
        <w:tc>
          <w:tcPr>
            <w:tcW w:type="dxa" w:w="4819"/>
            <w:shd w:val="clear" w:color="auto" w:fill="374151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rFonts w:ascii="Courier New" w:hAnsi="Courier New"/>
                <w:b/>
                <w:sz w:val="18"/>
              </w:rPr>
              <w:t>id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/>
                <w:color w:val="0F766E"/>
                <w:sz w:val="18"/>
              </w:rPr>
              <w:t>Integer</w:t>
            </w:r>
          </w:p>
        </w:tc>
        <w:tc>
          <w:tcPr>
            <w:tcW w:type="dxa" w:w="1020"/>
            <w:shd w:val="clear" w:color="auto" w:fill="D1FAE5"/>
          </w:tcPr>
          <w:p>
            <w:r>
              <w:rPr>
                <w:rFonts w:ascii="Arial" w:hAnsi="Arial"/>
                <w:sz w:val="18"/>
              </w:rPr>
              <w:t>No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8"/>
              </w:rPr>
              <w:t>PK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rFonts w:ascii="Courier New" w:hAnsi="Courier New"/>
                <w:b/>
                <w:sz w:val="18"/>
              </w:rPr>
              <w:t>method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/>
                <w:color w:val="0F766E"/>
                <w:sz w:val="18"/>
              </w:rPr>
              <w:t>PaymentMethod</w:t>
            </w:r>
          </w:p>
        </w:tc>
        <w:tc>
          <w:tcPr>
            <w:tcW w:type="dxa" w:w="1020"/>
            <w:shd w:val="clear" w:color="auto" w:fill="D1FAE5"/>
          </w:tcPr>
          <w:p>
            <w:r>
              <w:rPr>
                <w:rFonts w:ascii="Arial" w:hAnsi="Arial"/>
                <w:sz w:val="18"/>
              </w:rPr>
              <w:t>No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8"/>
              </w:rPr>
              <w:t>Enum: CREDIT_CARD | PAYPAL | BANK_TRANSFER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rFonts w:ascii="Courier New" w:hAnsi="Courier New"/>
                <w:b/>
                <w:sz w:val="18"/>
              </w:rPr>
              <w:t>totalPrice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/>
                <w:color w:val="0F766E"/>
                <w:sz w:val="18"/>
              </w:rPr>
              <w:t>double</w:t>
            </w:r>
          </w:p>
        </w:tc>
        <w:tc>
          <w:tcPr>
            <w:tcW w:type="dxa" w:w="1020"/>
            <w:shd w:val="clear" w:color="auto" w:fill="FEF3C7"/>
          </w:tcPr>
          <w:p>
            <w:r>
              <w:rPr>
                <w:rFonts w:ascii="Arial" w:hAnsi="Arial"/>
                <w:sz w:val="18"/>
              </w:rPr>
              <w:t>Sì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8"/>
              </w:rPr>
              <w:t>Importo totale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rFonts w:ascii="Courier New" w:hAnsi="Courier New"/>
                <w:b/>
                <w:sz w:val="18"/>
              </w:rPr>
              <w:t>date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/>
                <w:color w:val="0F766E"/>
                <w:sz w:val="18"/>
              </w:rPr>
              <w:t>LocalDateTime</w:t>
            </w:r>
          </w:p>
        </w:tc>
        <w:tc>
          <w:tcPr>
            <w:tcW w:type="dxa" w:w="1020"/>
            <w:shd w:val="clear" w:color="auto" w:fill="D1FAE5"/>
          </w:tcPr>
          <w:p>
            <w:r>
              <w:rPr>
                <w:rFonts w:ascii="Arial" w:hAnsi="Arial"/>
                <w:sz w:val="18"/>
              </w:rPr>
              <w:t>No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8"/>
              </w:rPr>
              <w:t>Data/ora transazione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rFonts w:ascii="Courier New" w:hAnsi="Courier New"/>
                <w:b/>
                <w:sz w:val="18"/>
              </w:rPr>
              <w:t>user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/>
                <w:color w:val="0F766E"/>
                <w:sz w:val="18"/>
              </w:rPr>
              <w:t>User (FK)</w:t>
            </w:r>
          </w:p>
        </w:tc>
        <w:tc>
          <w:tcPr>
            <w:tcW w:type="dxa" w:w="1020"/>
            <w:shd w:val="clear" w:color="auto" w:fill="D1FAE5"/>
          </w:tcPr>
          <w:p>
            <w:r>
              <w:rPr>
                <w:rFonts w:ascii="Arial" w:hAnsi="Arial"/>
                <w:sz w:val="18"/>
              </w:rPr>
              <w:t>No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8"/>
              </w:rPr>
              <w:t>ManyToOne LAZY → user_id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rFonts w:ascii="Courier New" w:hAnsi="Courier New"/>
                <w:b/>
                <w:sz w:val="18"/>
              </w:rPr>
              <w:t>event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/>
                <w:color w:val="0F766E"/>
                <w:sz w:val="18"/>
              </w:rPr>
              <w:t>Event (FK)</w:t>
            </w:r>
          </w:p>
        </w:tc>
        <w:tc>
          <w:tcPr>
            <w:tcW w:type="dxa" w:w="1020"/>
            <w:shd w:val="clear" w:color="auto" w:fill="D1FAE5"/>
          </w:tcPr>
          <w:p>
            <w:r>
              <w:rPr>
                <w:rFonts w:ascii="Arial" w:hAnsi="Arial"/>
                <w:sz w:val="18"/>
              </w:rPr>
              <w:t>No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8"/>
              </w:rPr>
              <w:t>ManyToOne LAZY → event_id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>
              <w:rPr>
                <w:rFonts w:ascii="Courier New" w:hAnsi="Courier New"/>
                <w:b/>
                <w:sz w:val="18"/>
              </w:rPr>
              <w:t>tickets</w:t>
            </w:r>
          </w:p>
        </w:tc>
        <w:tc>
          <w:tcPr>
            <w:tcW w:type="dxa" w:w="1814"/>
          </w:tcPr>
          <w:p>
            <w:r>
              <w:rPr>
                <w:rFonts w:ascii="Courier New" w:hAnsi="Courier New"/>
                <w:color w:val="0F766E"/>
                <w:sz w:val="18"/>
              </w:rPr>
              <w:t>List&lt;Ticket&gt;</w:t>
            </w:r>
          </w:p>
        </w:tc>
        <w:tc>
          <w:tcPr>
            <w:tcW w:type="dxa" w:w="1020"/>
            <w:shd w:val="clear" w:color="auto" w:fill="FEF3C7"/>
          </w:tcPr>
          <w:p>
            <w:r>
              <w:rPr>
                <w:rFonts w:ascii="Arial" w:hAnsi="Arial"/>
                <w:sz w:val="18"/>
              </w:rPr>
              <w:t>Sì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8"/>
              </w:rPr>
              <w:t>OneToMany mappedBy="payment" cascade=ALL  [NUOVO]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2.5 Enum di Dominio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Type (tipo evento): </w:t>
      </w:r>
      <w:r>
        <w:rPr>
          <w:rFonts w:ascii="Arial" w:hAnsi="Arial"/>
          <w:color w:val="1F2937"/>
          <w:sz w:val="20"/>
        </w:rPr>
        <w:t>CONCERTI, TEATRO, SPORT, MOSTRA_E_MUSEI, ALTRE_MANIFESTAZIONI, EVENTI_INTERNAZIONALI, CINEMA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PaymentMethod: </w:t>
      </w:r>
      <w:r>
        <w:rPr>
          <w:rFonts w:ascii="Arial" w:hAnsi="Arial"/>
          <w:color w:val="1F2937"/>
          <w:sz w:val="20"/>
        </w:rPr>
        <w:t>CREDIT_CARD, PAYPAL, BANK_TRANSFER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Role: </w:t>
      </w:r>
      <w:r>
        <w:rPr>
          <w:rFonts w:ascii="Arial" w:hAnsi="Arial"/>
          <w:color w:val="1F2937"/>
          <w:sz w:val="20"/>
        </w:rPr>
        <w:t>ADMIN, USER</w:t>
      </w:r>
    </w:p>
    <w:p>
      <w:r>
        <w:br w:type="page"/>
      </w:r>
    </w:p>
    <w:p>
      <w:pPr>
        <w:spacing w:before="480" w:after="120"/>
        <w:pBdr>
          <w:bottom w:val="single" w:sz="6" w:space="1" w:color="1E40AF"/>
        </w:pBdr>
      </w:pPr>
      <w:r>
        <w:rPr>
          <w:rFonts w:ascii="Arial" w:hAnsi="Arial"/>
          <w:b/>
          <w:i w:val="0"/>
          <w:color w:val="1E40AF"/>
          <w:sz w:val="36"/>
        </w:rPr>
        <w:t>3. API REST — Riferimento Completo</w:t>
      </w:r>
    </w:p>
    <w:p>
      <w:pPr>
        <w:spacing w:after="80"/>
      </w:pPr>
      <w:r>
        <w:rPr>
          <w:rFonts w:ascii="Arial" w:hAnsi="Arial"/>
          <w:b w:val="0"/>
          <w:i w:val="0"/>
          <w:color w:val="1F2937"/>
          <w:sz w:val="20"/>
        </w:rPr>
        <w:t>Tutti i controller ereditano da AbstractController&lt;DTO&gt; che espone: GET /getall, GET /read?id=, POST /insert, PUT /update, DELETE /delete?id=.</w:t>
      </w:r>
    </w:p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3.1 Autenticazione  |  /auth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E40AF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Metodo</w:t>
            </w:r>
          </w:p>
        </w:tc>
        <w:tc>
          <w:tcPr>
            <w:tcW w:type="dxa" w:w="4819"/>
            <w:shd w:val="clear" w:color="auto" w:fill="1E40AF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685"/>
            <w:shd w:val="clear" w:color="auto" w:fill="1E40AF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1134"/>
            <w:shd w:val="clear" w:color="auto" w:fill="FEF3C7"/>
          </w:tcPr>
          <w:p>
            <w:r>
              <w:rPr>
                <w:rFonts w:ascii="Arial" w:hAnsi="Arial"/>
                <w:b/>
                <w:color w:val="924000"/>
                <w:sz w:val="18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/auth/register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Registra nuovo utente. Body: RegisterRequestDto → LoginResponseDto (HTTP 201)</w:t>
            </w:r>
          </w:p>
        </w:tc>
      </w:tr>
      <w:tr>
        <w:tc>
          <w:tcPr>
            <w:tcW w:type="dxa" w:w="1134"/>
            <w:shd w:val="clear" w:color="auto" w:fill="FEF3C7"/>
          </w:tcPr>
          <w:p>
            <w:r>
              <w:rPr>
                <w:rFonts w:ascii="Arial" w:hAnsi="Arial"/>
                <w:b/>
                <w:color w:val="924000"/>
                <w:sz w:val="18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/auth/login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Login. Body: LoginRequestDto → LoginResponseDto</w:t>
            </w:r>
          </w:p>
        </w:tc>
      </w:tr>
      <w:tr>
        <w:tc>
          <w:tcPr>
            <w:tcW w:type="dxa" w:w="1134"/>
            <w:shd w:val="clear" w:color="auto" w:fill="FEF3C7"/>
          </w:tcPr>
          <w:p>
            <w:r>
              <w:rPr>
                <w:rFonts w:ascii="Arial" w:hAnsi="Arial"/>
                <w:b/>
                <w:color w:val="924000"/>
                <w:sz w:val="18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/auth/forgot-password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Invia email con link reset. Body: {"email":"…"}</w:t>
            </w:r>
          </w:p>
        </w:tc>
      </w:tr>
      <w:tr>
        <w:tc>
          <w:tcPr>
            <w:tcW w:type="dxa" w:w="1134"/>
            <w:shd w:val="clear" w:color="auto" w:fill="FEF3C7"/>
          </w:tcPr>
          <w:p>
            <w:r>
              <w:rPr>
                <w:rFonts w:ascii="Arial" w:hAnsi="Arial"/>
                <w:b/>
                <w:color w:val="924000"/>
                <w:sz w:val="18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/auth/reset-password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Imposta nuova password. Body: {"token":"…","newPassword":"…"}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3.2 Utenti  |  /User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E40AF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Metodo</w:t>
            </w:r>
          </w:p>
        </w:tc>
        <w:tc>
          <w:tcPr>
            <w:tcW w:type="dxa" w:w="4819"/>
            <w:shd w:val="clear" w:color="auto" w:fill="1E40AF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685"/>
            <w:shd w:val="clear" w:color="auto" w:fill="1E40AF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1134"/>
            <w:shd w:val="clear" w:color="auto" w:fill="D1FAE5"/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/User/getall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Tutti gli utenti</w:t>
            </w:r>
          </w:p>
        </w:tc>
      </w:tr>
      <w:tr>
        <w:tc>
          <w:tcPr>
            <w:tcW w:type="dxa" w:w="1134"/>
            <w:shd w:val="clear" w:color="auto" w:fill="D1FAE5"/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/User/read?id={id}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Utente per ID</w:t>
            </w:r>
          </w:p>
        </w:tc>
      </w:tr>
      <w:tr>
        <w:tc>
          <w:tcPr>
            <w:tcW w:type="dxa" w:w="1134"/>
            <w:shd w:val="clear" w:color="auto" w:fill="FEF3C7"/>
          </w:tcPr>
          <w:p>
            <w:r>
              <w:rPr>
                <w:rFonts w:ascii="Arial" w:hAnsi="Arial"/>
                <w:b/>
                <w:color w:val="924000"/>
                <w:sz w:val="18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/User/insert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Crea utente</w:t>
            </w:r>
          </w:p>
        </w:tc>
      </w:tr>
      <w:tr>
        <w:tc>
          <w:tcPr>
            <w:tcW w:type="dxa" w:w="1134"/>
            <w:shd w:val="clear" w:color="auto" w:fill="DBEAFE"/>
          </w:tcPr>
          <w:p>
            <w:r>
              <w:rPr>
                <w:rFonts w:ascii="Arial" w:hAnsi="Arial"/>
                <w:b/>
                <w:color w:val="1E40AF"/>
                <w:sz w:val="18"/>
              </w:rPr>
              <w:t>PUT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/User/update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Aggiorna utente</w:t>
            </w:r>
          </w:p>
        </w:tc>
      </w:tr>
      <w:tr>
        <w:tc>
          <w:tcPr>
            <w:tcW w:type="dxa" w:w="1134"/>
            <w:shd w:val="clear" w:color="auto" w:fill="FEE2E2"/>
          </w:tcPr>
          <w:p>
            <w:r>
              <w:rPr>
                <w:rFonts w:ascii="Arial" w:hAnsi="Arial"/>
                <w:b/>
                <w:color w:val="7F1D1D"/>
                <w:sz w:val="18"/>
              </w:rPr>
              <w:t>DELETE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/User/delete?id={id}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Elimina utente</w:t>
            </w:r>
          </w:p>
        </w:tc>
      </w:tr>
      <w:tr>
        <w:tc>
          <w:tcPr>
            <w:tcW w:type="dxa" w:w="1134"/>
            <w:shd w:val="clear" w:color="auto" w:fill="D1FAE5"/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/User/findByName?name=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Per nome (lista)</w:t>
            </w:r>
          </w:p>
        </w:tc>
      </w:tr>
      <w:tr>
        <w:tc>
          <w:tcPr>
            <w:tcW w:type="dxa" w:w="1134"/>
            <w:shd w:val="clear" w:color="auto" w:fill="D1FAE5"/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/User/findBySurname?surname=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Per cognome (lista)</w:t>
            </w:r>
          </w:p>
        </w:tc>
      </w:tr>
      <w:tr>
        <w:tc>
          <w:tcPr>
            <w:tcW w:type="dxa" w:w="1134"/>
            <w:shd w:val="clear" w:color="auto" w:fill="D1FAE5"/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/User/findByEmail?email=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Per email (singolo)</w:t>
            </w:r>
          </w:p>
        </w:tc>
      </w:tr>
      <w:tr>
        <w:tc>
          <w:tcPr>
            <w:tcW w:type="dxa" w:w="1134"/>
            <w:shd w:val="clear" w:color="auto" w:fill="D1FAE5"/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/User/findByNameAndSurname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Per nome e cognome</w:t>
            </w:r>
          </w:p>
        </w:tc>
      </w:tr>
      <w:tr>
        <w:tc>
          <w:tcPr>
            <w:tcW w:type="dxa" w:w="1134"/>
            <w:shd w:val="clear" w:color="auto" w:fill="D1FAE5"/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/User/findBySurnameAndEmail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Per cognome e email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3.3 Eventi  |  /Event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E40AF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Metodo</w:t>
            </w:r>
          </w:p>
        </w:tc>
        <w:tc>
          <w:tcPr>
            <w:tcW w:type="dxa" w:w="4819"/>
            <w:shd w:val="clear" w:color="auto" w:fill="1E40AF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685"/>
            <w:shd w:val="clear" w:color="auto" w:fill="1E40AF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1134"/>
            <w:shd w:val="clear" w:color="auto" w:fill="D1FAE5"/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/Event/getall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Tutti gli eventi</w:t>
            </w:r>
          </w:p>
        </w:tc>
      </w:tr>
      <w:tr>
        <w:tc>
          <w:tcPr>
            <w:tcW w:type="dxa" w:w="1134"/>
            <w:shd w:val="clear" w:color="auto" w:fill="D1FAE5"/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/Event/read?id={id}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Evento per ID</w:t>
            </w:r>
          </w:p>
        </w:tc>
      </w:tr>
      <w:tr>
        <w:tc>
          <w:tcPr>
            <w:tcW w:type="dxa" w:w="1134"/>
            <w:shd w:val="clear" w:color="auto" w:fill="FEF3C7"/>
          </w:tcPr>
          <w:p>
            <w:r>
              <w:rPr>
                <w:rFonts w:ascii="Arial" w:hAnsi="Arial"/>
                <w:b/>
                <w:color w:val="924000"/>
                <w:sz w:val="18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/Event/insert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Crea evento (body: EventDto)</w:t>
            </w:r>
          </w:p>
        </w:tc>
      </w:tr>
      <w:tr>
        <w:tc>
          <w:tcPr>
            <w:tcW w:type="dxa" w:w="1134"/>
            <w:shd w:val="clear" w:color="auto" w:fill="FEF3C7"/>
          </w:tcPr>
          <w:p>
            <w:r>
              <w:rPr>
                <w:rFonts w:ascii="Arial" w:hAnsi="Arial"/>
                <w:b/>
                <w:color w:val="924000"/>
                <w:sz w:val="18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/Event/buildEventFromDto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Crea evento e restituisce entità Event</w:t>
            </w:r>
          </w:p>
        </w:tc>
      </w:tr>
      <w:tr>
        <w:tc>
          <w:tcPr>
            <w:tcW w:type="dxa" w:w="1134"/>
            <w:shd w:val="clear" w:color="auto" w:fill="DBEAFE"/>
          </w:tcPr>
          <w:p>
            <w:r>
              <w:rPr>
                <w:rFonts w:ascii="Arial" w:hAnsi="Arial"/>
                <w:b/>
                <w:color w:val="1E40AF"/>
                <w:sz w:val="18"/>
              </w:rPr>
              <w:t>PUT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/Event/update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Aggiorna evento</w:t>
            </w:r>
          </w:p>
        </w:tc>
      </w:tr>
      <w:tr>
        <w:tc>
          <w:tcPr>
            <w:tcW w:type="dxa" w:w="1134"/>
            <w:shd w:val="clear" w:color="auto" w:fill="FEE2E2"/>
          </w:tcPr>
          <w:p>
            <w:r>
              <w:rPr>
                <w:rFonts w:ascii="Arial" w:hAnsi="Arial"/>
                <w:b/>
                <w:color w:val="7F1D1D"/>
                <w:sz w:val="18"/>
              </w:rPr>
              <w:t>DELETE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/Event/delete?id={id}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Elimina evento</w:t>
            </w:r>
          </w:p>
        </w:tc>
      </w:tr>
      <w:tr>
        <w:tc>
          <w:tcPr>
            <w:tcW w:type="dxa" w:w="1134"/>
            <w:shd w:val="clear" w:color="auto" w:fill="D1FAE5"/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/Event/findByName?name=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Per nome</w:t>
            </w:r>
          </w:p>
        </w:tc>
      </w:tr>
      <w:tr>
        <w:tc>
          <w:tcPr>
            <w:tcW w:type="dxa" w:w="1134"/>
            <w:shd w:val="clear" w:color="auto" w:fill="D1FAE5"/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/Event/findByDescription?description=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Per descrizione</w:t>
            </w:r>
          </w:p>
        </w:tc>
      </w:tr>
      <w:tr>
        <w:tc>
          <w:tcPr>
            <w:tcW w:type="dxa" w:w="1134"/>
            <w:shd w:val="clear" w:color="auto" w:fill="D1FAE5"/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/Event/findByType?type=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Per tipo (enum)</w:t>
            </w:r>
          </w:p>
        </w:tc>
      </w:tr>
      <w:tr>
        <w:tc>
          <w:tcPr>
            <w:tcW w:type="dxa" w:w="1134"/>
            <w:shd w:val="clear" w:color="auto" w:fill="D1FAE5"/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/Event/findByLocation?location=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Per location</w:t>
            </w:r>
          </w:p>
        </w:tc>
      </w:tr>
      <w:tr>
        <w:tc>
          <w:tcPr>
            <w:tcW w:type="dxa" w:w="1134"/>
            <w:shd w:val="clear" w:color="auto" w:fill="D1FAE5"/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/Event/findByDataBetween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Tra due date (startDate, endDate yyyy-MM-dd)</w:t>
            </w:r>
          </w:p>
        </w:tc>
      </w:tr>
      <w:tr>
        <w:tc>
          <w:tcPr>
            <w:tcW w:type="dxa" w:w="1134"/>
            <w:shd w:val="clear" w:color="auto" w:fill="D1FAE5"/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/Event/findByDataAfter?data=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Dopo una data</w:t>
            </w:r>
          </w:p>
        </w:tc>
      </w:tr>
      <w:tr>
        <w:tc>
          <w:tcPr>
            <w:tcW w:type="dxa" w:w="1134"/>
            <w:shd w:val="clear" w:color="auto" w:fill="D1FAE5"/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/Event/findByDataBefore?data=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Prima di una data</w:t>
            </w:r>
          </w:p>
        </w:tc>
      </w:tr>
      <w:tr>
        <w:tc>
          <w:tcPr>
            <w:tcW w:type="dxa" w:w="1134"/>
            <w:shd w:val="clear" w:color="auto" w:fill="D1FAE5"/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/Event/advancedSearch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Ricerca multi-filtro (name, description, location, startDate, endDate)</w:t>
            </w:r>
          </w:p>
        </w:tc>
      </w:tr>
      <w:tr>
        <w:tc>
          <w:tcPr>
            <w:tcW w:type="dxa" w:w="1134"/>
            <w:shd w:val="clear" w:color="auto" w:fill="D1FAE5"/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/Event/findBySelledTickets?selledTickets=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Uguale a N biglietti venduti</w:t>
            </w:r>
          </w:p>
        </w:tc>
      </w:tr>
      <w:tr>
        <w:tc>
          <w:tcPr>
            <w:tcW w:type="dxa" w:w="1134"/>
            <w:shd w:val="clear" w:color="auto" w:fill="D1FAE5"/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/Event/findBySelledTicketsLessThan?selledTickets=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Meno di N biglietti venduti</w:t>
            </w:r>
          </w:p>
        </w:tc>
      </w:tr>
      <w:tr>
        <w:tc>
          <w:tcPr>
            <w:tcW w:type="dxa" w:w="1134"/>
            <w:shd w:val="clear" w:color="auto" w:fill="D1FAE5"/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/Event/findBySelledTicketsGreaterThan?selledTickets=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Più di N biglietti venduti</w:t>
            </w:r>
          </w:p>
        </w:tc>
      </w:tr>
      <w:tr>
        <w:tc>
          <w:tcPr>
            <w:tcW w:type="dxa" w:w="1134"/>
            <w:shd w:val="clear" w:color="auto" w:fill="D1FAE5"/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/Event/findByTicketPrice?ticketPrice=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Per prezzo biglietto</w:t>
            </w:r>
          </w:p>
        </w:tc>
      </w:tr>
      <w:tr>
        <w:tc>
          <w:tcPr>
            <w:tcW w:type="dxa" w:w="1134"/>
            <w:shd w:val="clear" w:color="auto" w:fill="D1FAE5"/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/Event/findTop5MostRemunerative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Top 5 eventi più remunerativi</w:t>
            </w:r>
          </w:p>
        </w:tc>
      </w:tr>
      <w:tr>
        <w:tc>
          <w:tcPr>
            <w:tcW w:type="dxa" w:w="1134"/>
            <w:shd w:val="clear" w:color="auto" w:fill="D1FAE5"/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/Event/getSelledTicketsByEventId?eventId=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Biglietti venduti per evento</w:t>
            </w:r>
          </w:p>
        </w:tc>
      </w:tr>
      <w:tr>
        <w:tc>
          <w:tcPr>
            <w:tcW w:type="dxa" w:w="1134"/>
            <w:shd w:val="clear" w:color="auto" w:fill="D1FAE5"/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/Event/getAvailableTicketsByEventId?eventId=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Biglietti disponibili per evento</w:t>
            </w:r>
          </w:p>
        </w:tc>
      </w:tr>
      <w:tr>
        <w:tc>
          <w:tcPr>
            <w:tcW w:type="dxa" w:w="1134"/>
            <w:shd w:val="clear" w:color="auto" w:fill="D1FAE5"/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/Event/findById?id=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Evento per ID (alias)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3.4 Biglietti  |  /Ticket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E40AF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Metodo</w:t>
            </w:r>
          </w:p>
        </w:tc>
        <w:tc>
          <w:tcPr>
            <w:tcW w:type="dxa" w:w="4819"/>
            <w:shd w:val="clear" w:color="auto" w:fill="1E40AF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685"/>
            <w:shd w:val="clear" w:color="auto" w:fill="1E40AF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1134"/>
            <w:shd w:val="clear" w:color="auto" w:fill="D1FAE5"/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/Ticket/getall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Tutti i biglietti</w:t>
            </w:r>
          </w:p>
        </w:tc>
      </w:tr>
      <w:tr>
        <w:tc>
          <w:tcPr>
            <w:tcW w:type="dxa" w:w="1134"/>
            <w:shd w:val="clear" w:color="auto" w:fill="D1FAE5"/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/Ticket/read?id={id}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Biglietto per ID</w:t>
            </w:r>
          </w:p>
        </w:tc>
      </w:tr>
      <w:tr>
        <w:tc>
          <w:tcPr>
            <w:tcW w:type="dxa" w:w="1134"/>
            <w:shd w:val="clear" w:color="auto" w:fill="FEF3C7"/>
          </w:tcPr>
          <w:p>
            <w:r>
              <w:rPr>
                <w:rFonts w:ascii="Arial" w:hAnsi="Arial"/>
                <w:b/>
                <w:color w:val="924000"/>
                <w:sz w:val="18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/Ticket/insert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Crea biglietto</w:t>
            </w:r>
          </w:p>
        </w:tc>
      </w:tr>
      <w:tr>
        <w:tc>
          <w:tcPr>
            <w:tcW w:type="dxa" w:w="1134"/>
            <w:shd w:val="clear" w:color="auto" w:fill="DBEAFE"/>
          </w:tcPr>
          <w:p>
            <w:r>
              <w:rPr>
                <w:rFonts w:ascii="Arial" w:hAnsi="Arial"/>
                <w:b/>
                <w:color w:val="1E40AF"/>
                <w:sz w:val="18"/>
              </w:rPr>
              <w:t>PUT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/Ticket/update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Aggiorna biglietto</w:t>
            </w:r>
          </w:p>
        </w:tc>
      </w:tr>
      <w:tr>
        <w:tc>
          <w:tcPr>
            <w:tcW w:type="dxa" w:w="1134"/>
            <w:shd w:val="clear" w:color="auto" w:fill="FEE2E2"/>
          </w:tcPr>
          <w:p>
            <w:r>
              <w:rPr>
                <w:rFonts w:ascii="Arial" w:hAnsi="Arial"/>
                <w:b/>
                <w:color w:val="7F1D1D"/>
                <w:sz w:val="18"/>
              </w:rPr>
              <w:t>DELETE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/Ticket/delete?id={id}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Elimina biglietto</w:t>
            </w:r>
          </w:p>
        </w:tc>
      </w:tr>
      <w:tr>
        <w:tc>
          <w:tcPr>
            <w:tcW w:type="dxa" w:w="1134"/>
            <w:shd w:val="clear" w:color="auto" w:fill="D1FAE5"/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/Ticket/findByNameAndSurname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Per nome e cognome</w:t>
            </w:r>
          </w:p>
        </w:tc>
      </w:tr>
      <w:tr>
        <w:tc>
          <w:tcPr>
            <w:tcW w:type="dxa" w:w="1134"/>
            <w:shd w:val="clear" w:color="auto" w:fill="D1FAE5"/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/Ticket/findTicketByCreationDate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Per data/ora creazione (ISO date-time)</w:t>
            </w:r>
          </w:p>
        </w:tc>
      </w:tr>
      <w:tr>
        <w:tc>
          <w:tcPr>
            <w:tcW w:type="dxa" w:w="1134"/>
            <w:shd w:val="clear" w:color="auto" w:fill="D1FAE5"/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/Ticket/findTicketByUserId?userId=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Per ID utente  [NUOVO]</w:t>
            </w:r>
          </w:p>
        </w:tc>
      </w:tr>
      <w:tr>
        <w:tc>
          <w:tcPr>
            <w:tcW w:type="dxa" w:w="1134"/>
            <w:shd w:val="clear" w:color="auto" w:fill="D1FAE5"/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/Ticket/findTicketByPriceGreaterThanEqual?price=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Prezzo ≥ valore</w:t>
            </w:r>
          </w:p>
        </w:tc>
      </w:tr>
      <w:tr>
        <w:tc>
          <w:tcPr>
            <w:tcW w:type="dxa" w:w="1134"/>
            <w:shd w:val="clear" w:color="auto" w:fill="D1FAE5"/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/Ticket/findTicketByPriceLessThanEqual?price=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Prezzo ≤ valore</w:t>
            </w:r>
          </w:p>
        </w:tc>
      </w:tr>
      <w:tr>
        <w:tc>
          <w:tcPr>
            <w:tcW w:type="dxa" w:w="1134"/>
            <w:shd w:val="clear" w:color="auto" w:fill="D1FAE5"/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/Ticket/findTicketByPriceRange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Range prezzo (initialPrice, endPrice)</w:t>
            </w:r>
          </w:p>
        </w:tc>
      </w:tr>
      <w:tr>
        <w:tc>
          <w:tcPr>
            <w:tcW w:type="dxa" w:w="1134"/>
            <w:shd w:val="clear" w:color="auto" w:fill="D1FAE5"/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/Ticket/findTicketByDateRange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Range temporale (startTime, endTime)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3.5 Pagamenti  |  /api/payment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E40AF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Metodo</w:t>
            </w:r>
          </w:p>
        </w:tc>
        <w:tc>
          <w:tcPr>
            <w:tcW w:type="dxa" w:w="4819"/>
            <w:shd w:val="clear" w:color="auto" w:fill="1E40AF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685"/>
            <w:shd w:val="clear" w:color="auto" w:fill="1E40AF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1134"/>
            <w:shd w:val="clear" w:color="auto" w:fill="D1FAE5"/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/api/payment/getall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Tutti i pagamenti</w:t>
            </w:r>
          </w:p>
        </w:tc>
      </w:tr>
      <w:tr>
        <w:tc>
          <w:tcPr>
            <w:tcW w:type="dxa" w:w="1134"/>
            <w:shd w:val="clear" w:color="auto" w:fill="D1FAE5"/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/api/payment/read?id={id}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Pagamento per ID</w:t>
            </w:r>
          </w:p>
        </w:tc>
      </w:tr>
      <w:tr>
        <w:tc>
          <w:tcPr>
            <w:tcW w:type="dxa" w:w="1134"/>
            <w:shd w:val="clear" w:color="auto" w:fill="FEF3C7"/>
          </w:tcPr>
          <w:p>
            <w:r>
              <w:rPr>
                <w:rFonts w:ascii="Arial" w:hAnsi="Arial"/>
                <w:b/>
                <w:color w:val="924000"/>
                <w:sz w:val="18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/api/payment/insert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Inserisce pagamento</w:t>
            </w:r>
          </w:p>
        </w:tc>
      </w:tr>
      <w:tr>
        <w:tc>
          <w:tcPr>
            <w:tcW w:type="dxa" w:w="1134"/>
            <w:shd w:val="clear" w:color="auto" w:fill="DBEAFE"/>
          </w:tcPr>
          <w:p>
            <w:r>
              <w:rPr>
                <w:rFonts w:ascii="Arial" w:hAnsi="Arial"/>
                <w:b/>
                <w:color w:val="1E40AF"/>
                <w:sz w:val="18"/>
              </w:rPr>
              <w:t>PUT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/api/payment/update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Aggiorna pagamento</w:t>
            </w:r>
          </w:p>
        </w:tc>
      </w:tr>
      <w:tr>
        <w:tc>
          <w:tcPr>
            <w:tcW w:type="dxa" w:w="1134"/>
            <w:shd w:val="clear" w:color="auto" w:fill="FEE2E2"/>
          </w:tcPr>
          <w:p>
            <w:r>
              <w:rPr>
                <w:rFonts w:ascii="Arial" w:hAnsi="Arial"/>
                <w:b/>
                <w:color w:val="7F1D1D"/>
                <w:sz w:val="18"/>
              </w:rPr>
              <w:t>DELETE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/api/payment/delete?id={id}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Elimina pagamento</w:t>
            </w:r>
          </w:p>
        </w:tc>
      </w:tr>
      <w:tr>
        <w:tc>
          <w:tcPr>
            <w:tcW w:type="dxa" w:w="1134"/>
            <w:shd w:val="clear" w:color="auto" w:fill="D1FAE5"/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/api/payment/history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Storico completo pagamenti</w:t>
            </w:r>
          </w:p>
        </w:tc>
      </w:tr>
      <w:tr>
        <w:tc>
          <w:tcPr>
            <w:tcW w:type="dxa" w:w="1134"/>
            <w:shd w:val="clear" w:color="auto" w:fill="D1FAE5"/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/api/payment/method/{method}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Filtra per metodo (PAYPAL, CREDIT_CARD, BANK_TRANSFER)</w:t>
            </w:r>
          </w:p>
        </w:tc>
      </w:tr>
      <w:tr>
        <w:tc>
          <w:tcPr>
            <w:tcW w:type="dxa" w:w="1134"/>
            <w:shd w:val="clear" w:color="auto" w:fill="D1FAE5"/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/api/payment/user/{userId}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Storico pagamenti di un utente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3.6 Checkout  |  /api/checkout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E40AF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Metodo</w:t>
            </w:r>
          </w:p>
        </w:tc>
        <w:tc>
          <w:tcPr>
            <w:tcW w:type="dxa" w:w="4819"/>
            <w:shd w:val="clear" w:color="auto" w:fill="1E40AF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685"/>
            <w:shd w:val="clear" w:color="auto" w:fill="1E40AF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1134"/>
            <w:shd w:val="clear" w:color="auto" w:fill="FEF3C7"/>
          </w:tcPr>
          <w:p>
            <w:r>
              <w:rPr>
                <w:rFonts w:ascii="Arial" w:hAnsi="Arial"/>
                <w:b/>
                <w:color w:val="924000"/>
                <w:sz w:val="18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/api/checkout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Acquisto singolo. Body: PaymentDto (include lista tickets come TicketHolderDto). Crea Payment+Ticket, scala disponibilità, invia email.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3.7 Purchase Order  |  /api/orders  [NUOVO]</w:t>
      </w:r>
    </w:p>
    <w:p>
      <w:pPr>
        <w:spacing w:after="80"/>
      </w:pPr>
      <w:r>
        <w:rPr>
          <w:rFonts w:ascii="Arial" w:hAnsi="Arial"/>
          <w:b w:val="0"/>
          <w:i w:val="0"/>
          <w:color w:val="1F2937"/>
          <w:sz w:val="20"/>
        </w:rPr>
        <w:t>Endpoint per ordini multi-biglietto. Gestito da PurchaseOrderController/Service.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E40AF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Metodo</w:t>
            </w:r>
          </w:p>
        </w:tc>
        <w:tc>
          <w:tcPr>
            <w:tcW w:type="dxa" w:w="4819"/>
            <w:shd w:val="clear" w:color="auto" w:fill="1E40AF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685"/>
            <w:shd w:val="clear" w:color="auto" w:fill="1E40AF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1134"/>
            <w:shd w:val="clear" w:color="auto" w:fill="FEF3C7"/>
          </w:tcPr>
          <w:p>
            <w:r>
              <w:rPr>
                <w:rFonts w:ascii="Arial" w:hAnsi="Arial"/>
                <w:b/>
                <w:color w:val="924000"/>
                <w:sz w:val="18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/api/orders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Crea ordine. Body: PurchaseOrderDto {payment: PaymentDto, tickets: List&lt;TicketDto&gt;}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3.8 Email  |  /email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E40AF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Metodo</w:t>
            </w:r>
          </w:p>
        </w:tc>
        <w:tc>
          <w:tcPr>
            <w:tcW w:type="dxa" w:w="4819"/>
            <w:shd w:val="clear" w:color="auto" w:fill="1E40AF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685"/>
            <w:shd w:val="clear" w:color="auto" w:fill="1E40AF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1134"/>
            <w:shd w:val="clear" w:color="auto" w:fill="FEF3C7"/>
          </w:tcPr>
          <w:p>
            <w:r>
              <w:rPr>
                <w:rFonts w:ascii="Arial" w:hAnsi="Arial"/>
                <w:b/>
                <w:color w:val="924000"/>
                <w:sz w:val="18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/email/send-test-email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Invia email di conferma acquisto. Body: TicketDto</w:t>
            </w:r>
          </w:p>
        </w:tc>
      </w:tr>
      <w:tr>
        <w:tc>
          <w:tcPr>
            <w:tcW w:type="dxa" w:w="1134"/>
            <w:shd w:val="clear" w:color="auto" w:fill="FEF3C7"/>
          </w:tcPr>
          <w:p>
            <w:r>
              <w:rPr>
                <w:rFonts w:ascii="Arial" w:hAnsi="Arial"/>
                <w:b/>
                <w:color w:val="924000"/>
                <w:sz w:val="18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/email/invia-mail-pdf?id={ticketId}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Invia email con PDF del biglietto allegato (AllegatoService)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3.9 Upload Immagini  |  /api/cloudinary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E40AF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Metodo</w:t>
            </w:r>
          </w:p>
        </w:tc>
        <w:tc>
          <w:tcPr>
            <w:tcW w:type="dxa" w:w="4819"/>
            <w:shd w:val="clear" w:color="auto" w:fill="1E40AF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685"/>
            <w:shd w:val="clear" w:color="auto" w:fill="1E40AF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1134"/>
            <w:shd w:val="clear" w:color="auto" w:fill="FEF3C7"/>
          </w:tcPr>
          <w:p>
            <w:r>
              <w:rPr>
                <w:rFonts w:ascii="Arial" w:hAnsi="Arial"/>
                <w:b/>
                <w:color w:val="924000"/>
                <w:sz w:val="18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/api/cloudinary/upload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Carica immagine (multipart/form-data, campo "file"). Risposta: ImageUploadResponseDto {publicId, secureUrl}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3.10 Documentazione  |  /docs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E40AF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Metodo</w:t>
            </w:r>
          </w:p>
        </w:tc>
        <w:tc>
          <w:tcPr>
            <w:tcW w:type="dxa" w:w="4819"/>
            <w:shd w:val="clear" w:color="auto" w:fill="1E40AF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685"/>
            <w:shd w:val="clear" w:color="auto" w:fill="1E40AF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1134"/>
            <w:shd w:val="clear" w:color="auto" w:fill="D1FAE5"/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/docs/json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Specifica OpenAPI in formato JSON</w:t>
            </w:r>
          </w:p>
        </w:tc>
      </w:tr>
      <w:tr>
        <w:tc>
          <w:tcPr>
            <w:tcW w:type="dxa" w:w="1134"/>
            <w:shd w:val="clear" w:color="auto" w:fill="D1FAE5"/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Courier New" w:hAnsi="Courier New"/>
                <w:sz w:val="18"/>
              </w:rPr>
              <w:t>/docs/pdf</w:t>
            </w:r>
          </w:p>
        </w:tc>
        <w:tc>
          <w:tcPr>
            <w:tcW w:type="dxa" w:w="3685"/>
          </w:tcPr>
          <w:p>
            <w:r>
              <w:rPr>
                <w:rFonts w:ascii="Arial" w:hAnsi="Arial"/>
                <w:sz w:val="18"/>
              </w:rPr>
              <w:t>Documentazione API come PDF scaricabile</w:t>
            </w:r>
          </w:p>
        </w:tc>
      </w:tr>
    </w:tbl>
    <w:p>
      <w:pPr>
        <w:spacing w:after="80"/>
      </w:pPr>
      <w:r>
        <w:rPr>
          <w:rFonts w:ascii="Arial" w:hAnsi="Arial"/>
          <w:b w:val="0"/>
          <w:i/>
          <w:color w:val="6B7280"/>
          <w:sz w:val="20"/>
        </w:rPr>
        <w:t>Swagger UI: http://localhost:8080/swagger-ui/index.html</w:t>
      </w:r>
    </w:p>
    <w:p>
      <w:r>
        <w:br w:type="page"/>
      </w:r>
    </w:p>
    <w:p>
      <w:pPr>
        <w:spacing w:before="480" w:after="120"/>
        <w:pBdr>
          <w:bottom w:val="single" w:sz="6" w:space="1" w:color="1E40AF"/>
        </w:pBdr>
      </w:pPr>
      <w:r>
        <w:rPr>
          <w:rFonts w:ascii="Arial" w:hAnsi="Arial"/>
          <w:b/>
          <w:i w:val="0"/>
          <w:color w:val="1E40AF"/>
          <w:sz w:val="36"/>
        </w:rPr>
        <w:t>4. Data Transfer Objects (DTO)</w:t>
      </w:r>
    </w:p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4.1 LoginRequestDto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20"/>
        </w:rPr>
        <w:t>email: String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20"/>
        </w:rPr>
        <w:t>password: String</w:t>
      </w:r>
    </w:p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4.2 LoginResponseDto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20"/>
        </w:rPr>
        <w:t>id: Integer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20"/>
        </w:rPr>
        <w:t>name, surname, email: String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20"/>
        </w:rPr>
        <w:t>role: Role (ADMIN | USER)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20"/>
        </w:rPr>
        <w:t>status: boolean</w:t>
      </w:r>
    </w:p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4.3 RegisterRequestDto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20"/>
        </w:rPr>
        <w:t>name, surname, email, password, taxCode: String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20"/>
        </w:rPr>
        <w:t>dateOfBirth: Date</w:t>
      </w:r>
    </w:p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4.4 UserDto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20"/>
        </w:rPr>
        <w:t>id: Integer; name, surname, email, password: String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20"/>
        </w:rPr>
        <w:t>dateOfBirth: Date; role: Role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20"/>
        </w:rPr>
        <w:t>ticketIds: List&lt;Integer&gt;; paymentIds: List&lt;Integer&gt;</w:t>
      </w:r>
    </w:p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4.5 EventDto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20"/>
        </w:rPr>
        <w:t>id, maxTickets, selledTickets: Integer; name, description, location, imagePath: String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20"/>
        </w:rPr>
        <w:t>date: Date; ticketPrice: Double; type: Type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20"/>
        </w:rPr>
        <w:t>ticketIds: List&lt;Integer&gt;</w:t>
      </w:r>
    </w:p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4.6 TicketDto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20"/>
        </w:rPr>
        <w:t>ticketId, userId, eventId, paymentId: Integer  [paymentId è NUOVO]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20"/>
        </w:rPr>
        <w:t>name, surname: String; price: Double; creationDate: LocalDateTime</w:t>
      </w:r>
    </w:p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4.7 TicketHolderDto  [NUOVO]</w:t>
      </w:r>
    </w:p>
    <w:p>
      <w:pPr>
        <w:spacing w:after="80"/>
      </w:pPr>
      <w:r>
        <w:rPr>
          <w:rFonts w:ascii="Arial" w:hAnsi="Arial"/>
          <w:b w:val="0"/>
          <w:i w:val="0"/>
          <w:color w:val="1F2937"/>
          <w:sz w:val="20"/>
        </w:rPr>
        <w:t>Usato all'interno di PaymentDto per specificare nome e cognome di ogni intestatario del biglietto.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20"/>
        </w:rPr>
        <w:t>name: String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20"/>
        </w:rPr>
        <w:t>surname: String</w:t>
      </w:r>
    </w:p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4.8 PaymentDto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20"/>
        </w:rPr>
        <w:t>id: Integer; method: PaymentMethod; totalPrice: Double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20"/>
        </w:rPr>
        <w:t>date: LocalDateTime (ISO-8601); userId: Integer; eventId: Integer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20"/>
        </w:rPr>
        <w:t>tickets: List&lt;TicketHolderDto&gt;  [NUOVO — lista intestatari per checkout multi-biglietto]</w:t>
      </w:r>
    </w:p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4.9 PurchaseOrderDto  [NUOVO]</w:t>
      </w:r>
    </w:p>
    <w:p>
      <w:pPr>
        <w:spacing w:after="80"/>
      </w:pPr>
      <w:r>
        <w:rPr>
          <w:rFonts w:ascii="Arial" w:hAnsi="Arial"/>
          <w:b w:val="0"/>
          <w:i w:val="0"/>
          <w:color w:val="1F2937"/>
          <w:sz w:val="20"/>
        </w:rPr>
        <w:t>Wrapper per ordini che contengono sia dati di pagamento che lista di biglietti completi.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20"/>
        </w:rPr>
        <w:t>payment: PaymentDto  — dati della transazione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20"/>
        </w:rPr>
        <w:t>tickets: List&lt;TicketDto&gt;  — biglietti da generare con nome, cognome e prezzo</w:t>
      </w:r>
    </w:p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4.10 ImageUploadResponseDto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20"/>
        </w:rPr>
        <w:t>publicId: String  — ID pubblico Cloudinary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20"/>
        </w:rPr>
        <w:t>secureUrl: String  — URL HTTPS immagine</w:t>
      </w:r>
    </w:p>
    <w:p>
      <w:r>
        <w:br w:type="page"/>
      </w:r>
    </w:p>
    <w:p>
      <w:pPr>
        <w:spacing w:before="480" w:after="120"/>
        <w:pBdr>
          <w:bottom w:val="single" w:sz="6" w:space="1" w:color="1E40AF"/>
        </w:pBdr>
      </w:pPr>
      <w:r>
        <w:rPr>
          <w:rFonts w:ascii="Arial" w:hAnsi="Arial"/>
          <w:b/>
          <w:i w:val="0"/>
          <w:color w:val="1E40AF"/>
          <w:sz w:val="36"/>
        </w:rPr>
        <w:t>5. Architettura e Pattern di Progetto</w:t>
      </w:r>
    </w:p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5.1 Template Method — Abstract Layer</w:t>
      </w:r>
    </w:p>
    <w:p>
      <w:pPr>
        <w:spacing w:after="80"/>
      </w:pPr>
      <w:r>
        <w:rPr>
          <w:rFonts w:ascii="Arial" w:hAnsi="Arial"/>
          <w:b w:val="0"/>
          <w:i w:val="0"/>
          <w:color w:val="1F2937"/>
          <w:sz w:val="20"/>
        </w:rPr>
        <w:t>AbstractController&lt;DTO&gt; espone CRUD standard delegando ad AbstractService&lt;Entity,DTO&gt;, che implementa ServiceDTO&lt;DTO&gt; e usa AbstractMapper&lt;Entity,DTO&gt;. I layer concreti aggiungono solo logica specifica del dominio.</w:t>
      </w:r>
    </w:p>
    <w:p>
      <w:pPr>
        <w:spacing w:before="40" w:after="40"/>
        <w:ind w:left="283"/>
      </w:pPr>
      <w:r>
        <w:rPr>
          <w:rFonts w:ascii="Courier New" w:hAnsi="Courier New"/>
          <w:color w:val="06272E"/>
          <w:sz w:val="18"/>
          <w:shd w:val="clear" w:color="auto" w:fill="E0F2FE"/>
        </w:rPr>
        <w:t>AbstractController&lt;DTO&gt;  ← extends  EventController / TicketController / UserController / PaymentController</w:t>
      </w:r>
    </w:p>
    <w:p>
      <w:pPr>
        <w:spacing w:before="40" w:after="40"/>
        <w:ind w:left="283"/>
      </w:pPr>
      <w:r>
        <w:rPr>
          <w:rFonts w:ascii="Courier New" w:hAnsi="Courier New"/>
          <w:color w:val="06272E"/>
          <w:sz w:val="18"/>
          <w:shd w:val="clear" w:color="auto" w:fill="E0F2FE"/>
        </w:rPr>
        <w:t>AbstractService&lt;E,DTO&gt;   ← extends  EventService / TicketService / UserService / PaymentService</w:t>
      </w:r>
    </w:p>
    <w:p>
      <w:pPr>
        <w:spacing w:before="40" w:after="40"/>
        <w:ind w:left="283"/>
      </w:pPr>
      <w:r>
        <w:rPr>
          <w:rFonts w:ascii="Courier New" w:hAnsi="Courier New"/>
          <w:color w:val="06272E"/>
          <w:sz w:val="18"/>
          <w:shd w:val="clear" w:color="auto" w:fill="E0F2FE"/>
        </w:rPr>
        <w:t>AbstractMapper&lt;E,DTO&gt;    ← extends  EventMapper / TicketMapper / UserMapper / PaymentMapper</w:t>
      </w:r>
    </w:p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5.2 Gestione Eccezioni Globale</w:t>
      </w:r>
    </w:p>
    <w:p>
      <w:pPr>
        <w:spacing w:after="80"/>
      </w:pPr>
      <w:r>
        <w:rPr>
          <w:rFonts w:ascii="Arial" w:hAnsi="Arial"/>
          <w:b w:val="0"/>
          <w:i w:val="0"/>
          <w:color w:val="1F2937"/>
          <w:sz w:val="20"/>
        </w:rPr>
        <w:t>GlobalExceptionHandler (@ControllerAdvice) intercetta UserNotFoundException e EventNotFoundException restituendo HTTP 404.</w:t>
      </w:r>
    </w:p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5.3 Sicurezza — Profili Spring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Profilo dev: </w:t>
      </w:r>
      <w:r>
        <w:rPr>
          <w:rFonts w:ascii="Arial" w:hAnsi="Arial"/>
          <w:color w:val="1F2937"/>
          <w:sz w:val="20"/>
        </w:rPr>
        <w:t>dev: DevSecurityConfig — accesso libero a tutti gli endpoint (sviluppo/test). SQL visibile (show-sql=true).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Profilo prod: </w:t>
      </w:r>
      <w:r>
        <w:rPr>
          <w:rFonts w:ascii="Arial" w:hAnsi="Arial"/>
          <w:color w:val="1F2937"/>
          <w:sz w:val="20"/>
        </w:rPr>
        <w:t>prod: SecurityConfig — Spring Security attivo. SQL nascosto. sql.init.mode=never.</w:t>
      </w:r>
    </w:p>
    <w:p>
      <w:pPr>
        <w:spacing w:after="80"/>
      </w:pPr>
      <w:r>
        <w:rPr>
          <w:rFonts w:ascii="Arial" w:hAnsi="Arial"/>
          <w:b w:val="0"/>
          <w:i w:val="0"/>
          <w:color w:val="1F2937"/>
          <w:sz w:val="20"/>
        </w:rPr>
        <w:t>CustomUserDetailsService carica l'utente dal DB per email; CommonConfig contiene bean condivisi tra profili.</w:t>
      </w:r>
    </w:p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5.4 Reset Password</w:t>
      </w:r>
    </w:p>
    <w:p>
      <w:pPr>
        <w:spacing w:after="80"/>
      </w:pPr>
      <w:r>
        <w:rPr>
          <w:rFonts w:ascii="Arial" w:hAnsi="Arial"/>
          <w:b w:val="0"/>
          <w:i w:val="0"/>
          <w:color w:val="1F2937"/>
          <w:sz w:val="20"/>
        </w:rPr>
        <w:t>Flusso a due step gestito da UserService: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20"/>
        </w:rPr>
        <w:t>POST /auth/forgot-password → genera UUID, salva in User.resetToken e resetTokenExpiry, invia email con link contenente il token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20"/>
        </w:rPr>
        <w:t>POST /auth/reset-password → verifica token, controlla scadenza, aggiorna password hashata, cancella il token</w:t>
      </w:r>
    </w:p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5.5 Flusso Checkout  (/api/checkout)</w:t>
      </w:r>
    </w:p>
    <w:p>
      <w:pPr>
        <w:spacing w:after="80"/>
      </w:pPr>
      <w:r>
        <w:rPr>
          <w:rFonts w:ascii="Arial" w:hAnsi="Arial"/>
          <w:b w:val="0"/>
          <w:i w:val="0"/>
          <w:color w:val="1F2937"/>
          <w:sz w:val="20"/>
        </w:rPr>
        <w:t>CheckoutService.completePurchase(PaymentDto) — per ogni TicketHolderDto nella lista: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20"/>
        </w:rPr>
        <w:t>Recupera User ed Event tramite ID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20"/>
        </w:rPr>
        <w:t>Verifica disponibilità (maxTickets − selledTickets &gt; 0)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20"/>
        </w:rPr>
        <w:t>Crea e persiste Payment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20"/>
        </w:rPr>
        <w:t>Crea e persiste Ticket per ogni TicketHolderDto (con riferimento al Payment)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20"/>
        </w:rPr>
        <w:t>Incrementa selledTickets dell'evento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20"/>
        </w:rPr>
        <w:t>Invia email di conferma tramite EmailService</w:t>
      </w:r>
    </w:p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5.6 Purchase Order  (/api/orders)</w:t>
      </w:r>
    </w:p>
    <w:p>
      <w:pPr>
        <w:spacing w:after="80"/>
      </w:pPr>
      <w:r>
        <w:rPr>
          <w:rFonts w:ascii="Arial" w:hAnsi="Arial"/>
          <w:b w:val="0"/>
          <w:i w:val="0"/>
          <w:color w:val="1F2937"/>
          <w:sz w:val="20"/>
        </w:rPr>
        <w:t>PurchaseOrderService.processOrder(PurchaseOrderDto) gestisce ordini composti: elabora payment e lista ticket come unità atomica, utile per acquisti multipli da un unico carrello.</w:t>
      </w:r>
    </w:p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5.7 Allegato Email PDF</w:t>
      </w:r>
    </w:p>
    <w:p>
      <w:pPr>
        <w:spacing w:after="80"/>
      </w:pPr>
      <w:r>
        <w:rPr>
          <w:rFonts w:ascii="Arial" w:hAnsi="Arial"/>
          <w:b w:val="0"/>
          <w:i w:val="0"/>
          <w:color w:val="1F2937"/>
          <w:sz w:val="20"/>
        </w:rPr>
        <w:t>AllegatoService.inviaOrdineConAllegato(ticket, event, user) genera un PDF del biglietto e lo allega all'email di conferma tramite MimeMessage (endpoint POST /email/invia-mail-pdf?id={ticketId}).</w:t>
      </w:r>
    </w:p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5.8 Generazione Documentazione PDF</w:t>
      </w:r>
    </w:p>
    <w:p>
      <w:pPr>
        <w:spacing w:after="80"/>
      </w:pPr>
      <w:r>
        <w:rPr>
          <w:rFonts w:ascii="Arial" w:hAnsi="Arial"/>
          <w:b w:val="0"/>
          <w:i w:val="0"/>
          <w:color w:val="1F2937"/>
          <w:sz w:val="20"/>
        </w:rPr>
        <w:t>SwaggerService.getApiDocsJson() recupera la specifica OpenAPI da /v3/api-docs; PdfService.generaPdfDaSwagger(json) la converte in PDF tramite OpenPDF, scaricabile via GET /docs/pdf.</w:t>
      </w:r>
    </w:p>
    <w:p>
      <w:r>
        <w:br w:type="page"/>
      </w:r>
    </w:p>
    <w:p>
      <w:pPr>
        <w:spacing w:before="480" w:after="120"/>
        <w:pBdr>
          <w:bottom w:val="single" w:sz="6" w:space="1" w:color="1E40AF"/>
        </w:pBdr>
      </w:pPr>
      <w:r>
        <w:rPr>
          <w:rFonts w:ascii="Arial" w:hAnsi="Arial"/>
          <w:b/>
          <w:i w:val="0"/>
          <w:color w:val="1E40AF"/>
          <w:sz w:val="36"/>
        </w:rPr>
        <w:t>6. Configurazione</w:t>
      </w:r>
    </w:p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6.1 application.properties</w:t>
      </w:r>
    </w:p>
    <w:p>
      <w:pPr>
        <w:spacing w:after="40"/>
      </w:pPr>
      <w:r>
        <w:rPr>
          <w:rFonts w:ascii="Arial" w:hAnsi="Arial"/>
          <w:b/>
          <w:color w:val="1F2937"/>
          <w:sz w:val="20"/>
        </w:rPr>
        <w:t xml:space="preserve">spring.datasource.url: </w:t>
      </w:r>
      <w:r>
        <w:rPr>
          <w:rFonts w:ascii="Arial" w:hAnsi="Arial"/>
          <w:color w:val="6B7280"/>
          <w:sz w:val="20"/>
        </w:rPr>
        <w:t>jdbc:postgresql://localhost:5432/formerjob</w:t>
      </w:r>
    </w:p>
    <w:p>
      <w:pPr>
        <w:spacing w:after="40"/>
      </w:pPr>
      <w:r>
        <w:rPr>
          <w:rFonts w:ascii="Arial" w:hAnsi="Arial"/>
          <w:b/>
          <w:color w:val="1F2937"/>
          <w:sz w:val="20"/>
        </w:rPr>
        <w:t xml:space="preserve">spring.datasource.username: </w:t>
      </w:r>
      <w:r>
        <w:rPr>
          <w:rFonts w:ascii="Arial" w:hAnsi="Arial"/>
          <w:color w:val="6B7280"/>
          <w:sz w:val="20"/>
        </w:rPr>
        <w:t>postgres</w:t>
      </w:r>
    </w:p>
    <w:p>
      <w:pPr>
        <w:spacing w:after="40"/>
      </w:pPr>
      <w:r>
        <w:rPr>
          <w:rFonts w:ascii="Arial" w:hAnsi="Arial"/>
          <w:b/>
          <w:color w:val="1F2937"/>
          <w:sz w:val="20"/>
        </w:rPr>
        <w:t xml:space="preserve">spring.datasource.password: </w:t>
      </w:r>
      <w:r>
        <w:rPr>
          <w:rFonts w:ascii="Arial" w:hAnsi="Arial"/>
          <w:color w:val="6B7280"/>
          <w:sz w:val="20"/>
        </w:rPr>
        <w:t>root</w:t>
      </w:r>
    </w:p>
    <w:p>
      <w:pPr>
        <w:spacing w:after="40"/>
      </w:pPr>
      <w:r>
        <w:rPr>
          <w:rFonts w:ascii="Arial" w:hAnsi="Arial"/>
          <w:b/>
          <w:color w:val="1F2937"/>
          <w:sz w:val="20"/>
        </w:rPr>
        <w:t xml:space="preserve">spring.jpa.hibernate.ddl-auto: </w:t>
      </w:r>
      <w:r>
        <w:rPr>
          <w:rFonts w:ascii="Arial" w:hAnsi="Arial"/>
          <w:color w:val="6B7280"/>
          <w:sz w:val="20"/>
        </w:rPr>
        <w:t>update</w:t>
      </w:r>
    </w:p>
    <w:p>
      <w:pPr>
        <w:spacing w:after="40"/>
      </w:pPr>
      <w:r>
        <w:rPr>
          <w:rFonts w:ascii="Arial" w:hAnsi="Arial"/>
          <w:b/>
          <w:color w:val="1F2937"/>
          <w:sz w:val="20"/>
        </w:rPr>
        <w:t xml:space="preserve">spring.sql.init.mode: </w:t>
      </w:r>
      <w:r>
        <w:rPr>
          <w:rFonts w:ascii="Arial" w:hAnsi="Arial"/>
          <w:color w:val="6B7280"/>
          <w:sz w:val="20"/>
        </w:rPr>
        <w:t>always  (never in prod)</w:t>
      </w:r>
    </w:p>
    <w:p>
      <w:pPr>
        <w:spacing w:after="40"/>
      </w:pPr>
      <w:r>
        <w:rPr>
          <w:rFonts w:ascii="Arial" w:hAnsi="Arial"/>
          <w:b/>
          <w:color w:val="1F2937"/>
          <w:sz w:val="20"/>
        </w:rPr>
        <w:t xml:space="preserve">spring.sql.init.data-locations: </w:t>
      </w:r>
      <w:r>
        <w:rPr>
          <w:rFonts w:ascii="Arial" w:hAnsi="Arial"/>
          <w:color w:val="6B7280"/>
          <w:sz w:val="20"/>
        </w:rPr>
        <w:t>classpath:data.sql  — dati di seed iniziali</w:t>
      </w:r>
    </w:p>
    <w:p>
      <w:pPr>
        <w:spacing w:after="40"/>
      </w:pPr>
      <w:r>
        <w:rPr>
          <w:rFonts w:ascii="Arial" w:hAnsi="Arial"/>
          <w:b/>
          <w:color w:val="1F2937"/>
          <w:sz w:val="20"/>
        </w:rPr>
        <w:t xml:space="preserve">server.port: </w:t>
      </w:r>
      <w:r>
        <w:rPr>
          <w:rFonts w:ascii="Arial" w:hAnsi="Arial"/>
          <w:color w:val="6B7280"/>
          <w:sz w:val="20"/>
        </w:rPr>
        <w:t>8080</w:t>
      </w:r>
    </w:p>
    <w:p>
      <w:pPr>
        <w:spacing w:after="40"/>
      </w:pPr>
      <w:r>
        <w:rPr>
          <w:rFonts w:ascii="Arial" w:hAnsi="Arial"/>
          <w:b/>
          <w:color w:val="1F2937"/>
          <w:sz w:val="20"/>
        </w:rPr>
        <w:t xml:space="preserve">spring.profiles.active: </w:t>
      </w:r>
      <w:r>
        <w:rPr>
          <w:rFonts w:ascii="Arial" w:hAnsi="Arial"/>
          <w:color w:val="6B7280"/>
          <w:sz w:val="20"/>
        </w:rPr>
        <w:t>prod  (cambiare in "dev" per sviluppo)</w:t>
      </w:r>
    </w:p>
    <w:p>
      <w:pPr>
        <w:spacing w:after="40"/>
      </w:pPr>
      <w:r>
        <w:rPr>
          <w:rFonts w:ascii="Arial" w:hAnsi="Arial"/>
          <w:b/>
          <w:color w:val="1F2937"/>
          <w:sz w:val="20"/>
        </w:rPr>
        <w:t xml:space="preserve">spring.mail.host: </w:t>
      </w:r>
      <w:r>
        <w:rPr>
          <w:rFonts w:ascii="Arial" w:hAnsi="Arial"/>
          <w:color w:val="6B7280"/>
          <w:sz w:val="20"/>
        </w:rPr>
        <w:t>sandbox.smtp.mailtrap.io</w:t>
      </w:r>
    </w:p>
    <w:p>
      <w:pPr>
        <w:spacing w:after="40"/>
      </w:pPr>
      <w:r>
        <w:rPr>
          <w:rFonts w:ascii="Arial" w:hAnsi="Arial"/>
          <w:b/>
          <w:color w:val="1F2937"/>
          <w:sz w:val="20"/>
        </w:rPr>
        <w:t xml:space="preserve">spring.mail.port: </w:t>
      </w:r>
      <w:r>
        <w:rPr>
          <w:rFonts w:ascii="Arial" w:hAnsi="Arial"/>
          <w:color w:val="6B7280"/>
          <w:sz w:val="20"/>
        </w:rPr>
        <w:t>2525</w:t>
      </w:r>
    </w:p>
    <w:p>
      <w:pPr>
        <w:spacing w:after="40"/>
      </w:pPr>
      <w:r>
        <w:rPr>
          <w:rFonts w:ascii="Arial" w:hAnsi="Arial"/>
          <w:b/>
          <w:color w:val="1F2937"/>
          <w:sz w:val="20"/>
        </w:rPr>
        <w:t xml:space="preserve">app.mail.from: </w:t>
      </w:r>
      <w:r>
        <w:rPr>
          <w:rFonts w:ascii="Arial" w:hAnsi="Arial"/>
          <w:color w:val="6B7280"/>
          <w:sz w:val="20"/>
        </w:rPr>
        <w:t>prova@gestionale.local</w:t>
      </w:r>
    </w:p>
    <w:p>
      <w:pPr>
        <w:spacing w:after="40"/>
      </w:pPr>
      <w:r>
        <w:rPr>
          <w:rFonts w:ascii="Arial" w:hAnsi="Arial"/>
          <w:b/>
          <w:color w:val="1F2937"/>
          <w:sz w:val="20"/>
        </w:rPr>
        <w:t xml:space="preserve">cloudinary.cloud_name: </w:t>
      </w:r>
      <w:r>
        <w:rPr>
          <w:rFonts w:ascii="Arial" w:hAnsi="Arial"/>
          <w:color w:val="6B7280"/>
          <w:sz w:val="20"/>
        </w:rPr>
        <w:t>dstpobuge</w:t>
      </w:r>
    </w:p>
    <w:p>
      <w:pPr>
        <w:spacing w:after="40"/>
      </w:pPr>
      <w:r>
        <w:rPr>
          <w:rFonts w:ascii="Arial" w:hAnsi="Arial"/>
          <w:b/>
          <w:color w:val="1F2937"/>
          <w:sz w:val="20"/>
        </w:rPr>
        <w:t xml:space="preserve">cloudinary.api-key: </w:t>
      </w:r>
      <w:r>
        <w:rPr>
          <w:rFonts w:ascii="Arial" w:hAnsi="Arial"/>
          <w:color w:val="6B7280"/>
          <w:sz w:val="20"/>
        </w:rPr>
        <w:t>578733462843927</w:t>
      </w:r>
    </w:p>
    <w:p>
      <w:pPr>
        <w:spacing w:after="40"/>
      </w:pPr>
      <w:r>
        <w:rPr>
          <w:rFonts w:ascii="Arial" w:hAnsi="Arial"/>
          <w:b/>
          <w:color w:val="1F2937"/>
          <w:sz w:val="20"/>
        </w:rPr>
        <w:t xml:space="preserve">cloudinary.api-secret: </w:t>
      </w:r>
      <w:r>
        <w:rPr>
          <w:rFonts w:ascii="Arial" w:hAnsi="Arial"/>
          <w:color w:val="6B7280"/>
          <w:sz w:val="20"/>
        </w:rPr>
        <w:t>FiwS5H_5RbyCXkQ8SuRlQhjcwLA</w:t>
      </w:r>
    </w:p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6.2 Profili Spring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Profilo dev: </w:t>
      </w:r>
      <w:r>
        <w:rPr>
          <w:rFonts w:ascii="Arial" w:hAnsi="Arial"/>
          <w:color w:val="1F2937"/>
          <w:sz w:val="20"/>
        </w:rPr>
        <w:t>dev: show-sql=true; DevSecurityConfig (tutto aperto); usato in Docker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Profilo prod: </w:t>
      </w:r>
      <w:r>
        <w:rPr>
          <w:rFonts w:ascii="Arial" w:hAnsi="Arial"/>
          <w:color w:val="1F2937"/>
          <w:sz w:val="20"/>
        </w:rPr>
        <w:t>prod: show-sql=false; SecurityConfig attivo; sql.init.mode=never</w:t>
      </w:r>
    </w:p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6.3 Dati Iniziali</w:t>
      </w:r>
    </w:p>
    <w:p>
      <w:pPr>
        <w:spacing w:after="80"/>
      </w:pPr>
      <w:r>
        <w:rPr>
          <w:rFonts w:ascii="Arial" w:hAnsi="Arial"/>
          <w:b w:val="0"/>
          <w:i w:val="0"/>
          <w:color w:val="1F2937"/>
          <w:sz w:val="20"/>
        </w:rPr>
        <w:t>src/main/resources/data.sql contiene INSERT per popolare le tabelle al primo avvio (profilo non-prod). Il file postman/seed-postman.sql offre dati aggiuntivi per i test Postman.</w:t>
      </w:r>
    </w:p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6.4 Schema Database</w:t>
      </w:r>
    </w:p>
    <w:p>
      <w:pPr>
        <w:spacing w:before="40" w:after="40"/>
        <w:ind w:left="283"/>
      </w:pPr>
      <w:r>
        <w:rPr>
          <w:rFonts w:ascii="Courier New" w:hAnsi="Courier New"/>
          <w:color w:val="06272E"/>
          <w:sz w:val="18"/>
          <w:shd w:val="clear" w:color="auto" w:fill="E0F2FE"/>
        </w:rPr>
        <w:t>-- docker/postgres/init/01-create-schema.sql</w:t>
      </w:r>
    </w:p>
    <w:p>
      <w:pPr>
        <w:spacing w:before="40" w:after="40"/>
        <w:ind w:left="283"/>
      </w:pPr>
      <w:r>
        <w:rPr>
          <w:rFonts w:ascii="Courier New" w:hAnsi="Courier New"/>
          <w:color w:val="06272E"/>
          <w:sz w:val="18"/>
          <w:shd w:val="clear" w:color="auto" w:fill="E0F2FE"/>
        </w:rPr>
        <w:t>CREATE SCHEMA IF NOT EXISTS formerjob;</w:t>
      </w:r>
    </w:p>
    <w:p>
      <w:pPr>
        <w:spacing w:after="80"/>
      </w:pPr>
      <w:r>
        <w:rPr>
          <w:rFonts w:ascii="Arial" w:hAnsi="Arial"/>
          <w:b w:val="0"/>
          <w:i w:val="0"/>
          <w:color w:val="1F2937"/>
          <w:sz w:val="20"/>
        </w:rPr>
        <w:t>Lo script viene eseguito automaticamente dal container PostgreSQL al primo avvio. Hibernate crea/aggiorna le tabelle con ddl-auto=update.</w:t>
      </w:r>
    </w:p>
    <w:p>
      <w:r>
        <w:br w:type="page"/>
      </w:r>
    </w:p>
    <w:p>
      <w:pPr>
        <w:spacing w:before="480" w:after="120"/>
        <w:pBdr>
          <w:bottom w:val="single" w:sz="6" w:space="1" w:color="1E40AF"/>
        </w:pBdr>
      </w:pPr>
      <w:r>
        <w:rPr>
          <w:rFonts w:ascii="Arial" w:hAnsi="Arial"/>
          <w:b/>
          <w:i w:val="0"/>
          <w:color w:val="1E40AF"/>
          <w:sz w:val="36"/>
        </w:rPr>
        <w:t>7. Deploy con Docker</w:t>
      </w:r>
    </w:p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7.1 Servizi docker-compose.yml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1E40AF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Servizio</w:t>
            </w:r>
          </w:p>
        </w:tc>
        <w:tc>
          <w:tcPr>
            <w:tcW w:type="dxa" w:w="1984"/>
            <w:shd w:val="clear" w:color="auto" w:fill="1E40AF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Container</w:t>
            </w:r>
          </w:p>
        </w:tc>
        <w:tc>
          <w:tcPr>
            <w:tcW w:type="dxa" w:w="1134"/>
            <w:shd w:val="clear" w:color="auto" w:fill="1E40AF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Porta</w:t>
            </w:r>
          </w:p>
        </w:tc>
        <w:tc>
          <w:tcPr>
            <w:tcW w:type="dxa" w:w="5102"/>
            <w:shd w:val="clear" w:color="auto" w:fill="1E40AF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/>
                <w:sz w:val="18"/>
              </w:rPr>
              <w:t>app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sz w:val="18"/>
              </w:rPr>
              <w:t>formerjob_app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8"/>
              </w:rPr>
              <w:t>8080:8080</w:t>
            </w:r>
          </w:p>
        </w:tc>
        <w:tc>
          <w:tcPr>
            <w:tcW w:type="dxa" w:w="5102"/>
          </w:tcPr>
          <w:p>
            <w:r>
              <w:rPr>
                <w:rFonts w:ascii="Arial" w:hAnsi="Arial"/>
                <w:sz w:val="18"/>
              </w:rPr>
              <w:t>Spring Boot, profilo dev, attende db healthy. Build da Dockerfile multi-stage Maven+JRE21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/>
                <w:sz w:val="18"/>
              </w:rPr>
              <w:t>db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sz w:val="18"/>
              </w:rPr>
              <w:t>formerjob_db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8"/>
              </w:rPr>
              <w:t>5432:5432</w:t>
            </w:r>
          </w:p>
        </w:tc>
        <w:tc>
          <w:tcPr>
            <w:tcW w:type="dxa" w:w="5102"/>
          </w:tcPr>
          <w:p>
            <w:r>
              <w:rPr>
                <w:rFonts w:ascii="Arial" w:hAnsi="Arial"/>
                <w:sz w:val="18"/>
              </w:rPr>
              <w:t>PostgreSQL 16, volume persistente, healthcheck pg_isready, esegue init SQL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/>
                <w:sz w:val="18"/>
              </w:rPr>
              <w:t>sonarqube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sz w:val="18"/>
              </w:rPr>
              <w:t>sonarqube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8"/>
              </w:rPr>
              <w:t>9000:9000</w:t>
            </w:r>
          </w:p>
        </w:tc>
        <w:tc>
          <w:tcPr>
            <w:tcW w:type="dxa" w:w="5102"/>
          </w:tcPr>
          <w:p>
            <w:r>
              <w:rPr>
                <w:rFonts w:ascii="Arial" w:hAnsi="Arial"/>
                <w:sz w:val="18"/>
              </w:rPr>
              <w:t>Analisi qualità codice (SonarQube Community)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/>
                <w:sz w:val="18"/>
              </w:rPr>
              <w:t>sonar_db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sz w:val="18"/>
              </w:rPr>
              <w:t>sonarqube_db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5102"/>
          </w:tcPr>
          <w:p>
            <w:r>
              <w:rPr>
                <w:rFonts w:ascii="Arial" w:hAnsi="Arial"/>
                <w:sz w:val="18"/>
              </w:rPr>
              <w:t>PostgreSQL 15 dedicato a SonarQube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7.2 Dockerfile — Multi-stage Build</w:t>
      </w:r>
    </w:p>
    <w:p>
      <w:pPr>
        <w:spacing w:after="80"/>
      </w:pPr>
      <w:r>
        <w:rPr>
          <w:rFonts w:ascii="Arial" w:hAnsi="Arial"/>
          <w:b w:val="0"/>
          <w:i w:val="0"/>
          <w:color w:val="1F2937"/>
          <w:sz w:val="20"/>
        </w:rPr>
        <w:t>Stage 1 (builder): maven:3.9.11-eclipse-temurin-21 — scarica dipendenze e compila il JAR (skipTests).</w:t>
      </w:r>
    </w:p>
    <w:p>
      <w:pPr>
        <w:spacing w:after="80"/>
      </w:pPr>
      <w:r>
        <w:rPr>
          <w:rFonts w:ascii="Arial" w:hAnsi="Arial"/>
          <w:b w:val="0"/>
          <w:i w:val="0"/>
          <w:color w:val="1F2937"/>
          <w:sz w:val="20"/>
        </w:rPr>
        <w:t>Stage 2 (runtime): eclipse-temurin:21-jre — copia solo il JAR finale, porta 8080 esposta.</w:t>
      </w:r>
    </w:p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7.3 Variabili d'Ambiente (app)</w:t>
      </w:r>
    </w:p>
    <w:p>
      <w:pPr>
        <w:spacing w:after="40"/>
      </w:pPr>
      <w:r>
        <w:rPr>
          <w:rFonts w:ascii="Arial" w:hAnsi="Arial"/>
          <w:b/>
          <w:color w:val="1F2937"/>
          <w:sz w:val="20"/>
        </w:rPr>
        <w:t xml:space="preserve">SPRING_DATASOURCE_URL: </w:t>
      </w:r>
      <w:r>
        <w:rPr>
          <w:rFonts w:ascii="Arial" w:hAnsi="Arial"/>
          <w:color w:val="6B7280"/>
          <w:sz w:val="20"/>
        </w:rPr>
        <w:t>jdbc:postgresql://db:5432/formerjob</w:t>
      </w:r>
    </w:p>
    <w:p>
      <w:pPr>
        <w:spacing w:after="40"/>
      </w:pPr>
      <w:r>
        <w:rPr>
          <w:rFonts w:ascii="Arial" w:hAnsi="Arial"/>
          <w:b/>
          <w:color w:val="1F2937"/>
          <w:sz w:val="20"/>
        </w:rPr>
        <w:t xml:space="preserve">SPRING_DATASOURCE_USERNAME / PASSWORD: </w:t>
      </w:r>
      <w:r>
        <w:rPr>
          <w:rFonts w:ascii="Arial" w:hAnsi="Arial"/>
          <w:color w:val="6B7280"/>
          <w:sz w:val="20"/>
        </w:rPr>
        <w:t>postgres / postgres</w:t>
      </w:r>
    </w:p>
    <w:p>
      <w:pPr>
        <w:spacing w:after="40"/>
      </w:pPr>
      <w:r>
        <w:rPr>
          <w:rFonts w:ascii="Arial" w:hAnsi="Arial"/>
          <w:b/>
          <w:color w:val="1F2937"/>
          <w:sz w:val="20"/>
        </w:rPr>
        <w:t xml:space="preserve">SPRING_PROFILES_ACTIVE: </w:t>
      </w:r>
      <w:r>
        <w:rPr>
          <w:rFonts w:ascii="Arial" w:hAnsi="Arial"/>
          <w:color w:val="6B7280"/>
          <w:sz w:val="20"/>
        </w:rPr>
        <w:t>dev</w:t>
      </w:r>
    </w:p>
    <w:p>
      <w:pPr>
        <w:spacing w:after="40"/>
      </w:pPr>
      <w:r>
        <w:rPr>
          <w:rFonts w:ascii="Arial" w:hAnsi="Arial"/>
          <w:b/>
          <w:color w:val="1F2937"/>
          <w:sz w:val="20"/>
        </w:rPr>
        <w:t xml:space="preserve">SPRING_MAIL_*: </w:t>
      </w:r>
      <w:r>
        <w:rPr>
          <w:rFonts w:ascii="Arial" w:hAnsi="Arial"/>
          <w:color w:val="6B7280"/>
          <w:sz w:val="20"/>
        </w:rPr>
        <w:t>configurazione Mailtrap passata come env</w:t>
      </w:r>
    </w:p>
    <w:p>
      <w:pPr>
        <w:spacing w:after="40"/>
      </w:pPr>
      <w:r>
        <w:rPr>
          <w:rFonts w:ascii="Arial" w:hAnsi="Arial"/>
          <w:b/>
          <w:color w:val="1F2937"/>
          <w:sz w:val="20"/>
        </w:rPr>
        <w:t xml:space="preserve">CLOUDINARY_*: </w:t>
      </w:r>
      <w:r>
        <w:rPr>
          <w:rFonts w:ascii="Arial" w:hAnsi="Arial"/>
          <w:color w:val="6B7280"/>
          <w:sz w:val="20"/>
        </w:rPr>
        <w:t>cloud_name, api-key, api-secret</w:t>
      </w:r>
    </w:p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7.4 Comandi Principali</w:t>
      </w:r>
    </w:p>
    <w:p>
      <w:pPr>
        <w:spacing w:before="40" w:after="40"/>
        <w:ind w:left="283"/>
      </w:pPr>
      <w:r>
        <w:rPr>
          <w:rFonts w:ascii="Courier New" w:hAnsi="Courier New"/>
          <w:color w:val="06272E"/>
          <w:sz w:val="18"/>
          <w:shd w:val="clear" w:color="auto" w:fill="E0F2FE"/>
        </w:rPr>
        <w:t># Prima volta (build + avvio)</w:t>
      </w:r>
    </w:p>
    <w:p>
      <w:pPr>
        <w:spacing w:before="40" w:after="40"/>
        <w:ind w:left="283"/>
      </w:pPr>
      <w:r>
        <w:rPr>
          <w:rFonts w:ascii="Courier New" w:hAnsi="Courier New"/>
          <w:color w:val="06272E"/>
          <w:sz w:val="18"/>
          <w:shd w:val="clear" w:color="auto" w:fill="E0F2FE"/>
        </w:rPr>
        <w:t>docker compose build app</w:t>
      </w:r>
    </w:p>
    <w:p>
      <w:pPr>
        <w:spacing w:before="40" w:after="40"/>
        <w:ind w:left="283"/>
      </w:pPr>
      <w:r>
        <w:rPr>
          <w:rFonts w:ascii="Courier New" w:hAnsi="Courier New"/>
          <w:color w:val="06272E"/>
          <w:sz w:val="18"/>
          <w:shd w:val="clear" w:color="auto" w:fill="E0F2FE"/>
        </w:rPr>
        <w:t>docker compose up -d db app</w:t>
      </w:r>
    </w:p>
    <w:p>
      <w:pPr>
        <w:spacing w:before="40" w:after="40"/>
        <w:ind w:left="283"/>
      </w:pPr>
      <w:r>
        <w:rPr>
          <w:rFonts w:ascii="Courier New" w:hAnsi="Courier New"/>
          <w:color w:val="06272E"/>
          <w:sz w:val="18"/>
          <w:shd w:val="clear" w:color="auto" w:fill="E0F2FE"/>
        </w:rPr>
      </w:r>
    </w:p>
    <w:p>
      <w:pPr>
        <w:spacing w:before="40" w:after="40"/>
        <w:ind w:left="283"/>
      </w:pPr>
      <w:r>
        <w:rPr>
          <w:rFonts w:ascii="Courier New" w:hAnsi="Courier New"/>
          <w:color w:val="06272E"/>
          <w:sz w:val="18"/>
          <w:shd w:val="clear" w:color="auto" w:fill="E0F2FE"/>
        </w:rPr>
        <w:t># Aggiornamento dopo modifica codice</w:t>
      </w:r>
    </w:p>
    <w:p>
      <w:pPr>
        <w:spacing w:before="40" w:after="40"/>
        <w:ind w:left="283"/>
      </w:pPr>
      <w:r>
        <w:rPr>
          <w:rFonts w:ascii="Courier New" w:hAnsi="Courier New"/>
          <w:color w:val="06272E"/>
          <w:sz w:val="18"/>
          <w:shd w:val="clear" w:color="auto" w:fill="E0F2FE"/>
        </w:rPr>
        <w:t>docker compose build app &amp;&amp; docker compose up -d --no-deps app</w:t>
      </w:r>
    </w:p>
    <w:p>
      <w:pPr>
        <w:spacing w:before="40" w:after="40"/>
        <w:ind w:left="283"/>
      </w:pPr>
      <w:r>
        <w:rPr>
          <w:rFonts w:ascii="Courier New" w:hAnsi="Courier New"/>
          <w:color w:val="06272E"/>
          <w:sz w:val="18"/>
          <w:shd w:val="clear" w:color="auto" w:fill="E0F2FE"/>
        </w:rPr>
      </w:r>
    </w:p>
    <w:p>
      <w:pPr>
        <w:spacing w:before="40" w:after="40"/>
        <w:ind w:left="283"/>
      </w:pPr>
      <w:r>
        <w:rPr>
          <w:rFonts w:ascii="Courier New" w:hAnsi="Courier New"/>
          <w:color w:val="06272E"/>
          <w:sz w:val="18"/>
          <w:shd w:val="clear" w:color="auto" w:fill="E0F2FE"/>
        </w:rPr>
        <w:t># Log in tempo reale</w:t>
      </w:r>
    </w:p>
    <w:p>
      <w:pPr>
        <w:spacing w:before="40" w:after="40"/>
        <w:ind w:left="283"/>
      </w:pPr>
      <w:r>
        <w:rPr>
          <w:rFonts w:ascii="Courier New" w:hAnsi="Courier New"/>
          <w:color w:val="06272E"/>
          <w:sz w:val="18"/>
          <w:shd w:val="clear" w:color="auto" w:fill="E0F2FE"/>
        </w:rPr>
        <w:t>docker compose logs -f app</w:t>
      </w:r>
    </w:p>
    <w:p>
      <w:pPr>
        <w:spacing w:before="40" w:after="40"/>
        <w:ind w:left="283"/>
      </w:pPr>
      <w:r>
        <w:rPr>
          <w:rFonts w:ascii="Courier New" w:hAnsi="Courier New"/>
          <w:color w:val="06272E"/>
          <w:sz w:val="18"/>
          <w:shd w:val="clear" w:color="auto" w:fill="E0F2FE"/>
        </w:rPr>
      </w:r>
    </w:p>
    <w:p>
      <w:pPr>
        <w:spacing w:before="40" w:after="40"/>
        <w:ind w:left="283"/>
      </w:pPr>
      <w:r>
        <w:rPr>
          <w:rFonts w:ascii="Courier New" w:hAnsi="Courier New"/>
          <w:color w:val="06272E"/>
          <w:sz w:val="18"/>
          <w:shd w:val="clear" w:color="auto" w:fill="E0F2FE"/>
        </w:rPr>
        <w:t># Stop conservando i dati</w:t>
      </w:r>
    </w:p>
    <w:p>
      <w:pPr>
        <w:spacing w:before="40" w:after="40"/>
        <w:ind w:left="283"/>
      </w:pPr>
      <w:r>
        <w:rPr>
          <w:rFonts w:ascii="Courier New" w:hAnsi="Courier New"/>
          <w:color w:val="06272E"/>
          <w:sz w:val="18"/>
          <w:shd w:val="clear" w:color="auto" w:fill="E0F2FE"/>
        </w:rPr>
        <w:t>docker compose down</w:t>
      </w:r>
    </w:p>
    <w:p>
      <w:pPr>
        <w:spacing w:before="40" w:after="40"/>
        <w:ind w:left="283"/>
      </w:pPr>
      <w:r>
        <w:rPr>
          <w:rFonts w:ascii="Courier New" w:hAnsi="Courier New"/>
          <w:color w:val="06272E"/>
          <w:sz w:val="18"/>
          <w:shd w:val="clear" w:color="auto" w:fill="E0F2FE"/>
        </w:rPr>
      </w:r>
    </w:p>
    <w:p>
      <w:pPr>
        <w:spacing w:before="40" w:after="40"/>
        <w:ind w:left="283"/>
      </w:pPr>
      <w:r>
        <w:rPr>
          <w:rFonts w:ascii="Courier New" w:hAnsi="Courier New"/>
          <w:color w:val="06272E"/>
          <w:sz w:val="18"/>
          <w:shd w:val="clear" w:color="auto" w:fill="E0F2FE"/>
        </w:rPr>
        <w:t># Reset completo (elimina volumi DB)</w:t>
      </w:r>
    </w:p>
    <w:p>
      <w:pPr>
        <w:spacing w:before="40" w:after="40"/>
        <w:ind w:left="283"/>
      </w:pPr>
      <w:r>
        <w:rPr>
          <w:rFonts w:ascii="Courier New" w:hAnsi="Courier New"/>
          <w:color w:val="06272E"/>
          <w:sz w:val="18"/>
          <w:shd w:val="clear" w:color="auto" w:fill="E0F2FE"/>
        </w:rPr>
        <w:t>docker compose down -v</w:t>
      </w:r>
    </w:p>
    <w:p>
      <w:pPr>
        <w:spacing w:before="40" w:after="40"/>
        <w:ind w:left="283"/>
      </w:pPr>
      <w:r>
        <w:rPr>
          <w:rFonts w:ascii="Courier New" w:hAnsi="Courier New"/>
          <w:color w:val="06272E"/>
          <w:sz w:val="18"/>
          <w:shd w:val="clear" w:color="auto" w:fill="E0F2FE"/>
        </w:rPr>
      </w:r>
    </w:p>
    <w:p>
      <w:pPr>
        <w:spacing w:before="40" w:after="40"/>
        <w:ind w:left="283"/>
      </w:pPr>
      <w:r>
        <w:rPr>
          <w:rFonts w:ascii="Courier New" w:hAnsi="Courier New"/>
          <w:color w:val="06272E"/>
          <w:sz w:val="18"/>
          <w:shd w:val="clear" w:color="auto" w:fill="E0F2FE"/>
        </w:rPr>
        <w:t># SonarQube</w:t>
      </w:r>
    </w:p>
    <w:p>
      <w:pPr>
        <w:spacing w:before="40" w:after="40"/>
        <w:ind w:left="283"/>
      </w:pPr>
      <w:r>
        <w:rPr>
          <w:rFonts w:ascii="Courier New" w:hAnsi="Courier New"/>
          <w:color w:val="06272E"/>
          <w:sz w:val="18"/>
          <w:shd w:val="clear" w:color="auto" w:fill="E0F2FE"/>
        </w:rPr>
        <w:t>docker compose up -d sonarqube sonar_db</w:t>
      </w:r>
    </w:p>
    <w:p>
      <w:pPr>
        <w:spacing w:before="40" w:after="40"/>
        <w:ind w:left="283"/>
      </w:pPr>
      <w:r>
        <w:rPr>
          <w:rFonts w:ascii="Courier New" w:hAnsi="Courier New"/>
          <w:color w:val="06272E"/>
          <w:sz w:val="18"/>
          <w:shd w:val="clear" w:color="auto" w:fill="E0F2FE"/>
        </w:rPr>
        <w:t># http://localhost:9000  (admin/admin al primo accesso)</w:t>
      </w:r>
    </w:p>
    <w:p>
      <w:r>
        <w:br w:type="page"/>
      </w:r>
    </w:p>
    <w:p>
      <w:pPr>
        <w:spacing w:before="480" w:after="120"/>
        <w:pBdr>
          <w:bottom w:val="single" w:sz="6" w:space="1" w:color="1E40AF"/>
        </w:pBdr>
      </w:pPr>
      <w:r>
        <w:rPr>
          <w:rFonts w:ascii="Arial" w:hAnsi="Arial"/>
          <w:b/>
          <w:i w:val="0"/>
          <w:color w:val="1E40AF"/>
          <w:sz w:val="36"/>
        </w:rPr>
        <w:t>8. Testing</w:t>
      </w:r>
    </w:p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8.1 Struttura dei Test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EventServiceTest.java: </w:t>
      </w:r>
      <w:r>
        <w:rPr>
          <w:rFonts w:ascii="Arial" w:hAnsi="Arial"/>
          <w:color w:val="1F2937"/>
          <w:sz w:val="20"/>
        </w:rPr>
        <w:t>Test unitari per EventService (ricerche, filtri, logica biglietti)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EventControllerTest.java: </w:t>
      </w:r>
      <w:r>
        <w:rPr>
          <w:rFonts w:ascii="Arial" w:hAnsi="Arial"/>
          <w:color w:val="1F2937"/>
          <w:sz w:val="20"/>
        </w:rPr>
        <w:t>Test di integrazione per EventController (MockMvc)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TicketServiceTest.java: </w:t>
      </w:r>
      <w:r>
        <w:rPr>
          <w:rFonts w:ascii="Arial" w:hAnsi="Arial"/>
          <w:color w:val="1F2937"/>
          <w:sz w:val="20"/>
        </w:rPr>
        <w:t>Test unitari per TicketService (CRUD e ricerche)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TicketControllerTest.java: </w:t>
      </w:r>
      <w:r>
        <w:rPr>
          <w:rFonts w:ascii="Arial" w:hAnsi="Arial"/>
          <w:color w:val="1F2937"/>
          <w:sz w:val="20"/>
        </w:rPr>
        <w:t>Test di integrazione per TicketController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PaymentServiceTest.java: </w:t>
      </w:r>
      <w:r>
        <w:rPr>
          <w:rFonts w:ascii="Arial" w:hAnsi="Arial"/>
          <w:color w:val="1F2937"/>
          <w:sz w:val="20"/>
        </w:rPr>
        <w:t>Test unitari per PaymentService (filtri, storico, metodi)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PaymentControllerTest.java: </w:t>
      </w:r>
      <w:r>
        <w:rPr>
          <w:rFonts w:ascii="Arial" w:hAnsi="Arial"/>
          <w:color w:val="1F2937"/>
          <w:sz w:val="20"/>
        </w:rPr>
        <w:t>Test di integrazione per PaymentController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CheckoutServiceTest.java: </w:t>
      </w:r>
      <w:r>
        <w:rPr>
          <w:rFonts w:ascii="Arial" w:hAnsi="Arial"/>
          <w:color w:val="1F2937"/>
          <w:sz w:val="20"/>
        </w:rPr>
        <w:t>Test per il flusso checkout completo con email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UserServiceTest.java: </w:t>
      </w:r>
      <w:r>
        <w:rPr>
          <w:rFonts w:ascii="Arial" w:hAnsi="Arial"/>
          <w:color w:val="1F2937"/>
          <w:sz w:val="20"/>
        </w:rPr>
        <w:t>Test unitari per UserService (incl. reset password)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UserControllerTest.java: </w:t>
      </w:r>
      <w:r>
        <w:rPr>
          <w:rFonts w:ascii="Arial" w:hAnsi="Arial"/>
          <w:color w:val="1F2937"/>
          <w:sz w:val="20"/>
        </w:rPr>
        <w:t>Test di integrazione per UserController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FormerjobApplicationTests.java: </w:t>
      </w:r>
      <w:r>
        <w:rPr>
          <w:rFonts w:ascii="Arial" w:hAnsi="Arial"/>
          <w:color w:val="1F2937"/>
          <w:sz w:val="20"/>
        </w:rPr>
        <w:t>Smoke test caricamento contesto Spring</w:t>
      </w:r>
    </w:p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8.2 Esecuzione</w:t>
      </w:r>
    </w:p>
    <w:p>
      <w:pPr>
        <w:spacing w:before="40" w:after="40"/>
        <w:ind w:left="283"/>
      </w:pPr>
      <w:r>
        <w:rPr>
          <w:rFonts w:ascii="Courier New" w:hAnsi="Courier New"/>
          <w:color w:val="06272E"/>
          <w:sz w:val="18"/>
          <w:shd w:val="clear" w:color="auto" w:fill="E0F2FE"/>
        </w:rPr>
        <w:t>./mvnw test                     # tutti i test</w:t>
      </w:r>
    </w:p>
    <w:p>
      <w:pPr>
        <w:spacing w:before="40" w:after="40"/>
        <w:ind w:left="283"/>
      </w:pPr>
      <w:r>
        <w:rPr>
          <w:rFonts w:ascii="Courier New" w:hAnsi="Courier New"/>
          <w:color w:val="06272E"/>
          <w:sz w:val="18"/>
          <w:shd w:val="clear" w:color="auto" w:fill="E0F2FE"/>
        </w:rPr>
        <w:t>./mvnw test -pl . -Dtest=EventServiceTest  # test singolo</w:t>
      </w:r>
    </w:p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8.3 Collection Postman</w:t>
      </w:r>
    </w:p>
    <w:p>
      <w:pPr>
        <w:spacing w:after="80"/>
      </w:pPr>
      <w:r>
        <w:rPr>
          <w:rFonts w:ascii="Arial" w:hAnsi="Arial"/>
          <w:b w:val="0"/>
          <w:i w:val="0"/>
          <w:color w:val="1F2937"/>
          <w:sz w:val="20"/>
        </w:rPr>
        <w:t>postman/Gestionale-Prenotazioni.postman_collection.json contiene esempi per tutti gli endpoint. I file seed-postman.sql e test-email-data.sql permettono di popolare il DB con dati di test prima di eseguire le chiamate.</w:t>
      </w:r>
    </w:p>
    <w:p>
      <w:r>
        <w:br w:type="page"/>
      </w:r>
    </w:p>
    <w:p>
      <w:pPr>
        <w:spacing w:before="480" w:after="120"/>
        <w:pBdr>
          <w:bottom w:val="single" w:sz="6" w:space="1" w:color="1E40AF"/>
        </w:pBdr>
      </w:pPr>
      <w:r>
        <w:rPr>
          <w:rFonts w:ascii="Arial" w:hAnsi="Arial"/>
          <w:b/>
          <w:i w:val="0"/>
          <w:color w:val="1E40AF"/>
          <w:sz w:val="36"/>
        </w:rPr>
        <w:t>9. Avvio Rapido (Quick Start)</w:t>
      </w:r>
    </w:p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9.1 Prerequisiti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20"/>
        </w:rPr>
        <w:t>Java 21 (JDK)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20"/>
        </w:rPr>
        <w:t>Maven o mvnw wrapper incluso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20"/>
        </w:rPr>
        <w:t>Docker Desktop (raccomandato) oppure PostgreSQL 16 locale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20"/>
        </w:rPr>
        <w:t>Credenziali Mailtrap per test email (già configurate nel progetto)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20"/>
        </w:rPr>
        <w:t>Account Cloudinary (già configurato nel progetto)</w:t>
      </w:r>
    </w:p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9.2 Avvio con Docker (metodo raccomandato)</w:t>
      </w:r>
    </w:p>
    <w:p>
      <w:pPr>
        <w:spacing w:before="40" w:after="40"/>
        <w:ind w:left="283"/>
      </w:pPr>
      <w:r>
        <w:rPr>
          <w:rFonts w:ascii="Courier New" w:hAnsi="Courier New"/>
          <w:color w:val="06272E"/>
          <w:sz w:val="18"/>
          <w:shd w:val="clear" w:color="auto" w:fill="E0F2FE"/>
        </w:rPr>
        <w:t>docker compose build app</w:t>
      </w:r>
    </w:p>
    <w:p>
      <w:pPr>
        <w:spacing w:before="40" w:after="40"/>
        <w:ind w:left="283"/>
      </w:pPr>
      <w:r>
        <w:rPr>
          <w:rFonts w:ascii="Courier New" w:hAnsi="Courier New"/>
          <w:color w:val="06272E"/>
          <w:sz w:val="18"/>
          <w:shd w:val="clear" w:color="auto" w:fill="E0F2FE"/>
        </w:rPr>
        <w:t>docker compose up -d db app</w:t>
      </w:r>
    </w:p>
    <w:p>
      <w:pPr>
        <w:spacing w:before="40" w:after="40"/>
        <w:ind w:left="283"/>
      </w:pPr>
      <w:r>
        <w:rPr>
          <w:rFonts w:ascii="Courier New" w:hAnsi="Courier New"/>
          <w:color w:val="06272E"/>
          <w:sz w:val="18"/>
          <w:shd w:val="clear" w:color="auto" w:fill="E0F2FE"/>
        </w:rPr>
        <w:t>docker compose logs -f app   # aspetta "Started FormerjobApplication"</w:t>
      </w:r>
    </w:p>
    <w:p>
      <w:pPr>
        <w:spacing w:before="40" w:after="40"/>
        <w:ind w:left="283"/>
      </w:pPr>
      <w:r>
        <w:rPr>
          <w:rFonts w:ascii="Courier New" w:hAnsi="Courier New"/>
          <w:color w:val="06272E"/>
          <w:sz w:val="18"/>
          <w:shd w:val="clear" w:color="auto" w:fill="E0F2FE"/>
        </w:rPr>
      </w:r>
    </w:p>
    <w:p>
      <w:pPr>
        <w:spacing w:before="40" w:after="40"/>
        <w:ind w:left="283"/>
      </w:pPr>
      <w:r>
        <w:rPr>
          <w:rFonts w:ascii="Courier New" w:hAnsi="Courier New"/>
          <w:color w:val="06272E"/>
          <w:sz w:val="18"/>
          <w:shd w:val="clear" w:color="auto" w:fill="E0F2FE"/>
        </w:rPr>
        <w:t># Accesso:</w:t>
      </w:r>
    </w:p>
    <w:p>
      <w:pPr>
        <w:spacing w:before="40" w:after="40"/>
        <w:ind w:left="283"/>
      </w:pPr>
      <w:r>
        <w:rPr>
          <w:rFonts w:ascii="Courier New" w:hAnsi="Courier New"/>
          <w:color w:val="06272E"/>
          <w:sz w:val="18"/>
          <w:shd w:val="clear" w:color="auto" w:fill="E0F2FE"/>
        </w:rPr>
        <w:t>Backend:  http://localhost:8080</w:t>
      </w:r>
    </w:p>
    <w:p>
      <w:pPr>
        <w:spacing w:before="40" w:after="40"/>
        <w:ind w:left="283"/>
      </w:pPr>
      <w:r>
        <w:rPr>
          <w:rFonts w:ascii="Courier New" w:hAnsi="Courier New"/>
          <w:color w:val="06272E"/>
          <w:sz w:val="18"/>
          <w:shd w:val="clear" w:color="auto" w:fill="E0F2FE"/>
        </w:rPr>
        <w:t>Swagger:  http://localhost:8080/swagger-ui/index.html</w:t>
      </w:r>
    </w:p>
    <w:p>
      <w:pPr>
        <w:spacing w:before="40" w:after="40"/>
        <w:ind w:left="283"/>
      </w:pPr>
      <w:r>
        <w:rPr>
          <w:rFonts w:ascii="Courier New" w:hAnsi="Courier New"/>
          <w:color w:val="06272E"/>
          <w:sz w:val="18"/>
          <w:shd w:val="clear" w:color="auto" w:fill="E0F2FE"/>
        </w:rPr>
        <w:t>Docs PDF: http://localhost:8080/docs/pdf</w:t>
      </w:r>
    </w:p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9.3 Avvio Locale (senza Docker)</w:t>
      </w:r>
    </w:p>
    <w:p>
      <w:pPr>
        <w:spacing w:before="40" w:after="40"/>
        <w:ind w:left="283"/>
      </w:pPr>
      <w:r>
        <w:rPr>
          <w:rFonts w:ascii="Courier New" w:hAnsi="Courier New"/>
          <w:color w:val="06272E"/>
          <w:sz w:val="18"/>
          <w:shd w:val="clear" w:color="auto" w:fill="E0F2FE"/>
        </w:rPr>
        <w:t># 1. Crea DB e schema</w:t>
      </w:r>
    </w:p>
    <w:p>
      <w:pPr>
        <w:spacing w:before="40" w:after="40"/>
        <w:ind w:left="283"/>
      </w:pPr>
      <w:r>
        <w:rPr>
          <w:rFonts w:ascii="Courier New" w:hAnsi="Courier New"/>
          <w:color w:val="06272E"/>
          <w:sz w:val="18"/>
          <w:shd w:val="clear" w:color="auto" w:fill="E0F2FE"/>
        </w:rPr>
        <w:t>psql -U postgres -c "CREATE DATABASE formerjob;"</w:t>
      </w:r>
    </w:p>
    <w:p>
      <w:pPr>
        <w:spacing w:before="40" w:after="40"/>
        <w:ind w:left="283"/>
      </w:pPr>
      <w:r>
        <w:rPr>
          <w:rFonts w:ascii="Courier New" w:hAnsi="Courier New"/>
          <w:color w:val="06272E"/>
          <w:sz w:val="18"/>
          <w:shd w:val="clear" w:color="auto" w:fill="E0F2FE"/>
        </w:rPr>
        <w:t>psql -U postgres -d formerjob -c "CREATE SCHEMA formerjob;"</w:t>
      </w:r>
    </w:p>
    <w:p>
      <w:pPr>
        <w:spacing w:before="40" w:after="40"/>
        <w:ind w:left="283"/>
      </w:pPr>
      <w:r>
        <w:rPr>
          <w:rFonts w:ascii="Courier New" w:hAnsi="Courier New"/>
          <w:color w:val="06272E"/>
          <w:sz w:val="18"/>
          <w:shd w:val="clear" w:color="auto" w:fill="E0F2FE"/>
        </w:rPr>
      </w:r>
    </w:p>
    <w:p>
      <w:pPr>
        <w:spacing w:before="40" w:after="40"/>
        <w:ind w:left="283"/>
      </w:pPr>
      <w:r>
        <w:rPr>
          <w:rFonts w:ascii="Courier New" w:hAnsi="Courier New"/>
          <w:color w:val="06272E"/>
          <w:sz w:val="18"/>
          <w:shd w:val="clear" w:color="auto" w:fill="E0F2FE"/>
        </w:rPr>
        <w:t># 2. Avvia (profilo prod)</w:t>
      </w:r>
    </w:p>
    <w:p>
      <w:pPr>
        <w:spacing w:before="40" w:after="40"/>
        <w:ind w:left="283"/>
      </w:pPr>
      <w:r>
        <w:rPr>
          <w:rFonts w:ascii="Courier New" w:hAnsi="Courier New"/>
          <w:color w:val="06272E"/>
          <w:sz w:val="18"/>
          <w:shd w:val="clear" w:color="auto" w:fill="E0F2FE"/>
        </w:rPr>
        <w:t>./mvnw spring-boot:run</w:t>
      </w:r>
    </w:p>
    <w:p>
      <w:pPr>
        <w:spacing w:before="40" w:after="40"/>
        <w:ind w:left="283"/>
      </w:pPr>
      <w:r>
        <w:rPr>
          <w:rFonts w:ascii="Courier New" w:hAnsi="Courier New"/>
          <w:color w:val="06272E"/>
          <w:sz w:val="18"/>
          <w:shd w:val="clear" w:color="auto" w:fill="E0F2FE"/>
        </w:rPr>
      </w:r>
    </w:p>
    <w:p>
      <w:pPr>
        <w:spacing w:before="40" w:after="40"/>
        <w:ind w:left="283"/>
      </w:pPr>
      <w:r>
        <w:rPr>
          <w:rFonts w:ascii="Courier New" w:hAnsi="Courier New"/>
          <w:color w:val="06272E"/>
          <w:sz w:val="18"/>
          <w:shd w:val="clear" w:color="auto" w:fill="E0F2FE"/>
        </w:rPr>
        <w:t># Per profilo dev (sicurezza disabilitata, SQL visibile):</w:t>
      </w:r>
    </w:p>
    <w:p>
      <w:pPr>
        <w:spacing w:before="40" w:after="40"/>
        <w:ind w:left="283"/>
      </w:pPr>
      <w:r>
        <w:rPr>
          <w:rFonts w:ascii="Courier New" w:hAnsi="Courier New"/>
          <w:color w:val="06272E"/>
          <w:sz w:val="18"/>
          <w:shd w:val="clear" w:color="auto" w:fill="E0F2FE"/>
        </w:rPr>
        <w:t>./mvnw spring-boot:run -Dspring-boot.run.profiles=dev</w:t>
      </w:r>
    </w:p>
    <w:p>
      <w:pPr>
        <w:spacing w:before="280" w:after="80"/>
      </w:pPr>
      <w:r>
        <w:rPr>
          <w:rFonts w:ascii="Arial" w:hAnsi="Arial"/>
          <w:b/>
          <w:i w:val="0"/>
          <w:color w:val="0F766E"/>
          <w:sz w:val="26"/>
        </w:rPr>
        <w:t>9.4 Flusso di Lavoro Tipico</w:t>
      </w:r>
    </w:p>
    <w:p>
      <w:pPr>
        <w:spacing w:before="40" w:after="40"/>
        <w:ind w:left="283"/>
      </w:pPr>
      <w:r>
        <w:rPr>
          <w:rFonts w:ascii="Courier New" w:hAnsi="Courier New"/>
          <w:color w:val="06272E"/>
          <w:sz w:val="18"/>
          <w:shd w:val="clear" w:color="auto" w:fill="E0F2FE"/>
        </w:rPr>
        <w:t>1. Modifica il codice</w:t>
      </w:r>
    </w:p>
    <w:p>
      <w:pPr>
        <w:spacing w:before="40" w:after="40"/>
        <w:ind w:left="283"/>
      </w:pPr>
      <w:r>
        <w:rPr>
          <w:rFonts w:ascii="Courier New" w:hAnsi="Courier New"/>
          <w:color w:val="06272E"/>
          <w:sz w:val="18"/>
          <w:shd w:val="clear" w:color="auto" w:fill="E0F2FE"/>
        </w:rPr>
        <w:t>2. docker compose build app</w:t>
      </w:r>
    </w:p>
    <w:p>
      <w:pPr>
        <w:spacing w:before="40" w:after="40"/>
        <w:ind w:left="283"/>
      </w:pPr>
      <w:r>
        <w:rPr>
          <w:rFonts w:ascii="Courier New" w:hAnsi="Courier New"/>
          <w:color w:val="06272E"/>
          <w:sz w:val="18"/>
          <w:shd w:val="clear" w:color="auto" w:fill="E0F2FE"/>
        </w:rPr>
        <w:t>3. docker compose up -d --no-deps app</w:t>
      </w:r>
    </w:p>
    <w:p>
      <w:pPr>
        <w:spacing w:before="40" w:after="40"/>
        <w:ind w:left="283"/>
      </w:pPr>
      <w:r>
        <w:rPr>
          <w:rFonts w:ascii="Courier New" w:hAnsi="Courier New"/>
          <w:color w:val="06272E"/>
          <w:sz w:val="18"/>
          <w:shd w:val="clear" w:color="auto" w:fill="E0F2FE"/>
        </w:rPr>
        <w:t>4. Testa su Swagger UI o Postman</w:t>
      </w:r>
    </w:p>
    <w:p>
      <w:pPr>
        <w:spacing w:before="40" w:after="40"/>
        <w:ind w:left="283"/>
      </w:pPr>
      <w:r>
        <w:rPr>
          <w:rFonts w:ascii="Courier New" w:hAnsi="Courier New"/>
          <w:color w:val="06272E"/>
          <w:sz w:val="18"/>
          <w:shd w:val="clear" w:color="auto" w:fill="E0F2FE"/>
        </w:rPr>
        <w:t>5. docker compose logs -f app  ← in caso di errori</w:t>
      </w:r>
    </w:p>
    <w:p>
      <w:r>
        <w:br w:type="page"/>
      </w:r>
    </w:p>
    <w:p>
      <w:pPr>
        <w:spacing w:before="480" w:after="120"/>
        <w:pBdr>
          <w:bottom w:val="single" w:sz="6" w:space="1" w:color="1E40AF"/>
        </w:pBdr>
      </w:pPr>
      <w:r>
        <w:rPr>
          <w:rFonts w:ascii="Arial" w:hAnsi="Arial"/>
          <w:b/>
          <w:i w:val="0"/>
          <w:color w:val="1E40AF"/>
          <w:sz w:val="36"/>
        </w:rPr>
        <w:t>10. Novità rispetto alla Versione Precedente</w:t>
      </w:r>
    </w:p>
    <w:p>
      <w:pPr>
        <w:spacing w:after="80"/>
      </w:pPr>
      <w:r>
        <w:rPr>
          <w:rFonts w:ascii="Arial" w:hAnsi="Arial"/>
          <w:b w:val="0"/>
          <w:i w:val="0"/>
          <w:color w:val="1F2937"/>
          <w:sz w:val="20"/>
        </w:rPr>
        <w:t>Riepilogo delle funzionalità aggiunte o modificate nell'aggiornamento del progetto: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User.resetToken / resetTokenExpiry: </w:t>
      </w:r>
      <w:r>
        <w:rPr>
          <w:rFonts w:ascii="Arial" w:hAnsi="Arial"/>
          <w:color w:val="1F2937"/>
          <w:sz w:val="20"/>
        </w:rPr>
        <w:t>Nuovi campi per il flusso di reset password via email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POST /auth/forgot-password: </w:t>
      </w:r>
      <w:r>
        <w:rPr>
          <w:rFonts w:ascii="Arial" w:hAnsi="Arial"/>
          <w:color w:val="1F2937"/>
          <w:sz w:val="20"/>
        </w:rPr>
        <w:t>Genera e invia token di reset all'email dell'utente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POST /auth/reset-password: </w:t>
      </w:r>
      <w:r>
        <w:rPr>
          <w:rFonts w:ascii="Arial" w:hAnsi="Arial"/>
          <w:color w:val="1F2937"/>
          <w:sz w:val="20"/>
        </w:rPr>
        <w:t>Aggiorna la password usando il token ricevuto via email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TicketHolderDto: </w:t>
      </w:r>
      <w:r>
        <w:rPr>
          <w:rFonts w:ascii="Arial" w:hAnsi="Arial"/>
          <w:color w:val="1F2937"/>
          <w:sz w:val="20"/>
        </w:rPr>
        <w:t>Nuovo DTO per specificare nome/cognome di ogni intestatario nel checkout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PaymentDto.tickets: </w:t>
      </w:r>
      <w:r>
        <w:rPr>
          <w:rFonts w:ascii="Arial" w:hAnsi="Arial"/>
          <w:color w:val="1F2937"/>
          <w:sz w:val="20"/>
        </w:rPr>
        <w:t>Campo aggiunto: lista di TicketHolderDto per checkout multi-biglietto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Ticket.payment (FK): </w:t>
      </w:r>
      <w:r>
        <w:rPr>
          <w:rFonts w:ascii="Arial" w:hAnsi="Arial"/>
          <w:color w:val="1F2937"/>
          <w:sz w:val="20"/>
        </w:rPr>
        <w:t>Il biglietto ora referenzia direttamente il pagamento (payment_id)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Payment.tickets (OneToMany): </w:t>
      </w:r>
      <w:r>
        <w:rPr>
          <w:rFonts w:ascii="Arial" w:hAnsi="Arial"/>
          <w:color w:val="1F2937"/>
          <w:sz w:val="20"/>
        </w:rPr>
        <w:t>Il pagamento ora ha una lista di biglietti associati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PurchaseOrderDto / Controller / Service: </w:t>
      </w:r>
      <w:r>
        <w:rPr>
          <w:rFonts w:ascii="Arial" w:hAnsi="Arial"/>
          <w:color w:val="1F2937"/>
          <w:sz w:val="20"/>
        </w:rPr>
        <w:t>Nuovo flusso /api/orders per ordini completi (payment + lista ticket)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GET /Ticket/findTicketByUserId: </w:t>
      </w:r>
      <w:r>
        <w:rPr>
          <w:rFonts w:ascii="Arial" w:hAnsi="Arial"/>
          <w:color w:val="1F2937"/>
          <w:sz w:val="20"/>
        </w:rPr>
        <w:t>Nuovo endpoint per filtrare ticket per ID utente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GET /Event/findById: </w:t>
      </w:r>
      <w:r>
        <w:rPr>
          <w:rFonts w:ascii="Arial" w:hAnsi="Arial"/>
          <w:color w:val="1F2937"/>
          <w:sz w:val="20"/>
        </w:rPr>
        <w:t>Alias per ricerca evento per ID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AllegatoService: </w:t>
      </w:r>
      <w:r>
        <w:rPr>
          <w:rFonts w:ascii="Arial" w:hAnsi="Arial"/>
          <w:color w:val="1F2937"/>
          <w:sz w:val="20"/>
        </w:rPr>
        <w:t>Servizio per invio email con PDF biglietto allegato (MIME multipart)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data.sql: </w:t>
      </w:r>
      <w:r>
        <w:rPr>
          <w:rFonts w:ascii="Arial" w:hAnsi="Arial"/>
          <w:color w:val="1F2937"/>
          <w:sz w:val="20"/>
        </w:rPr>
        <w:t>File di seed SQL integrato nelle risorse (eseguito all'avvio in profilo non-prod)</w:t>
      </w:r>
    </w:p>
    <w:p>
      <w:r>
        <w:br w:type="page"/>
      </w:r>
    </w:p>
    <w:p>
      <w:pPr>
        <w:spacing w:before="480" w:after="120"/>
        <w:pBdr>
          <w:bottom w:val="single" w:sz="6" w:space="1" w:color="1E40AF"/>
        </w:pBdr>
      </w:pPr>
      <w:r>
        <w:rPr>
          <w:rFonts w:ascii="Arial" w:hAnsi="Arial"/>
          <w:b/>
          <w:i w:val="0"/>
          <w:color w:val="1E40AF"/>
          <w:sz w:val="36"/>
        </w:rPr>
        <w:t>11. Glossario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DTO: </w:t>
      </w:r>
      <w:r>
        <w:rPr>
          <w:rFonts w:ascii="Arial" w:hAnsi="Arial"/>
          <w:color w:val="1F2937"/>
          <w:sz w:val="20"/>
        </w:rPr>
        <w:t>Data Transfer Object — classe per trasferire dati tra layer senza esporre entità JPA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JPA: </w:t>
      </w:r>
      <w:r>
        <w:rPr>
          <w:rFonts w:ascii="Arial" w:hAnsi="Arial"/>
          <w:color w:val="1F2937"/>
          <w:sz w:val="20"/>
        </w:rPr>
        <w:t>Jakarta Persistence API — standard Java per ORM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ORM: </w:t>
      </w:r>
      <w:r>
        <w:rPr>
          <w:rFonts w:ascii="Arial" w:hAnsi="Arial"/>
          <w:color w:val="1F2937"/>
          <w:sz w:val="20"/>
        </w:rPr>
        <w:t>Object-Relational Mapping — mappatura oggetti Java su tabelle DB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REST: </w:t>
      </w:r>
      <w:r>
        <w:rPr>
          <w:rFonts w:ascii="Arial" w:hAnsi="Arial"/>
          <w:color w:val="1F2937"/>
          <w:sz w:val="20"/>
        </w:rPr>
        <w:t>Representational State Transfer — stile architetturale per API HTTP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CORS: </w:t>
      </w:r>
      <w:r>
        <w:rPr>
          <w:rFonts w:ascii="Arial" w:hAnsi="Arial"/>
          <w:color w:val="1F2937"/>
          <w:sz w:val="20"/>
        </w:rPr>
        <w:t>Cross-Origin Resource Sharing — permette richieste da localhost:4200 (Angular)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Cloudinary: </w:t>
      </w:r>
      <w:r>
        <w:rPr>
          <w:rFonts w:ascii="Arial" w:hAnsi="Arial"/>
          <w:color w:val="1F2937"/>
          <w:sz w:val="20"/>
        </w:rPr>
        <w:t>Servizio cloud per archiviazione e gestione immagini/video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Mailtrap: </w:t>
      </w:r>
      <w:r>
        <w:rPr>
          <w:rFonts w:ascii="Arial" w:hAnsi="Arial"/>
          <w:color w:val="1F2937"/>
          <w:sz w:val="20"/>
        </w:rPr>
        <w:t>Servizio SMTP sandbox per test email in sviluppo (non invia email reali)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SonarQube: </w:t>
      </w:r>
      <w:r>
        <w:rPr>
          <w:rFonts w:ascii="Arial" w:hAnsi="Arial"/>
          <w:color w:val="1F2937"/>
          <w:sz w:val="20"/>
        </w:rPr>
        <w:t>Piattaforma open-source per analisi statica della qualità del codice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Swagger UI: </w:t>
      </w:r>
      <w:r>
        <w:rPr>
          <w:rFonts w:ascii="Arial" w:hAnsi="Arial"/>
          <w:color w:val="1F2937"/>
          <w:sz w:val="20"/>
        </w:rPr>
        <w:t>Interfaccia grafica per esplorare e testare le API REST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Checkout: </w:t>
      </w:r>
      <w:r>
        <w:rPr>
          <w:rFonts w:ascii="Arial" w:hAnsi="Arial"/>
          <w:color w:val="1F2937"/>
          <w:sz w:val="20"/>
        </w:rPr>
        <w:t>Flusso di acquisto: crea Payment e Ticket, aggiorna disponibilità, invia email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Purchase Order: </w:t>
      </w:r>
      <w:r>
        <w:rPr>
          <w:rFonts w:ascii="Arial" w:hAnsi="Arial"/>
          <w:color w:val="1F2937"/>
          <w:sz w:val="20"/>
        </w:rPr>
        <w:t>Ordine completo: incapsula PaymentDto + lista TicketDto per acquisti multipli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AllegatoService: </w:t>
      </w:r>
      <w:r>
        <w:rPr>
          <w:rFonts w:ascii="Arial" w:hAnsi="Arial"/>
          <w:color w:val="1F2937"/>
          <w:sz w:val="20"/>
        </w:rPr>
        <w:t>Service che genera PDF biglietto e lo allega all'email di conferma</w:t>
      </w:r>
    </w:p>
    <w:p>
      <w:pPr>
        <w:pStyle w:val="ListBullet"/>
        <w:spacing w:after="40"/>
      </w:pPr>
      <w:r>
        <w:rPr>
          <w:rFonts w:ascii="Arial" w:hAnsi="Arial"/>
          <w:b/>
          <w:color w:val="1F2937"/>
          <w:sz w:val="20"/>
        </w:rPr>
        <w:t xml:space="preserve">resetToken: </w:t>
      </w:r>
      <w:r>
        <w:rPr>
          <w:rFonts w:ascii="Arial" w:hAnsi="Arial"/>
          <w:color w:val="1F2937"/>
          <w:sz w:val="20"/>
        </w:rPr>
        <w:t>UUID temporaneo salvato sull'utente per il recupero password, con scadenza</w:t>
      </w:r>
    </w:p>
    <w:p/>
    <w:p>
      <w:pPr>
        <w:jc w:val="center"/>
      </w:pPr>
      <w:r>
        <w:rPr>
          <w:rFonts w:ascii="Arial" w:hAnsi="Arial"/>
          <w:color w:val="6B7280"/>
          <w:sz w:val="16"/>
        </w:rPr>
        <w:t>Documentazione generata da analisi codice sorgente  |  Gestionale Prenotazioni v0.0.1-SNAPSHOT  |  Aprile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