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5303617" w:rsidR="000C4DD5" w:rsidRPr="000C4DD5" w:rsidRDefault="005A3310" w:rsidP="00C322EB">
      <w:pPr>
        <w:spacing w:after="100" w:afterAutospacing="1" w:line="360" w:lineRule="auto"/>
        <w:outlineLvl w:val="2"/>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Generating Higher-Quality Anti-Forensics DeepFakes with Adversarial Sharpening Mask</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403769B" w:rsidR="002954F4" w:rsidRPr="00D747CB" w:rsidRDefault="005A3310" w:rsidP="00B47ED4">
      <w:pPr>
        <w:spacing w:before="100" w:beforeAutospacing="1" w:after="100" w:afterAutospacing="1" w:line="360" w:lineRule="auto"/>
        <w:rPr>
          <w:rFonts w:ascii="Work Sans" w:eastAsia="Times New Roman" w:hAnsi="Work Sans" w:cs="Times New Roman"/>
          <w:i/>
          <w:iCs/>
          <w:sz w:val="28"/>
          <w:szCs w:val="28"/>
          <w:lang w:eastAsia="en-GB"/>
        </w:rPr>
      </w:pPr>
      <w:r w:rsidRPr="005A3310">
        <w:rPr>
          <w:rFonts w:ascii="Work Sans" w:eastAsia="Times New Roman" w:hAnsi="Work Sans" w:cs="Times New Roman"/>
          <w:i/>
          <w:iCs/>
          <w:sz w:val="28"/>
          <w:szCs w:val="28"/>
          <w:lang w:eastAsia="en-GB"/>
        </w:rPr>
        <w:t>Fan, B., Ding, F., Zhu, G., Huang, J., Kwong, S., Atrey, P., &amp; Lyu, S. (2025). Generating Higher-Quality Anti-Forensics DeepFakes with Adversarial Sharpening Mask. ACM Transactions on Multimedia Computing, Communications, and Applications, 21(6), Article 180</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0D316B1" w:rsidR="002954F4" w:rsidRPr="005A3310" w:rsidRDefault="005A3310" w:rsidP="00C322EB">
      <w:p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 xml:space="preserve">This article presents a novel method to generate DeepFakes that not only evade forensic detection systems but also maintain high visual quality. The authors introduce the Adversarial Sharpening Mask (ASM), a mechanism that disguises DeepFake images as naturally sharpened ones, thus improving their realism while retaining strong anti-forensic capabilities. The method integrates two neural networks: a Forensics Disruption Network (FDN) to inject adversarial noise that confuses forensic detectors, and a Visual Enhancement Network (VEN) that restores and enhances visual quality. Experiments across benchmark datasets (Celeb-DF, FaceForensics++, DeeperForensics, and WildDeepFake) show that the proposed approach outperforms existing anti-forensics models in both undetectability and image clarity. Ablation studies confirm that freezing specific model layers and integrating MobileViT2 transformer blocks significantly improve performance. The </w:t>
      </w:r>
      <w:r w:rsidRPr="005A3310">
        <w:rPr>
          <w:rFonts w:ascii="Work Sans" w:eastAsia="Times New Roman" w:hAnsi="Work Sans" w:cs="Times New Roman"/>
          <w:sz w:val="28"/>
          <w:szCs w:val="28"/>
          <w:lang w:eastAsia="en-GB"/>
        </w:rPr>
        <w:lastRenderedPageBreak/>
        <w:t>authors argue that studying such anti-forensics systems is essential for understanding and improving forensic defenses against DeepFake manipulation.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5A6C0706" w14:textId="1E303087" w:rsidR="005A3310" w:rsidRPr="005A3310" w:rsidRDefault="005A3310" w:rsidP="005A3310">
      <w:pPr>
        <w:pStyle w:val="Paragrafoelenco"/>
        <w:numPr>
          <w:ilvl w:val="0"/>
          <w:numId w:val="5"/>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“Our method successfully disrupts state-of-the-art DeepFake detectors while maintaining pleasant sharpening visual effects.”</w:t>
      </w:r>
    </w:p>
    <w:p w14:paraId="7648E54A" w14:textId="10C97C7A" w:rsidR="005A3310" w:rsidRPr="005A3310" w:rsidRDefault="005A3310" w:rsidP="005A3310">
      <w:pPr>
        <w:pStyle w:val="Paragrafoelenco"/>
        <w:numPr>
          <w:ilvl w:val="0"/>
          <w:numId w:val="5"/>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“The proposed framework comprises a Forensics Disruption Network and a Visual Enhancement Network to produce anti-forensics images with high undetectability and visual quality.”</w:t>
      </w:r>
    </w:p>
    <w:p w14:paraId="12283E80" w14:textId="3F5B1402" w:rsidR="005A3310" w:rsidRPr="005A3310" w:rsidRDefault="005A3310" w:rsidP="005A3310">
      <w:pPr>
        <w:pStyle w:val="Paragrafoelenco"/>
        <w:numPr>
          <w:ilvl w:val="0"/>
          <w:numId w:val="5"/>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“Understanding vulnerabilities in forensic systems is crucial to designing stronger defenses against AI-generated misinformation.”</w:t>
      </w:r>
    </w:p>
    <w:p w14:paraId="2886AFFA" w14:textId="2CF26DE6" w:rsidR="000C4DD5" w:rsidRPr="005A3310" w:rsidRDefault="005A3310" w:rsidP="005A3310">
      <w:pPr>
        <w:pStyle w:val="Paragrafoelenco"/>
        <w:numPr>
          <w:ilvl w:val="0"/>
          <w:numId w:val="5"/>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“Unlike many existing methods, our approach injects perturbations that make DeepFakes appear as sharpened authentic images, achieving a balance between realism and undetectability.”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54607017" w:rsidR="000C4DD5" w:rsidRPr="00D747CB" w:rsidRDefault="005A3310" w:rsidP="00C322EB">
      <w:p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 xml:space="preserve">This article is significant because it highlights both the technical and ethical dimensions of DeepFake technology. The authors’ approach cleverly balances realism and deception, showing how adversarial learning can enhance fake media quality while evading forensic systems. Although their goal is to reveal weaknesses in detection algorithms, the implications are </w:t>
      </w:r>
      <w:r w:rsidRPr="005A3310">
        <w:rPr>
          <w:rFonts w:ascii="Work Sans" w:eastAsia="Times New Roman" w:hAnsi="Work Sans" w:cs="Times New Roman"/>
          <w:sz w:val="28"/>
          <w:szCs w:val="28"/>
          <w:lang w:eastAsia="en-GB"/>
        </w:rPr>
        <w:lastRenderedPageBreak/>
        <w:t>unsettling — the same methods could be misused for disinformation or privacy violations. What stands out most is the sophistication of their model design: the combination of FDN and VEN demonstrates deep insight into both computer vision and adversarial machine learning. The research is a reminder that advances in AI security must evolve alongside advances in AI deception. It also raises philosophical questions about the boundary between legitimate research and the potential weaponization of technology. Ultimately, I found this paper valuable not only for its technical contribution to GAN-based models but also for how it frames anti-forensics as a means to strengthen digital trust through understanding system vulnerabilities.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445A342" w14:textId="5EBBAF5B" w:rsidR="005A3310" w:rsidRPr="005A3310" w:rsidRDefault="005A3310" w:rsidP="005A3310">
      <w:pPr>
        <w:pStyle w:val="Paragrafoelenco"/>
        <w:numPr>
          <w:ilvl w:val="0"/>
          <w:numId w:val="3"/>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How can researchers ensure that anti-forensics methods are used ethically and not exploited for malicious purposes?</w:t>
      </w:r>
    </w:p>
    <w:p w14:paraId="3EFA5BB7" w14:textId="083AD5B1" w:rsidR="005A3310" w:rsidRPr="005A3310" w:rsidRDefault="005A3310" w:rsidP="005A3310">
      <w:pPr>
        <w:pStyle w:val="Paragrafoelenco"/>
        <w:numPr>
          <w:ilvl w:val="0"/>
          <w:numId w:val="3"/>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Can similar techniques be applied to non-facial DeepFakes (e.g., audio or text)?</w:t>
      </w:r>
    </w:p>
    <w:p w14:paraId="217A09F8" w14:textId="4D95D360" w:rsidR="005A3310" w:rsidRPr="005A3310" w:rsidRDefault="005A3310" w:rsidP="005A3310">
      <w:pPr>
        <w:pStyle w:val="Paragrafoelenco"/>
        <w:numPr>
          <w:ilvl w:val="0"/>
          <w:numId w:val="3"/>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How might forensic tools evolve to detect adversarial sharpening masks or similar perturbations?</w:t>
      </w:r>
    </w:p>
    <w:p w14:paraId="7F1EC332" w14:textId="59BB2B1D" w:rsidR="005A3310" w:rsidRPr="005A3310" w:rsidRDefault="005A3310" w:rsidP="005A3310">
      <w:pPr>
        <w:pStyle w:val="Paragrafoelenco"/>
        <w:numPr>
          <w:ilvl w:val="0"/>
          <w:numId w:val="3"/>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Is there a theoretical limit to the balance between image quality and undetectability?</w:t>
      </w:r>
    </w:p>
    <w:p w14:paraId="2E07A967" w14:textId="5A334269" w:rsidR="00D9081F" w:rsidRPr="00B47ED4" w:rsidRDefault="005A3310" w:rsidP="005A3310">
      <w:pPr>
        <w:pStyle w:val="Paragrafoelenco"/>
        <w:numPr>
          <w:ilvl w:val="0"/>
          <w:numId w:val="3"/>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Could the framework be adapted to improve legitimate image enhancement without deceptive intent?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040AF8EA" w14:textId="73A6D37D" w:rsidR="005A3310" w:rsidRPr="00B77802" w:rsidRDefault="005A3310" w:rsidP="00B77802">
      <w:pPr>
        <w:pStyle w:val="Paragrafoelenco"/>
        <w:numPr>
          <w:ilvl w:val="0"/>
          <w:numId w:val="4"/>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The study bridges AI forensics and adversarial learning, emphasizing mutual evolution between attack and defense.</w:t>
      </w:r>
    </w:p>
    <w:p w14:paraId="6012A08B" w14:textId="31B294C4" w:rsidR="005A3310" w:rsidRPr="00B77802" w:rsidRDefault="005A3310" w:rsidP="00B77802">
      <w:pPr>
        <w:pStyle w:val="Paragrafoelenco"/>
        <w:numPr>
          <w:ilvl w:val="0"/>
          <w:numId w:val="4"/>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The Adversarial Sharpening Mask mimics Unsharp Masking to fool detectors while improving visual realism.</w:t>
      </w:r>
    </w:p>
    <w:p w14:paraId="05835409" w14:textId="5DF281D8" w:rsidR="005A3310" w:rsidRPr="00B77802" w:rsidRDefault="005A3310" w:rsidP="00B77802">
      <w:pPr>
        <w:pStyle w:val="Paragrafoelenco"/>
        <w:numPr>
          <w:ilvl w:val="0"/>
          <w:numId w:val="4"/>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The research uses GAN-based architectures with transformer components (MobileViT2), highlighting hybrid model design trends.</w:t>
      </w:r>
    </w:p>
    <w:p w14:paraId="1017648D" w14:textId="1A3B9D7C" w:rsidR="00B47ED4" w:rsidRPr="00B47ED4" w:rsidRDefault="005A3310" w:rsidP="005A3310">
      <w:pPr>
        <w:pStyle w:val="Paragrafoelenco"/>
        <w:numPr>
          <w:ilvl w:val="0"/>
          <w:numId w:val="4"/>
        </w:numPr>
        <w:spacing w:after="0" w:line="360" w:lineRule="auto"/>
        <w:rPr>
          <w:rFonts w:ascii="Work Sans" w:eastAsia="Times New Roman" w:hAnsi="Work Sans" w:cs="Times New Roman"/>
          <w:sz w:val="28"/>
          <w:szCs w:val="28"/>
          <w:lang w:eastAsia="en-GB"/>
        </w:rPr>
      </w:pPr>
      <w:r w:rsidRPr="005A3310">
        <w:rPr>
          <w:rFonts w:ascii="Work Sans" w:eastAsia="Times New Roman" w:hAnsi="Work Sans" w:cs="Times New Roman"/>
          <w:sz w:val="28"/>
          <w:szCs w:val="28"/>
          <w:lang w:eastAsia="en-GB"/>
        </w:rPr>
        <w:t>The paper underscores the importance of adversarial research in enhancing digital media trust and resilience.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B6C5" w14:textId="77777777" w:rsidR="00C5460C" w:rsidRDefault="00C5460C" w:rsidP="00447376">
      <w:pPr>
        <w:spacing w:after="0" w:line="240" w:lineRule="auto"/>
      </w:pPr>
      <w:r>
        <w:separator/>
      </w:r>
    </w:p>
  </w:endnote>
  <w:endnote w:type="continuationSeparator" w:id="0">
    <w:p w14:paraId="38AD4480" w14:textId="77777777" w:rsidR="00C5460C" w:rsidRDefault="00C5460C"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5FB4" w14:textId="77777777" w:rsidR="00C5460C" w:rsidRDefault="00C5460C" w:rsidP="00447376">
      <w:pPr>
        <w:spacing w:after="0" w:line="240" w:lineRule="auto"/>
      </w:pPr>
      <w:r>
        <w:separator/>
      </w:r>
    </w:p>
  </w:footnote>
  <w:footnote w:type="continuationSeparator" w:id="0">
    <w:p w14:paraId="51E7FAA6" w14:textId="77777777" w:rsidR="00C5460C" w:rsidRDefault="00C5460C"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65B87"/>
    <w:multiLevelType w:val="hybridMultilevel"/>
    <w:tmpl w:val="470057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80413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C66C8"/>
    <w:rsid w:val="003D7147"/>
    <w:rsid w:val="003E3BDC"/>
    <w:rsid w:val="00447376"/>
    <w:rsid w:val="004C7C24"/>
    <w:rsid w:val="005A3310"/>
    <w:rsid w:val="00665636"/>
    <w:rsid w:val="00980B52"/>
    <w:rsid w:val="00B47ED4"/>
    <w:rsid w:val="00B77802"/>
    <w:rsid w:val="00C21FBB"/>
    <w:rsid w:val="00C322EB"/>
    <w:rsid w:val="00C5460C"/>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2025-10-19T23:19:00Z</dcterms:created>
  <dcterms:modified xsi:type="dcterms:W3CDTF">2025-10-20T00:20:00Z</dcterms:modified>
</cp:coreProperties>
</file>