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8DEAAE9" w:rsidR="000C4DD5" w:rsidRPr="000C4DD5" w:rsidRDefault="0085750E" w:rsidP="00C322EB">
      <w:pPr>
        <w:spacing w:after="100" w:afterAutospacing="1" w:line="360" w:lineRule="auto"/>
        <w:outlineLvl w:val="2"/>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A Robust Audio Deepfake Detection System via Multi-View Feature</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776E110C" w:rsidR="002954F4" w:rsidRPr="00D747CB" w:rsidRDefault="0085750E" w:rsidP="00B47ED4">
      <w:pPr>
        <w:spacing w:before="100" w:beforeAutospacing="1" w:after="100" w:afterAutospacing="1" w:line="360" w:lineRule="auto"/>
        <w:rPr>
          <w:rFonts w:ascii="Work Sans" w:eastAsia="Times New Roman" w:hAnsi="Work Sans" w:cs="Times New Roman"/>
          <w:i/>
          <w:iCs/>
          <w:sz w:val="28"/>
          <w:szCs w:val="28"/>
          <w:lang w:eastAsia="en-GB"/>
        </w:rPr>
      </w:pPr>
      <w:r w:rsidRPr="0085750E">
        <w:rPr>
          <w:rFonts w:ascii="Work Sans" w:eastAsia="Times New Roman" w:hAnsi="Work Sans" w:cs="Times New Roman"/>
          <w:i/>
          <w:iCs/>
          <w:sz w:val="28"/>
          <w:szCs w:val="28"/>
          <w:lang w:eastAsia="en-GB"/>
        </w:rPr>
        <w:t>Yang, Y., Qin, H., Zhou, H., Wang, C., Guo, T., Han, K. and Wang, Y. (2024) A Robust Audio Deepfake Detection System via Multi-View Feature. Proceedings of the IEEE International Conference on Acoustics, Speech, and Signal Processing (ICASSP 2024), pp. 13131–13135. Huawei Noah’s Ark Lab.</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3934E55" w14:textId="77777777" w:rsidR="0085750E" w:rsidRPr="0085750E" w:rsidRDefault="0085750E" w:rsidP="0085750E">
      <w:p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The paper addresses the growing challenge of audio deepfake detection (ADD) — distinguishing between real and synthetically generated human speech. With generative AI making fake audio increasingly realistic, the authors focus on improving the generalizability of detection systems across different datasets and synthesis techniques.</w:t>
      </w:r>
    </w:p>
    <w:p w14:paraId="2530F3C3" w14:textId="420DC79D" w:rsidR="0085750E" w:rsidRPr="0085750E" w:rsidRDefault="0085750E" w:rsidP="0085750E">
      <w:p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 xml:space="preserve">They compare five hand-crafted audio features (such as MFCC, CQT, and LFCC) with nine learning-based features derived from deep models like Wav2Vec2, Hubert, Whisper, and </w:t>
      </w:r>
      <w:proofErr w:type="spellStart"/>
      <w:r w:rsidRPr="0085750E">
        <w:rPr>
          <w:rFonts w:ascii="Work Sans" w:eastAsia="Times New Roman" w:hAnsi="Work Sans" w:cs="Times New Roman"/>
          <w:sz w:val="28"/>
          <w:szCs w:val="28"/>
          <w:lang w:eastAsia="en-GB"/>
        </w:rPr>
        <w:t>WavLM</w:t>
      </w:r>
      <w:proofErr w:type="spellEnd"/>
      <w:r w:rsidRPr="0085750E">
        <w:rPr>
          <w:rFonts w:ascii="Work Sans" w:eastAsia="Times New Roman" w:hAnsi="Work Sans" w:cs="Times New Roman"/>
          <w:sz w:val="28"/>
          <w:szCs w:val="28"/>
          <w:lang w:eastAsia="en-GB"/>
        </w:rPr>
        <w:t xml:space="preserve">. Findings show that deep learning-based features, particularly those pretrained on large, diverse datasets, outperform hand-crafted ones — especially when </w:t>
      </w:r>
      <w:r w:rsidRPr="0085750E">
        <w:rPr>
          <w:rFonts w:ascii="Work Sans" w:eastAsia="Times New Roman" w:hAnsi="Work Sans" w:cs="Times New Roman"/>
          <w:sz w:val="28"/>
          <w:szCs w:val="28"/>
          <w:lang w:eastAsia="en-GB"/>
        </w:rPr>
        <w:t>evaluated</w:t>
      </w:r>
      <w:r w:rsidRPr="0085750E">
        <w:rPr>
          <w:rFonts w:ascii="Work Sans" w:eastAsia="Times New Roman" w:hAnsi="Work Sans" w:cs="Times New Roman"/>
          <w:sz w:val="28"/>
          <w:szCs w:val="28"/>
          <w:lang w:eastAsia="en-GB"/>
        </w:rPr>
        <w:t xml:space="preserve"> on out-of-domain data such as the In-the-Wild dataset.</w:t>
      </w:r>
    </w:p>
    <w:p w14:paraId="6204545B" w14:textId="77777777" w:rsidR="0085750E" w:rsidRPr="0085750E" w:rsidRDefault="0085750E" w:rsidP="0085750E">
      <w:p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To further enhance detection performance, two multi-view feature incorporation methods are proposed:</w:t>
      </w:r>
    </w:p>
    <w:p w14:paraId="5B252310" w14:textId="77777777" w:rsidR="0085750E" w:rsidRPr="0085750E" w:rsidRDefault="0085750E" w:rsidP="0085750E">
      <w:pPr>
        <w:numPr>
          <w:ilvl w:val="0"/>
          <w:numId w:val="5"/>
        </w:num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lastRenderedPageBreak/>
        <w:t>Feature Selection – dynamically chooses the most relevant features per sample using a self-attentive selection module.</w:t>
      </w:r>
    </w:p>
    <w:p w14:paraId="3ABF0E41" w14:textId="77777777" w:rsidR="0085750E" w:rsidRPr="0085750E" w:rsidRDefault="0085750E" w:rsidP="0085750E">
      <w:pPr>
        <w:numPr>
          <w:ilvl w:val="0"/>
          <w:numId w:val="5"/>
        </w:num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Feature Fusion – combines complementary information from multiple deep features via channel attention and Transformer encoders.</w:t>
      </w:r>
    </w:p>
    <w:p w14:paraId="022BE981" w14:textId="165AB2A8" w:rsidR="002954F4" w:rsidRPr="0085750E" w:rsidRDefault="0085750E" w:rsidP="00C322EB">
      <w:pPr>
        <w:spacing w:after="0" w:line="360" w:lineRule="auto"/>
        <w:rPr>
          <w:rFonts w:ascii="Work Sans" w:eastAsia="Times New Roman" w:hAnsi="Work Sans" w:cs="Times New Roman"/>
          <w:sz w:val="28"/>
          <w:szCs w:val="28"/>
          <w:lang w:eastAsia="en-GB"/>
        </w:rPr>
      </w:pPr>
      <w:r w:rsidRPr="0085750E">
        <w:rPr>
          <w:rFonts w:ascii="Work Sans" w:eastAsia="Times New Roman" w:hAnsi="Work Sans" w:cs="Times New Roman"/>
          <w:sz w:val="28"/>
          <w:szCs w:val="28"/>
          <w:lang w:eastAsia="en-GB"/>
        </w:rPr>
        <w:t>Using these methods, the authors reduce the Equal Error Rate (EER) to 24.27% on the In-the-Wild dataset, demonstrating state-of-the-art generalization in real-world deepfake detection.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055F585" w14:textId="364B696D" w:rsidR="00AE0BCB" w:rsidRPr="00AE0BCB" w:rsidRDefault="00AE0BCB" w:rsidP="00AE0BCB">
      <w:pPr>
        <w:pStyle w:val="Paragrafoelenco"/>
        <w:numPr>
          <w:ilvl w:val="0"/>
          <w:numId w:val="6"/>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“Learning-based audio features pretrained on a large amount of data generalize better than hand-crafted features on out-of-domain scenarios.”</w:t>
      </w:r>
    </w:p>
    <w:p w14:paraId="517560FD" w14:textId="092F8FF7" w:rsidR="00AE0BCB" w:rsidRPr="00AE0BCB" w:rsidRDefault="00AE0BCB" w:rsidP="00AE0BCB">
      <w:pPr>
        <w:pStyle w:val="Paragrafoelenco"/>
        <w:numPr>
          <w:ilvl w:val="0"/>
          <w:numId w:val="6"/>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“We propose two multi-view feature incorporation methods to capture subtlety of the multiple </w:t>
      </w:r>
      <w:r w:rsidRPr="00AE0BCB">
        <w:rPr>
          <w:rFonts w:ascii="Work Sans" w:eastAsia="Times New Roman" w:hAnsi="Work Sans" w:cs="Times New Roman"/>
          <w:sz w:val="28"/>
          <w:szCs w:val="28"/>
          <w:lang w:eastAsia="en-GB"/>
        </w:rPr>
        <w:t>candidates</w:t>
      </w:r>
      <w:r w:rsidRPr="00AE0BCB">
        <w:rPr>
          <w:rFonts w:ascii="Work Sans" w:eastAsia="Times New Roman" w:hAnsi="Work Sans" w:cs="Times New Roman"/>
          <w:sz w:val="28"/>
          <w:szCs w:val="28"/>
          <w:lang w:eastAsia="en-GB"/>
        </w:rPr>
        <w:t xml:space="preserve"> features to further improve the performance and generalizability of the system.”</w:t>
      </w:r>
    </w:p>
    <w:p w14:paraId="4460B9BB" w14:textId="14C26052" w:rsidR="00AE0BCB" w:rsidRPr="00AE0BCB" w:rsidRDefault="00AE0BCB" w:rsidP="00AE0BCB">
      <w:pPr>
        <w:pStyle w:val="Paragrafoelenco"/>
        <w:numPr>
          <w:ilvl w:val="0"/>
          <w:numId w:val="6"/>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“The model trained on ASV2019 data achieves an equal error rate of 24.27% on the In-the-Wild dataset.”</w:t>
      </w:r>
    </w:p>
    <w:p w14:paraId="287E8ECB" w14:textId="0254565B" w:rsidR="00AE0BCB" w:rsidRPr="00AE0BCB" w:rsidRDefault="00AE0BCB" w:rsidP="00AE0BCB">
      <w:pPr>
        <w:pStyle w:val="Paragrafoelenco"/>
        <w:numPr>
          <w:ilvl w:val="0"/>
          <w:numId w:val="6"/>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“Handcrafted features fail to show reliable discrimination ability in realistic scenarios… all systems using handcrafted features get EER greater than 50%.”</w:t>
      </w:r>
    </w:p>
    <w:p w14:paraId="2886AFFA" w14:textId="1A38D97D" w:rsidR="000C4DD5" w:rsidRPr="00AE0BCB" w:rsidRDefault="00AE0BCB" w:rsidP="00AE0BCB">
      <w:pPr>
        <w:pStyle w:val="Paragrafoelenco"/>
        <w:numPr>
          <w:ilvl w:val="0"/>
          <w:numId w:val="6"/>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“The success of feature fusion indicates a complementary effect among the selected three deep features.”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20E23A23" w14:textId="77777777" w:rsidR="00AE0BCB" w:rsidRDefault="00AE0BCB" w:rsidP="00C322EB">
      <w:pPr>
        <w:spacing w:after="0" w:line="360" w:lineRule="auto"/>
        <w:rPr>
          <w:rFonts w:ascii="Work Sans" w:eastAsia="Times New Roman" w:hAnsi="Work Sans" w:cs="Times New Roman"/>
          <w:b/>
          <w:bCs/>
          <w:sz w:val="28"/>
          <w:szCs w:val="28"/>
          <w:lang w:eastAsia="en-GB"/>
        </w:rPr>
      </w:pPr>
    </w:p>
    <w:p w14:paraId="38A00A55" w14:textId="77777777" w:rsidR="00AE0BCB" w:rsidRDefault="00AE0BCB" w:rsidP="00C322EB">
      <w:pPr>
        <w:spacing w:after="0" w:line="360" w:lineRule="auto"/>
        <w:rPr>
          <w:rFonts w:ascii="Work Sans" w:eastAsia="Times New Roman" w:hAnsi="Work Sans" w:cs="Times New Roman"/>
          <w:b/>
          <w:bCs/>
          <w:sz w:val="28"/>
          <w:szCs w:val="28"/>
          <w:lang w:eastAsia="en-GB"/>
        </w:rPr>
      </w:pPr>
    </w:p>
    <w:p w14:paraId="4B43DCB9" w14:textId="21DD0F48"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6C4FB8D7" w14:textId="2C62DB17" w:rsidR="00AE0BCB" w:rsidRPr="00AE0BCB" w:rsidRDefault="00AE0BCB" w:rsidP="00AE0BCB">
      <w:p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This paper provides a vital contribution to the growing field of AI-generated speech detection, which is becoming critical in combating misinformation, voice fraud, and privacy risks. The authors not only </w:t>
      </w:r>
      <w:r w:rsidRPr="00AE0BCB">
        <w:rPr>
          <w:rFonts w:ascii="Work Sans" w:eastAsia="Times New Roman" w:hAnsi="Work Sans" w:cs="Times New Roman"/>
          <w:sz w:val="28"/>
          <w:szCs w:val="28"/>
          <w:lang w:eastAsia="en-GB"/>
        </w:rPr>
        <w:t>evaluate</w:t>
      </w:r>
      <w:r w:rsidRPr="00AE0BCB">
        <w:rPr>
          <w:rFonts w:ascii="Work Sans" w:eastAsia="Times New Roman" w:hAnsi="Work Sans" w:cs="Times New Roman"/>
          <w:sz w:val="28"/>
          <w:szCs w:val="28"/>
          <w:lang w:eastAsia="en-GB"/>
        </w:rPr>
        <w:t xml:space="preserve"> an unprecedented variety of audio features but also propose practical ways to combine different models’ strengths for improved generalization.</w:t>
      </w:r>
    </w:p>
    <w:p w14:paraId="4972F2F0" w14:textId="40A34B02" w:rsidR="00AE0BCB" w:rsidRPr="00AE0BCB" w:rsidRDefault="00AE0BCB" w:rsidP="00AE0BCB">
      <w:p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What stands out is the rigorous experimental setup across multiple datasets — particularly the inclusion of “In-the-Wild,” which mirrors real-world complexity. It convincingly shows that systems trained on clean or limited data struggle to identify sophisticated deepfakes, but pretrained deep features (like Wav2Vec2 and Hubert) retain </w:t>
      </w:r>
      <w:r w:rsidRPr="00AE0BCB">
        <w:rPr>
          <w:rFonts w:ascii="Work Sans" w:eastAsia="Times New Roman" w:hAnsi="Work Sans" w:cs="Times New Roman"/>
          <w:sz w:val="28"/>
          <w:szCs w:val="28"/>
          <w:lang w:eastAsia="en-GB"/>
        </w:rPr>
        <w:t>robust performance</w:t>
      </w:r>
      <w:r w:rsidRPr="00AE0BCB">
        <w:rPr>
          <w:rFonts w:ascii="Work Sans" w:eastAsia="Times New Roman" w:hAnsi="Work Sans" w:cs="Times New Roman"/>
          <w:sz w:val="28"/>
          <w:szCs w:val="28"/>
          <w:lang w:eastAsia="en-GB"/>
        </w:rPr>
        <w:t xml:space="preserve"> due to their exposure to vast, diverse datasets.</w:t>
      </w:r>
    </w:p>
    <w:p w14:paraId="59DEAB24" w14:textId="77777777" w:rsidR="00AE0BCB" w:rsidRPr="00AE0BCB" w:rsidRDefault="00AE0BCB" w:rsidP="00AE0BCB">
      <w:p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The paper’s innovation lies in multi-view feature incorporation, balancing precision with adaptability. The methods feel applicable beyond audio — potentially to image or video deepfake detection as well.</w:t>
      </w:r>
    </w:p>
    <w:p w14:paraId="5E2C5068" w14:textId="0D866469" w:rsidR="000C4DD5" w:rsidRPr="00AE0BCB" w:rsidRDefault="00AE0BCB" w:rsidP="00C322EB">
      <w:p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Overall, the study is important not only technically but ethically, addressing the pressing need to authenticate digital speech in an age where voices can be cloned effortlessly. It reflects both academic depth and practical urgency, highlighting Huawei’s significant role in advancing trustworthy AI technologies.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345F691" w14:textId="77777777" w:rsidR="00AE0BCB" w:rsidRDefault="00AE0BCB" w:rsidP="00C322EB">
      <w:pPr>
        <w:spacing w:after="0" w:line="360" w:lineRule="auto"/>
        <w:rPr>
          <w:rFonts w:ascii="Work Sans" w:eastAsia="Times New Roman" w:hAnsi="Work Sans" w:cs="Times New Roman"/>
          <w:b/>
          <w:bCs/>
          <w:sz w:val="28"/>
          <w:szCs w:val="28"/>
          <w:lang w:eastAsia="en-GB"/>
        </w:rPr>
      </w:pPr>
    </w:p>
    <w:p w14:paraId="2B798086" w14:textId="77777777" w:rsidR="00AE0BCB" w:rsidRDefault="00AE0BCB" w:rsidP="00C322EB">
      <w:pPr>
        <w:spacing w:after="0" w:line="360" w:lineRule="auto"/>
        <w:rPr>
          <w:rFonts w:ascii="Work Sans" w:eastAsia="Times New Roman" w:hAnsi="Work Sans" w:cs="Times New Roman"/>
          <w:b/>
          <w:bCs/>
          <w:sz w:val="28"/>
          <w:szCs w:val="28"/>
          <w:lang w:eastAsia="en-GB"/>
        </w:rPr>
      </w:pPr>
    </w:p>
    <w:p w14:paraId="2BEC9D0C" w14:textId="77777777" w:rsidR="00AE0BCB" w:rsidRDefault="00AE0BCB" w:rsidP="00C322EB">
      <w:pPr>
        <w:spacing w:after="0" w:line="360" w:lineRule="auto"/>
        <w:rPr>
          <w:rFonts w:ascii="Work Sans" w:eastAsia="Times New Roman" w:hAnsi="Work Sans" w:cs="Times New Roman"/>
          <w:b/>
          <w:bCs/>
          <w:sz w:val="28"/>
          <w:szCs w:val="28"/>
          <w:lang w:eastAsia="en-GB"/>
        </w:rPr>
      </w:pPr>
    </w:p>
    <w:p w14:paraId="5452F3BB" w14:textId="6F4457E3"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87698C5" w14:textId="3589CA0F" w:rsidR="00AE0BCB" w:rsidRPr="00AE0BCB" w:rsidRDefault="00AE0BCB" w:rsidP="00AE0BCB">
      <w:pPr>
        <w:pStyle w:val="Paragrafoelenco"/>
        <w:numPr>
          <w:ilvl w:val="0"/>
          <w:numId w:val="3"/>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Can these multi-view fusion techniques be extended to detect cross-modal deepfakes (e.g., combining audio and video)?</w:t>
      </w:r>
    </w:p>
    <w:p w14:paraId="3023D49E" w14:textId="44EB5612" w:rsidR="00AE0BCB" w:rsidRPr="00AE0BCB" w:rsidRDefault="00AE0BCB" w:rsidP="00AE0BCB">
      <w:pPr>
        <w:pStyle w:val="Paragrafoelenco"/>
        <w:numPr>
          <w:ilvl w:val="0"/>
          <w:numId w:val="3"/>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How does model performance scale with longer audio durations or noisy real-world environments?</w:t>
      </w:r>
    </w:p>
    <w:p w14:paraId="4C21F654" w14:textId="29B36AAC" w:rsidR="00AE0BCB" w:rsidRPr="00AE0BCB" w:rsidRDefault="00AE0BCB" w:rsidP="00AE0BCB">
      <w:pPr>
        <w:pStyle w:val="Paragrafoelenco"/>
        <w:numPr>
          <w:ilvl w:val="0"/>
          <w:numId w:val="3"/>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Could the system be made lightweight enough for real-time or mobile deployment?</w:t>
      </w:r>
    </w:p>
    <w:p w14:paraId="1C297747" w14:textId="001F1563" w:rsidR="00AE0BCB" w:rsidRPr="00AE0BCB" w:rsidRDefault="00AE0BCB" w:rsidP="00AE0BCB">
      <w:pPr>
        <w:pStyle w:val="Paragrafoelenco"/>
        <w:numPr>
          <w:ilvl w:val="0"/>
          <w:numId w:val="3"/>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How might adversarial attacks impact multi-view feature robustness?</w:t>
      </w:r>
    </w:p>
    <w:p w14:paraId="2E07A967" w14:textId="7DD1A1ED" w:rsidR="00D9081F" w:rsidRPr="00B47ED4" w:rsidRDefault="00AE0BCB" w:rsidP="00AE0BCB">
      <w:pPr>
        <w:pStyle w:val="Paragrafoelenco"/>
        <w:numPr>
          <w:ilvl w:val="0"/>
          <w:numId w:val="3"/>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Would ethical guidelines emerge alongside such technical advancements to govern the use of audio verification systems?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9369AD5" w14:textId="78C222CE" w:rsidR="00AE0BCB" w:rsidRPr="00AE0BCB"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Uses datasets: </w:t>
      </w:r>
      <w:proofErr w:type="spellStart"/>
      <w:r w:rsidRPr="00AE0BCB">
        <w:rPr>
          <w:rFonts w:ascii="Work Sans" w:eastAsia="Times New Roman" w:hAnsi="Work Sans" w:cs="Times New Roman"/>
          <w:sz w:val="28"/>
          <w:szCs w:val="28"/>
          <w:lang w:eastAsia="en-GB"/>
        </w:rPr>
        <w:t>ASVspoof</w:t>
      </w:r>
      <w:proofErr w:type="spellEnd"/>
      <w:r w:rsidRPr="00AE0BCB">
        <w:rPr>
          <w:rFonts w:ascii="Work Sans" w:eastAsia="Times New Roman" w:hAnsi="Work Sans" w:cs="Times New Roman"/>
          <w:sz w:val="28"/>
          <w:szCs w:val="28"/>
          <w:lang w:eastAsia="en-GB"/>
        </w:rPr>
        <w:t xml:space="preserve"> 2019 &amp; 2021, and In-the-Wild.</w:t>
      </w:r>
    </w:p>
    <w:p w14:paraId="52F67C31" w14:textId="13650711" w:rsidR="00AE0BCB" w:rsidRPr="00AE0BCB"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Tested 14 </w:t>
      </w:r>
      <w:r w:rsidRPr="00AE0BCB">
        <w:rPr>
          <w:rFonts w:ascii="Work Sans" w:eastAsia="Times New Roman" w:hAnsi="Work Sans" w:cs="Times New Roman"/>
          <w:sz w:val="28"/>
          <w:szCs w:val="28"/>
          <w:lang w:eastAsia="en-GB"/>
        </w:rPr>
        <w:t>unique features</w:t>
      </w:r>
      <w:r w:rsidRPr="00AE0BCB">
        <w:rPr>
          <w:rFonts w:ascii="Work Sans" w:eastAsia="Times New Roman" w:hAnsi="Work Sans" w:cs="Times New Roman"/>
          <w:sz w:val="28"/>
          <w:szCs w:val="28"/>
          <w:lang w:eastAsia="en-GB"/>
        </w:rPr>
        <w:t xml:space="preserve"> — the broadest known comparison in ADD literature.</w:t>
      </w:r>
    </w:p>
    <w:p w14:paraId="15D10058" w14:textId="470DB3B9" w:rsidR="00AE0BCB" w:rsidRPr="00AE0BCB"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Best-performing models: Hubert, XLS-R, and </w:t>
      </w:r>
      <w:proofErr w:type="spellStart"/>
      <w:r w:rsidRPr="00AE0BCB">
        <w:rPr>
          <w:rFonts w:ascii="Work Sans" w:eastAsia="Times New Roman" w:hAnsi="Work Sans" w:cs="Times New Roman"/>
          <w:sz w:val="28"/>
          <w:szCs w:val="28"/>
          <w:lang w:eastAsia="en-GB"/>
        </w:rPr>
        <w:t>WavLM</w:t>
      </w:r>
      <w:proofErr w:type="spellEnd"/>
      <w:r w:rsidRPr="00AE0BCB">
        <w:rPr>
          <w:rFonts w:ascii="Work Sans" w:eastAsia="Times New Roman" w:hAnsi="Work Sans" w:cs="Times New Roman"/>
          <w:sz w:val="28"/>
          <w:szCs w:val="28"/>
          <w:lang w:eastAsia="en-GB"/>
        </w:rPr>
        <w:t>, with multi-view fusion achieving 24.27% EER.</w:t>
      </w:r>
    </w:p>
    <w:p w14:paraId="3878C7C9" w14:textId="258D51FB" w:rsidR="00AE0BCB" w:rsidRPr="00AE0BCB"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The paper is technically dense but clearly written; figures (e.g., t-SNE visualizations) illustrate the superior separability of deep features.</w:t>
      </w:r>
    </w:p>
    <w:p w14:paraId="559B3D9E" w14:textId="2568E651" w:rsidR="00AE0BCB" w:rsidRPr="00AE0BCB"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 xml:space="preserve">Supported by Huawei’s </w:t>
      </w:r>
      <w:proofErr w:type="spellStart"/>
      <w:r w:rsidRPr="00AE0BCB">
        <w:rPr>
          <w:rFonts w:ascii="Work Sans" w:eastAsia="Times New Roman" w:hAnsi="Work Sans" w:cs="Times New Roman"/>
          <w:sz w:val="28"/>
          <w:szCs w:val="28"/>
          <w:lang w:eastAsia="en-GB"/>
        </w:rPr>
        <w:t>MindSpore</w:t>
      </w:r>
      <w:proofErr w:type="spellEnd"/>
      <w:r w:rsidRPr="00AE0BCB">
        <w:rPr>
          <w:rFonts w:ascii="Work Sans" w:eastAsia="Times New Roman" w:hAnsi="Work Sans" w:cs="Times New Roman"/>
          <w:sz w:val="28"/>
          <w:szCs w:val="28"/>
          <w:lang w:eastAsia="en-GB"/>
        </w:rPr>
        <w:t xml:space="preserve"> and Ascend AI processors.</w:t>
      </w:r>
    </w:p>
    <w:p w14:paraId="1017648D" w14:textId="3F97C418" w:rsidR="00B47ED4" w:rsidRPr="00B47ED4" w:rsidRDefault="00AE0BCB" w:rsidP="00AE0BCB">
      <w:pPr>
        <w:pStyle w:val="Paragrafoelenco"/>
        <w:numPr>
          <w:ilvl w:val="0"/>
          <w:numId w:val="4"/>
        </w:numPr>
        <w:spacing w:after="0" w:line="360" w:lineRule="auto"/>
        <w:rPr>
          <w:rFonts w:ascii="Work Sans" w:eastAsia="Times New Roman" w:hAnsi="Work Sans" w:cs="Times New Roman"/>
          <w:sz w:val="28"/>
          <w:szCs w:val="28"/>
          <w:lang w:eastAsia="en-GB"/>
        </w:rPr>
      </w:pPr>
      <w:r w:rsidRPr="00AE0BCB">
        <w:rPr>
          <w:rFonts w:ascii="Work Sans" w:eastAsia="Times New Roman" w:hAnsi="Work Sans" w:cs="Times New Roman"/>
          <w:sz w:val="28"/>
          <w:szCs w:val="28"/>
          <w:lang w:eastAsia="en-GB"/>
        </w:rPr>
        <w:t>Demonstrates how multi-feature synergy can overcome domain-specific bias in AI models.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9C09" w14:textId="77777777" w:rsidR="003B4940" w:rsidRDefault="003B4940" w:rsidP="00447376">
      <w:pPr>
        <w:spacing w:after="0" w:line="240" w:lineRule="auto"/>
      </w:pPr>
      <w:r>
        <w:separator/>
      </w:r>
    </w:p>
  </w:endnote>
  <w:endnote w:type="continuationSeparator" w:id="0">
    <w:p w14:paraId="369AC15B" w14:textId="77777777" w:rsidR="003B4940" w:rsidRDefault="003B4940"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F33F1" w14:textId="77777777" w:rsidR="003B4940" w:rsidRDefault="003B4940" w:rsidP="00447376">
      <w:pPr>
        <w:spacing w:after="0" w:line="240" w:lineRule="auto"/>
      </w:pPr>
      <w:r>
        <w:separator/>
      </w:r>
    </w:p>
  </w:footnote>
  <w:footnote w:type="continuationSeparator" w:id="0">
    <w:p w14:paraId="71F16459" w14:textId="77777777" w:rsidR="003B4940" w:rsidRDefault="003B4940"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0161BB8"/>
    <w:multiLevelType w:val="multilevel"/>
    <w:tmpl w:val="50AC30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53822"/>
    <w:multiLevelType w:val="hybridMultilevel"/>
    <w:tmpl w:val="48A2C2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388916535">
    <w:abstractNumId w:val="1"/>
  </w:num>
  <w:num w:numId="6" w16cid:durableId="288587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B4940"/>
    <w:rsid w:val="003D7147"/>
    <w:rsid w:val="003E3BDC"/>
    <w:rsid w:val="00447376"/>
    <w:rsid w:val="004C7C24"/>
    <w:rsid w:val="00625A05"/>
    <w:rsid w:val="0085750E"/>
    <w:rsid w:val="008A1EC5"/>
    <w:rsid w:val="00980B52"/>
    <w:rsid w:val="00AE0BCB"/>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660</Words>
  <Characters>4030</Characters>
  <Application>Microsoft Office Word</Application>
  <DocSecurity>0</DocSecurity>
  <Lines>251</Lines>
  <Paragraphs>109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2025-10-19T15:14:00Z</dcterms:created>
  <dcterms:modified xsi:type="dcterms:W3CDTF">2025-10-19T16:14:00Z</dcterms:modified>
</cp:coreProperties>
</file>