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F9A39" w14:textId="45F79EE9" w:rsidR="00447376" w:rsidRDefault="00447376" w:rsidP="00C322EB">
      <w:pPr>
        <w:spacing w:after="100" w:afterAutospacing="1" w:line="360" w:lineRule="auto"/>
        <w:outlineLvl w:val="2"/>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 xml:space="preserve">Journal </w:t>
      </w:r>
      <w:r w:rsidR="002954F4" w:rsidRPr="00C322EB">
        <w:rPr>
          <w:rFonts w:ascii="Work Sans" w:eastAsia="Times New Roman" w:hAnsi="Work Sans" w:cs="Times New Roman"/>
          <w:b/>
          <w:bCs/>
          <w:sz w:val="28"/>
          <w:szCs w:val="28"/>
          <w:lang w:eastAsia="en-GB"/>
        </w:rPr>
        <w:t>Title</w:t>
      </w:r>
    </w:p>
    <w:p w14:paraId="67805855" w14:textId="2A4AF716" w:rsidR="000C4DD5" w:rsidRPr="000C4DD5" w:rsidRDefault="0013302F" w:rsidP="00C322EB">
      <w:pPr>
        <w:spacing w:after="100" w:afterAutospacing="1" w:line="360" w:lineRule="auto"/>
        <w:outlineLvl w:val="2"/>
        <w:rPr>
          <w:rFonts w:ascii="Work Sans" w:eastAsia="Times New Roman" w:hAnsi="Work Sans" w:cs="Times New Roman"/>
          <w:sz w:val="28"/>
          <w:szCs w:val="28"/>
          <w:lang w:eastAsia="en-GB"/>
        </w:rPr>
      </w:pPr>
      <w:r w:rsidRPr="0013302F">
        <w:rPr>
          <w:rFonts w:ascii="Work Sans" w:eastAsia="Times New Roman" w:hAnsi="Work Sans" w:cs="Times New Roman"/>
          <w:sz w:val="28"/>
          <w:szCs w:val="28"/>
          <w:lang w:eastAsia="en-GB"/>
        </w:rPr>
        <w:t>Forensic Entomology: The Use of Insects in Death Investigations</w:t>
      </w:r>
    </w:p>
    <w:p w14:paraId="0A5CF39B" w14:textId="586E92E6" w:rsidR="002954F4" w:rsidRPr="00D747CB" w:rsidRDefault="002954F4" w:rsidP="00C322EB">
      <w:pPr>
        <w:spacing w:after="100" w:afterAutospacing="1" w:line="360" w:lineRule="auto"/>
        <w:outlineLvl w:val="2"/>
        <w:rPr>
          <w:rFonts w:ascii="Work Sans" w:eastAsia="Times New Roman" w:hAnsi="Work Sans" w:cs="Times New Roman"/>
          <w:sz w:val="28"/>
          <w:szCs w:val="28"/>
          <w:lang w:eastAsia="en-GB"/>
        </w:rPr>
      </w:pPr>
      <w:r w:rsidRPr="00D747CB">
        <w:rPr>
          <w:rFonts w:ascii="Work Sans" w:eastAsia="Times New Roman" w:hAnsi="Work Sans" w:cs="Times New Roman"/>
          <w:b/>
          <w:bCs/>
          <w:sz w:val="28"/>
          <w:szCs w:val="28"/>
          <w:lang w:eastAsia="en-GB"/>
        </w:rPr>
        <w:t>References</w:t>
      </w:r>
    </w:p>
    <w:p w14:paraId="0B24FB6F" w14:textId="398716AB" w:rsidR="002954F4" w:rsidRPr="00D747CB" w:rsidRDefault="0013302F" w:rsidP="00B47ED4">
      <w:pPr>
        <w:spacing w:before="100" w:beforeAutospacing="1" w:after="100" w:afterAutospacing="1" w:line="360" w:lineRule="auto"/>
        <w:rPr>
          <w:rFonts w:ascii="Work Sans" w:eastAsia="Times New Roman" w:hAnsi="Work Sans" w:cs="Times New Roman"/>
          <w:i/>
          <w:iCs/>
          <w:sz w:val="28"/>
          <w:szCs w:val="28"/>
          <w:lang w:eastAsia="en-GB"/>
        </w:rPr>
      </w:pPr>
      <w:r w:rsidRPr="0013302F">
        <w:rPr>
          <w:rFonts w:ascii="Work Sans" w:eastAsia="Times New Roman" w:hAnsi="Work Sans" w:cs="Times New Roman"/>
          <w:i/>
          <w:iCs/>
          <w:sz w:val="28"/>
          <w:szCs w:val="28"/>
          <w:lang w:eastAsia="en-GB"/>
        </w:rPr>
        <w:t>Amendt, J., Campobasso, C.P., Gaudry, E., Reiter, C., LeBlanc, H.N., and Hall, M.J.R. (2024) Forensic Entomology: The Use of Insects in Death Investigations. Forensic Sciences, 4(1), pp.1–21. DOI: 10.3390/forensicsci0400021.</w:t>
      </w:r>
    </w:p>
    <w:p w14:paraId="360E16D6" w14:textId="2133D71B" w:rsidR="002954F4" w:rsidRPr="00447376" w:rsidRDefault="002954F4" w:rsidP="00C322EB">
      <w:pPr>
        <w:spacing w:after="100" w:afterAutospacing="1" w:line="360" w:lineRule="auto"/>
        <w:outlineLvl w:val="2"/>
        <w:rPr>
          <w:rFonts w:ascii="Work Sans" w:eastAsia="Times New Roman" w:hAnsi="Work Sans" w:cs="Times New Roman"/>
          <w:sz w:val="28"/>
          <w:szCs w:val="28"/>
          <w:lang w:eastAsia="en-GB"/>
        </w:rPr>
      </w:pPr>
      <w:r w:rsidRPr="00447376">
        <w:rPr>
          <w:rFonts w:ascii="Work Sans" w:eastAsia="Times New Roman" w:hAnsi="Work Sans" w:cs="Times New Roman"/>
          <w:b/>
          <w:bCs/>
          <w:sz w:val="28"/>
          <w:szCs w:val="28"/>
          <w:lang w:eastAsia="en-GB"/>
        </w:rPr>
        <w:t>Synopsis</w:t>
      </w:r>
    </w:p>
    <w:p w14:paraId="022BE981" w14:textId="18513A41" w:rsidR="002954F4" w:rsidRPr="0013302F" w:rsidRDefault="0013302F" w:rsidP="00C322EB">
      <w:pPr>
        <w:spacing w:after="0" w:line="360" w:lineRule="auto"/>
        <w:rPr>
          <w:rFonts w:ascii="Work Sans" w:eastAsia="Times New Roman" w:hAnsi="Work Sans" w:cs="Times New Roman"/>
          <w:sz w:val="28"/>
          <w:szCs w:val="28"/>
          <w:lang w:eastAsia="en-GB"/>
        </w:rPr>
      </w:pPr>
      <w:r w:rsidRPr="0013302F">
        <w:rPr>
          <w:rFonts w:ascii="Work Sans" w:eastAsia="Times New Roman" w:hAnsi="Work Sans" w:cs="Times New Roman"/>
          <w:sz w:val="28"/>
          <w:szCs w:val="28"/>
          <w:lang w:eastAsia="en-GB"/>
        </w:rPr>
        <w:t>The article explores the field of forensic entomology, focusing on how insects — particularly necrophagous species — are used to estimate the post-mortem interval (PMI), determine time and location of death, and support criminal investigations. It outlines the biological basis of insect colonization on decomposing remains, emphasizing that insect life cycles provide measurable and reliable data on decomposition timelines. The paper discusses different insect groups (</w:t>
      </w:r>
      <w:r w:rsidRPr="0013302F">
        <w:rPr>
          <w:rFonts w:ascii="Work Sans" w:eastAsia="Times New Roman" w:hAnsi="Work Sans" w:cs="Times New Roman"/>
          <w:sz w:val="28"/>
          <w:szCs w:val="28"/>
          <w:lang w:eastAsia="en-GB"/>
        </w:rPr>
        <w:t>Diptera</w:t>
      </w:r>
      <w:r w:rsidRPr="0013302F">
        <w:rPr>
          <w:rFonts w:ascii="Work Sans" w:eastAsia="Times New Roman" w:hAnsi="Work Sans" w:cs="Times New Roman"/>
          <w:sz w:val="28"/>
          <w:szCs w:val="28"/>
          <w:lang w:eastAsia="en-GB"/>
        </w:rPr>
        <w:t xml:space="preserve"> and Coleoptera), their developmental stages, and how environmental factors like temperature and humidity influence growth rates. It also reviews historical cases that demonstrated the value of entomological evidence in solving murders, while noting challenges such as inaccurate species identification, lack of standardization in collection, and limited regional insect databases. The authors advocate for integrating forensic entomology more systematically within law enforcement and forensic sciences, </w:t>
      </w:r>
      <w:r w:rsidRPr="0013302F">
        <w:rPr>
          <w:rFonts w:ascii="Work Sans" w:eastAsia="Times New Roman" w:hAnsi="Work Sans" w:cs="Times New Roman"/>
          <w:sz w:val="28"/>
          <w:szCs w:val="28"/>
          <w:lang w:eastAsia="en-GB"/>
        </w:rPr>
        <w:lastRenderedPageBreak/>
        <w:t>supported by further research and collaboration between entomologists and investigators.</w:t>
      </w:r>
    </w:p>
    <w:p w14:paraId="18959F25" w14:textId="77777777" w:rsidR="00C7370D" w:rsidRDefault="00C7370D" w:rsidP="00C322EB">
      <w:pPr>
        <w:spacing w:after="0" w:line="360" w:lineRule="auto"/>
        <w:rPr>
          <w:rFonts w:ascii="Work Sans" w:eastAsia="Times New Roman" w:hAnsi="Work Sans" w:cs="Times New Roman"/>
          <w:i/>
          <w:iCs/>
          <w:sz w:val="28"/>
          <w:szCs w:val="28"/>
          <w:lang w:eastAsia="en-GB"/>
        </w:rPr>
      </w:pPr>
    </w:p>
    <w:p w14:paraId="3C739E6A" w14:textId="6D9D3977" w:rsidR="00C322EB" w:rsidRDefault="002954F4"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Useful Quotes</w:t>
      </w:r>
    </w:p>
    <w:p w14:paraId="538047D8" w14:textId="6C5DC8DE" w:rsidR="000C4DD5" w:rsidRDefault="000C4DD5" w:rsidP="000C4DD5">
      <w:pPr>
        <w:spacing w:after="0" w:line="360" w:lineRule="auto"/>
        <w:rPr>
          <w:rFonts w:ascii="Work Sans" w:eastAsia="Times New Roman" w:hAnsi="Work Sans" w:cs="Times New Roman"/>
          <w:b/>
          <w:bCs/>
          <w:sz w:val="28"/>
          <w:szCs w:val="28"/>
          <w:lang w:eastAsia="en-GB"/>
        </w:rPr>
      </w:pPr>
    </w:p>
    <w:p w14:paraId="767DF6C3" w14:textId="15F4A9A0" w:rsidR="0013302F" w:rsidRPr="0013302F" w:rsidRDefault="0013302F" w:rsidP="0013302F">
      <w:pPr>
        <w:pStyle w:val="Paragrafoelenco"/>
        <w:numPr>
          <w:ilvl w:val="0"/>
          <w:numId w:val="5"/>
        </w:numPr>
        <w:spacing w:after="0" w:line="360" w:lineRule="auto"/>
        <w:rPr>
          <w:rFonts w:ascii="Work Sans" w:eastAsia="Times New Roman" w:hAnsi="Work Sans" w:cs="Times New Roman"/>
          <w:sz w:val="28"/>
          <w:szCs w:val="28"/>
          <w:lang w:eastAsia="en-GB"/>
        </w:rPr>
      </w:pPr>
      <w:r w:rsidRPr="0013302F">
        <w:rPr>
          <w:rFonts w:ascii="Work Sans" w:eastAsia="Times New Roman" w:hAnsi="Work Sans" w:cs="Times New Roman"/>
          <w:sz w:val="28"/>
          <w:szCs w:val="28"/>
          <w:lang w:eastAsia="en-GB"/>
        </w:rPr>
        <w:t>“The primary application of forensic entomology is the estimation of the post-mortem interval (PMI) using the predictable development of insects.”</w:t>
      </w:r>
    </w:p>
    <w:p w14:paraId="4C7C940E" w14:textId="6500E65B" w:rsidR="0013302F" w:rsidRPr="0013302F" w:rsidRDefault="0013302F" w:rsidP="0013302F">
      <w:pPr>
        <w:pStyle w:val="Paragrafoelenco"/>
        <w:numPr>
          <w:ilvl w:val="0"/>
          <w:numId w:val="5"/>
        </w:numPr>
        <w:spacing w:after="0" w:line="360" w:lineRule="auto"/>
        <w:rPr>
          <w:rFonts w:ascii="Work Sans" w:eastAsia="Times New Roman" w:hAnsi="Work Sans" w:cs="Times New Roman"/>
          <w:sz w:val="28"/>
          <w:szCs w:val="28"/>
          <w:lang w:eastAsia="en-GB"/>
        </w:rPr>
      </w:pPr>
      <w:r w:rsidRPr="0013302F">
        <w:rPr>
          <w:rFonts w:ascii="Work Sans" w:eastAsia="Times New Roman" w:hAnsi="Work Sans" w:cs="Times New Roman"/>
          <w:sz w:val="28"/>
          <w:szCs w:val="28"/>
          <w:lang w:eastAsia="en-GB"/>
        </w:rPr>
        <w:t>“Insects are the first to colonize a decomposing body, often within minutes after death.”</w:t>
      </w:r>
    </w:p>
    <w:p w14:paraId="1A62167D" w14:textId="0BF00E2E" w:rsidR="0013302F" w:rsidRPr="0013302F" w:rsidRDefault="0013302F" w:rsidP="0013302F">
      <w:pPr>
        <w:pStyle w:val="Paragrafoelenco"/>
        <w:numPr>
          <w:ilvl w:val="0"/>
          <w:numId w:val="5"/>
        </w:numPr>
        <w:spacing w:after="0" w:line="360" w:lineRule="auto"/>
        <w:rPr>
          <w:rFonts w:ascii="Work Sans" w:eastAsia="Times New Roman" w:hAnsi="Work Sans" w:cs="Times New Roman"/>
          <w:sz w:val="28"/>
          <w:szCs w:val="28"/>
          <w:lang w:eastAsia="en-GB"/>
        </w:rPr>
      </w:pPr>
      <w:r w:rsidRPr="0013302F">
        <w:rPr>
          <w:rFonts w:ascii="Work Sans" w:eastAsia="Times New Roman" w:hAnsi="Work Sans" w:cs="Times New Roman"/>
          <w:sz w:val="28"/>
          <w:szCs w:val="28"/>
          <w:lang w:eastAsia="en-GB"/>
        </w:rPr>
        <w:t>“Temperature is the most significant factor influencing insect development and therefore the accuracy of PMI estimation.”</w:t>
      </w:r>
    </w:p>
    <w:p w14:paraId="2C9661F9" w14:textId="6D3B3DB5" w:rsidR="0013302F" w:rsidRPr="0013302F" w:rsidRDefault="0013302F" w:rsidP="0013302F">
      <w:pPr>
        <w:pStyle w:val="Paragrafoelenco"/>
        <w:numPr>
          <w:ilvl w:val="0"/>
          <w:numId w:val="5"/>
        </w:numPr>
        <w:spacing w:after="0" w:line="360" w:lineRule="auto"/>
        <w:rPr>
          <w:rFonts w:ascii="Work Sans" w:eastAsia="Times New Roman" w:hAnsi="Work Sans" w:cs="Times New Roman"/>
          <w:sz w:val="28"/>
          <w:szCs w:val="28"/>
          <w:lang w:eastAsia="en-GB"/>
        </w:rPr>
      </w:pPr>
      <w:r w:rsidRPr="0013302F">
        <w:rPr>
          <w:rFonts w:ascii="Work Sans" w:eastAsia="Times New Roman" w:hAnsi="Work Sans" w:cs="Times New Roman"/>
          <w:sz w:val="28"/>
          <w:szCs w:val="28"/>
          <w:lang w:eastAsia="en-GB"/>
        </w:rPr>
        <w:t>“Forensic entomology bridges biology and criminal investigation, making it one of the most interdisciplinary branches of forensic science.”</w:t>
      </w:r>
    </w:p>
    <w:p w14:paraId="2886AFFA" w14:textId="20395671" w:rsidR="000C4DD5" w:rsidRPr="0013302F" w:rsidRDefault="0013302F" w:rsidP="0013302F">
      <w:pPr>
        <w:pStyle w:val="Paragrafoelenco"/>
        <w:numPr>
          <w:ilvl w:val="0"/>
          <w:numId w:val="5"/>
        </w:numPr>
        <w:spacing w:after="0" w:line="360" w:lineRule="auto"/>
        <w:rPr>
          <w:rFonts w:ascii="Work Sans" w:eastAsia="Times New Roman" w:hAnsi="Work Sans" w:cs="Times New Roman"/>
          <w:sz w:val="28"/>
          <w:szCs w:val="28"/>
          <w:lang w:eastAsia="en-GB"/>
        </w:rPr>
      </w:pPr>
      <w:r w:rsidRPr="0013302F">
        <w:rPr>
          <w:rFonts w:ascii="Work Sans" w:eastAsia="Times New Roman" w:hAnsi="Work Sans" w:cs="Times New Roman"/>
          <w:sz w:val="28"/>
          <w:szCs w:val="28"/>
          <w:lang w:eastAsia="en-GB"/>
        </w:rPr>
        <w:t>“Accurate species identification remains a cornerstone for reliable PMI estimations.”</w:t>
      </w:r>
    </w:p>
    <w:p w14:paraId="5F5CD7DE" w14:textId="77777777" w:rsidR="000C4DD5" w:rsidRPr="000C4DD5" w:rsidRDefault="000C4DD5" w:rsidP="000C4DD5">
      <w:pPr>
        <w:spacing w:after="0" w:line="360" w:lineRule="auto"/>
        <w:rPr>
          <w:rFonts w:ascii="Work Sans" w:eastAsia="Times New Roman" w:hAnsi="Work Sans" w:cs="Times New Roman"/>
          <w:i/>
          <w:iCs/>
          <w:sz w:val="28"/>
          <w:szCs w:val="28"/>
          <w:lang w:eastAsia="en-GB"/>
        </w:rPr>
      </w:pPr>
    </w:p>
    <w:p w14:paraId="4B43DCB9" w14:textId="6C7DEBEE" w:rsidR="002954F4"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Personal Reflection</w:t>
      </w:r>
      <w:r w:rsidR="002954F4" w:rsidRPr="00447376">
        <w:rPr>
          <w:rFonts w:ascii="Work Sans" w:eastAsia="Times New Roman" w:hAnsi="Work Sans" w:cs="Times New Roman"/>
          <w:sz w:val="28"/>
          <w:szCs w:val="28"/>
          <w:lang w:eastAsia="en-GB"/>
        </w:rPr>
        <w:br/>
      </w:r>
    </w:p>
    <w:p w14:paraId="5E2C5068" w14:textId="48FCF7BD" w:rsidR="000C4DD5" w:rsidRPr="0013302F" w:rsidRDefault="0013302F" w:rsidP="00C322EB">
      <w:pPr>
        <w:spacing w:after="0" w:line="360" w:lineRule="auto"/>
        <w:rPr>
          <w:rFonts w:ascii="Work Sans" w:eastAsia="Times New Roman" w:hAnsi="Work Sans" w:cs="Times New Roman"/>
          <w:sz w:val="28"/>
          <w:szCs w:val="28"/>
          <w:lang w:eastAsia="en-GB"/>
        </w:rPr>
      </w:pPr>
      <w:r w:rsidRPr="0013302F">
        <w:rPr>
          <w:rFonts w:ascii="Work Sans" w:eastAsia="Times New Roman" w:hAnsi="Work Sans" w:cs="Times New Roman"/>
          <w:sz w:val="28"/>
          <w:szCs w:val="28"/>
          <w:lang w:eastAsia="en-GB"/>
        </w:rPr>
        <w:t xml:space="preserve">This article demonstrates how deeply biological sciences intersect with forensic investigations. I found it fascinating that something as ordinary as insect activity can reveal critical clues about death timing and circumstances. The methodical use of insect life cycles as biological clocks shows how science can serve justice in a practical, evidence-based way. The authors succeed in showing both the potential and the limitations of forensic entomology — particularly the need for consistent </w:t>
      </w:r>
      <w:r w:rsidRPr="0013302F">
        <w:rPr>
          <w:rFonts w:ascii="Work Sans" w:eastAsia="Times New Roman" w:hAnsi="Work Sans" w:cs="Times New Roman"/>
          <w:sz w:val="28"/>
          <w:szCs w:val="28"/>
          <w:lang w:eastAsia="en-GB"/>
        </w:rPr>
        <w:lastRenderedPageBreak/>
        <w:t>methodologies and region-specific species data.</w:t>
      </w:r>
      <w:r w:rsidRPr="0013302F">
        <w:rPr>
          <w:rFonts w:ascii="Work Sans" w:eastAsia="Times New Roman" w:hAnsi="Work Sans" w:cs="Times New Roman"/>
          <w:sz w:val="28"/>
          <w:szCs w:val="28"/>
          <w:lang w:eastAsia="en-GB"/>
        </w:rPr>
        <w:br/>
        <w:t>What stood out to me most is the discipline’s reliance on collaboration across biology, environmental science, and criminal justice. It highlights the precision required in every stage — from specimen collection to data interpretation. The article is important because it gives scientific credibility to a field that might seem unconventional to the public but is increasingly crucial for modern forensic work. Overall, it deepened my appreciation for interdisciplinary research and the subtle ways natural processes can help uncover human truths.</w:t>
      </w:r>
    </w:p>
    <w:p w14:paraId="7DF26248" w14:textId="77777777" w:rsidR="00153549" w:rsidRDefault="00153549" w:rsidP="00C322EB">
      <w:pPr>
        <w:spacing w:after="0" w:line="360" w:lineRule="auto"/>
        <w:rPr>
          <w:rFonts w:ascii="Work Sans" w:eastAsia="Times New Roman" w:hAnsi="Work Sans" w:cs="Times New Roman"/>
          <w:b/>
          <w:bCs/>
          <w:sz w:val="28"/>
          <w:szCs w:val="28"/>
          <w:lang w:eastAsia="en-GB"/>
        </w:rPr>
      </w:pPr>
    </w:p>
    <w:p w14:paraId="5452F3BB" w14:textId="1DEF3C8B" w:rsidR="00C322EB"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Questions Raised</w:t>
      </w:r>
    </w:p>
    <w:p w14:paraId="4F7BCD40" w14:textId="6654240E" w:rsidR="00B47ED4" w:rsidRDefault="00B47ED4" w:rsidP="00B47ED4">
      <w:pPr>
        <w:spacing w:after="0" w:line="360" w:lineRule="auto"/>
        <w:rPr>
          <w:rFonts w:ascii="Work Sans" w:eastAsia="Times New Roman" w:hAnsi="Work Sans" w:cs="Times New Roman"/>
          <w:i/>
          <w:iCs/>
          <w:sz w:val="28"/>
          <w:szCs w:val="28"/>
          <w:lang w:eastAsia="en-GB"/>
        </w:rPr>
      </w:pPr>
    </w:p>
    <w:p w14:paraId="75F1DBCA" w14:textId="606457EB" w:rsidR="0013302F" w:rsidRPr="0013302F" w:rsidRDefault="0013302F" w:rsidP="0013302F">
      <w:pPr>
        <w:pStyle w:val="Paragrafoelenco"/>
        <w:numPr>
          <w:ilvl w:val="0"/>
          <w:numId w:val="3"/>
        </w:numPr>
        <w:spacing w:after="0" w:line="360" w:lineRule="auto"/>
        <w:rPr>
          <w:rFonts w:ascii="Work Sans" w:eastAsia="Times New Roman" w:hAnsi="Work Sans" w:cs="Times New Roman"/>
          <w:sz w:val="28"/>
          <w:szCs w:val="28"/>
          <w:lang w:eastAsia="en-GB"/>
        </w:rPr>
      </w:pPr>
      <w:r w:rsidRPr="0013302F">
        <w:rPr>
          <w:rFonts w:ascii="Work Sans" w:eastAsia="Times New Roman" w:hAnsi="Work Sans" w:cs="Times New Roman"/>
          <w:sz w:val="28"/>
          <w:szCs w:val="28"/>
          <w:lang w:eastAsia="en-GB"/>
        </w:rPr>
        <w:t>How can standardization of insect collection and analysis protocols be achieved internationally?</w:t>
      </w:r>
    </w:p>
    <w:p w14:paraId="7576872F" w14:textId="79CB6415" w:rsidR="0013302F" w:rsidRPr="0013302F" w:rsidRDefault="0013302F" w:rsidP="0013302F">
      <w:pPr>
        <w:pStyle w:val="Paragrafoelenco"/>
        <w:numPr>
          <w:ilvl w:val="0"/>
          <w:numId w:val="3"/>
        </w:numPr>
        <w:spacing w:after="0" w:line="360" w:lineRule="auto"/>
        <w:rPr>
          <w:rFonts w:ascii="Work Sans" w:eastAsia="Times New Roman" w:hAnsi="Work Sans" w:cs="Times New Roman"/>
          <w:sz w:val="28"/>
          <w:szCs w:val="28"/>
          <w:lang w:eastAsia="en-GB"/>
        </w:rPr>
      </w:pPr>
      <w:r w:rsidRPr="0013302F">
        <w:rPr>
          <w:rFonts w:ascii="Work Sans" w:eastAsia="Times New Roman" w:hAnsi="Work Sans" w:cs="Times New Roman"/>
          <w:sz w:val="28"/>
          <w:szCs w:val="28"/>
          <w:lang w:eastAsia="en-GB"/>
        </w:rPr>
        <w:t xml:space="preserve">What </w:t>
      </w:r>
      <w:r w:rsidRPr="0013302F">
        <w:rPr>
          <w:rFonts w:ascii="Work Sans" w:eastAsia="Times New Roman" w:hAnsi="Work Sans" w:cs="Times New Roman"/>
          <w:sz w:val="28"/>
          <w:szCs w:val="28"/>
          <w:lang w:eastAsia="en-GB"/>
        </w:rPr>
        <w:t>modern technologies</w:t>
      </w:r>
      <w:r w:rsidRPr="0013302F">
        <w:rPr>
          <w:rFonts w:ascii="Work Sans" w:eastAsia="Times New Roman" w:hAnsi="Work Sans" w:cs="Times New Roman"/>
          <w:sz w:val="28"/>
          <w:szCs w:val="28"/>
          <w:lang w:eastAsia="en-GB"/>
        </w:rPr>
        <w:t xml:space="preserve"> (e.g., DNA barcoding, AI species identification) can improve PMI accuracy?</w:t>
      </w:r>
    </w:p>
    <w:p w14:paraId="5DB9EA9D" w14:textId="1CDEB746" w:rsidR="0013302F" w:rsidRPr="0013302F" w:rsidRDefault="0013302F" w:rsidP="0013302F">
      <w:pPr>
        <w:pStyle w:val="Paragrafoelenco"/>
        <w:numPr>
          <w:ilvl w:val="0"/>
          <w:numId w:val="3"/>
        </w:numPr>
        <w:spacing w:after="0" w:line="360" w:lineRule="auto"/>
        <w:rPr>
          <w:rFonts w:ascii="Work Sans" w:eastAsia="Times New Roman" w:hAnsi="Work Sans" w:cs="Times New Roman"/>
          <w:sz w:val="28"/>
          <w:szCs w:val="28"/>
          <w:lang w:eastAsia="en-GB"/>
        </w:rPr>
      </w:pPr>
      <w:r w:rsidRPr="0013302F">
        <w:rPr>
          <w:rFonts w:ascii="Work Sans" w:eastAsia="Times New Roman" w:hAnsi="Work Sans" w:cs="Times New Roman"/>
          <w:sz w:val="28"/>
          <w:szCs w:val="28"/>
          <w:lang w:eastAsia="en-GB"/>
        </w:rPr>
        <w:t>How do urbanization and climate change affect insect succession patterns on human remains?</w:t>
      </w:r>
    </w:p>
    <w:p w14:paraId="2E07A967" w14:textId="406A6B31" w:rsidR="00D9081F" w:rsidRPr="00B47ED4" w:rsidRDefault="0013302F" w:rsidP="0013302F">
      <w:pPr>
        <w:pStyle w:val="Paragrafoelenco"/>
        <w:numPr>
          <w:ilvl w:val="0"/>
          <w:numId w:val="3"/>
        </w:numPr>
        <w:spacing w:after="0" w:line="360" w:lineRule="auto"/>
        <w:rPr>
          <w:rFonts w:ascii="Work Sans" w:eastAsia="Times New Roman" w:hAnsi="Work Sans" w:cs="Times New Roman"/>
          <w:sz w:val="28"/>
          <w:szCs w:val="28"/>
          <w:lang w:eastAsia="en-GB"/>
        </w:rPr>
      </w:pPr>
      <w:r w:rsidRPr="0013302F">
        <w:rPr>
          <w:rFonts w:ascii="Work Sans" w:eastAsia="Times New Roman" w:hAnsi="Work Sans" w:cs="Times New Roman"/>
          <w:sz w:val="28"/>
          <w:szCs w:val="28"/>
          <w:lang w:eastAsia="en-GB"/>
        </w:rPr>
        <w:t>What training should law enforcement personnel receive to properly preserve entomological evidence?</w:t>
      </w:r>
      <w:r w:rsidR="00D9081F" w:rsidRPr="00B47ED4">
        <w:rPr>
          <w:rFonts w:ascii="Work Sans" w:eastAsia="Times New Roman" w:hAnsi="Work Sans" w:cs="Times New Roman"/>
          <w:sz w:val="28"/>
          <w:szCs w:val="28"/>
          <w:lang w:eastAsia="en-GB"/>
        </w:rPr>
        <w:br/>
      </w:r>
    </w:p>
    <w:p w14:paraId="12E78654" w14:textId="65FA78F3" w:rsidR="00B47ED4" w:rsidRPr="00B47ED4" w:rsidRDefault="00D9081F" w:rsidP="00B47ED4">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Notes</w:t>
      </w:r>
      <w:r w:rsidRPr="00447376">
        <w:rPr>
          <w:rFonts w:ascii="Work Sans" w:eastAsia="Times New Roman" w:hAnsi="Work Sans" w:cs="Times New Roman"/>
          <w:sz w:val="28"/>
          <w:szCs w:val="28"/>
          <w:lang w:eastAsia="en-GB"/>
        </w:rPr>
        <w:br/>
      </w:r>
    </w:p>
    <w:p w14:paraId="7673D51C" w14:textId="3C2D9BB3" w:rsidR="0013302F" w:rsidRPr="0013302F" w:rsidRDefault="0013302F" w:rsidP="0013302F">
      <w:pPr>
        <w:pStyle w:val="Paragrafoelenco"/>
        <w:numPr>
          <w:ilvl w:val="0"/>
          <w:numId w:val="4"/>
        </w:numPr>
        <w:spacing w:after="0" w:line="360" w:lineRule="auto"/>
        <w:rPr>
          <w:rFonts w:ascii="Work Sans" w:eastAsia="Times New Roman" w:hAnsi="Work Sans" w:cs="Times New Roman"/>
          <w:sz w:val="28"/>
          <w:szCs w:val="28"/>
          <w:lang w:eastAsia="en-GB"/>
        </w:rPr>
      </w:pPr>
      <w:r w:rsidRPr="0013302F">
        <w:rPr>
          <w:rFonts w:ascii="Work Sans" w:eastAsia="Times New Roman" w:hAnsi="Work Sans" w:cs="Times New Roman"/>
          <w:sz w:val="28"/>
          <w:szCs w:val="28"/>
          <w:lang w:eastAsia="en-GB"/>
        </w:rPr>
        <w:t xml:space="preserve">Insects studied include </w:t>
      </w:r>
      <w:r w:rsidRPr="0013302F">
        <w:rPr>
          <w:rFonts w:ascii="Work Sans" w:eastAsia="Times New Roman" w:hAnsi="Work Sans" w:cs="Times New Roman"/>
          <w:sz w:val="28"/>
          <w:szCs w:val="28"/>
          <w:lang w:eastAsia="en-GB"/>
        </w:rPr>
        <w:t>Calliphoridae</w:t>
      </w:r>
      <w:r w:rsidRPr="0013302F">
        <w:rPr>
          <w:rFonts w:ascii="Work Sans" w:eastAsia="Times New Roman" w:hAnsi="Work Sans" w:cs="Times New Roman"/>
          <w:sz w:val="28"/>
          <w:szCs w:val="28"/>
          <w:lang w:eastAsia="en-GB"/>
        </w:rPr>
        <w:t xml:space="preserve"> (blowflies) and Dermestidae (beetles).</w:t>
      </w:r>
    </w:p>
    <w:p w14:paraId="6D6FA1D4" w14:textId="475853E3" w:rsidR="0013302F" w:rsidRPr="0013302F" w:rsidRDefault="0013302F" w:rsidP="0013302F">
      <w:pPr>
        <w:pStyle w:val="Paragrafoelenco"/>
        <w:numPr>
          <w:ilvl w:val="0"/>
          <w:numId w:val="4"/>
        </w:numPr>
        <w:spacing w:after="0" w:line="360" w:lineRule="auto"/>
        <w:rPr>
          <w:rFonts w:ascii="Work Sans" w:eastAsia="Times New Roman" w:hAnsi="Work Sans" w:cs="Times New Roman"/>
          <w:sz w:val="28"/>
          <w:szCs w:val="28"/>
          <w:lang w:eastAsia="en-GB"/>
        </w:rPr>
      </w:pPr>
      <w:r w:rsidRPr="0013302F">
        <w:rPr>
          <w:rFonts w:ascii="Work Sans" w:eastAsia="Times New Roman" w:hAnsi="Work Sans" w:cs="Times New Roman"/>
          <w:sz w:val="28"/>
          <w:szCs w:val="28"/>
          <w:lang w:eastAsia="en-GB"/>
        </w:rPr>
        <w:t>The paper emphasizes temperature-based development models and successional analysis.</w:t>
      </w:r>
    </w:p>
    <w:p w14:paraId="11397CC9" w14:textId="1FB1F6DF" w:rsidR="0013302F" w:rsidRPr="0013302F" w:rsidRDefault="0013302F" w:rsidP="0013302F">
      <w:pPr>
        <w:pStyle w:val="Paragrafoelenco"/>
        <w:numPr>
          <w:ilvl w:val="0"/>
          <w:numId w:val="4"/>
        </w:numPr>
        <w:spacing w:after="0" w:line="360" w:lineRule="auto"/>
        <w:rPr>
          <w:rFonts w:ascii="Work Sans" w:eastAsia="Times New Roman" w:hAnsi="Work Sans" w:cs="Times New Roman"/>
          <w:sz w:val="28"/>
          <w:szCs w:val="28"/>
          <w:lang w:eastAsia="en-GB"/>
        </w:rPr>
      </w:pPr>
      <w:r w:rsidRPr="0013302F">
        <w:rPr>
          <w:rFonts w:ascii="Work Sans" w:eastAsia="Times New Roman" w:hAnsi="Work Sans" w:cs="Times New Roman"/>
          <w:sz w:val="28"/>
          <w:szCs w:val="28"/>
          <w:lang w:eastAsia="en-GB"/>
        </w:rPr>
        <w:lastRenderedPageBreak/>
        <w:t>Forensic entomology has been used in both criminal and civil cases.</w:t>
      </w:r>
    </w:p>
    <w:p w14:paraId="51E9E464" w14:textId="0713C7EB" w:rsidR="0013302F" w:rsidRPr="0013302F" w:rsidRDefault="0013302F" w:rsidP="0013302F">
      <w:pPr>
        <w:pStyle w:val="Paragrafoelenco"/>
        <w:numPr>
          <w:ilvl w:val="0"/>
          <w:numId w:val="4"/>
        </w:numPr>
        <w:spacing w:after="0" w:line="360" w:lineRule="auto"/>
        <w:rPr>
          <w:rFonts w:ascii="Work Sans" w:eastAsia="Times New Roman" w:hAnsi="Work Sans" w:cs="Times New Roman"/>
          <w:sz w:val="28"/>
          <w:szCs w:val="28"/>
          <w:lang w:eastAsia="en-GB"/>
        </w:rPr>
      </w:pPr>
      <w:r w:rsidRPr="0013302F">
        <w:rPr>
          <w:rFonts w:ascii="Work Sans" w:eastAsia="Times New Roman" w:hAnsi="Work Sans" w:cs="Times New Roman"/>
          <w:sz w:val="28"/>
          <w:szCs w:val="28"/>
          <w:lang w:eastAsia="en-GB"/>
        </w:rPr>
        <w:t>The study calls for global collaboration and database creation to strengthen forensic reliability.</w:t>
      </w:r>
    </w:p>
    <w:p w14:paraId="1017648D" w14:textId="14EBB26A" w:rsidR="00B47ED4" w:rsidRPr="00B47ED4" w:rsidRDefault="0013302F" w:rsidP="0013302F">
      <w:pPr>
        <w:pStyle w:val="Paragrafoelenco"/>
        <w:numPr>
          <w:ilvl w:val="0"/>
          <w:numId w:val="4"/>
        </w:numPr>
        <w:spacing w:after="0" w:line="360" w:lineRule="auto"/>
        <w:rPr>
          <w:rFonts w:ascii="Work Sans" w:eastAsia="Times New Roman" w:hAnsi="Work Sans" w:cs="Times New Roman"/>
          <w:sz w:val="28"/>
          <w:szCs w:val="28"/>
          <w:lang w:eastAsia="en-GB"/>
        </w:rPr>
      </w:pPr>
      <w:r w:rsidRPr="0013302F">
        <w:rPr>
          <w:rFonts w:ascii="Work Sans" w:eastAsia="Times New Roman" w:hAnsi="Work Sans" w:cs="Times New Roman"/>
          <w:sz w:val="28"/>
          <w:szCs w:val="28"/>
          <w:lang w:eastAsia="en-GB"/>
        </w:rPr>
        <w:t>The article is scientific and descriptive, structured with case studies and developmental data to support its arguments.</w:t>
      </w:r>
    </w:p>
    <w:sectPr w:rsidR="00B47ED4" w:rsidRPr="00B47ED4">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BB423" w14:textId="77777777" w:rsidR="0072014D" w:rsidRDefault="0072014D" w:rsidP="00447376">
      <w:pPr>
        <w:spacing w:after="0" w:line="240" w:lineRule="auto"/>
      </w:pPr>
      <w:r>
        <w:separator/>
      </w:r>
    </w:p>
  </w:endnote>
  <w:endnote w:type="continuationSeparator" w:id="0">
    <w:p w14:paraId="0B46C1C5" w14:textId="77777777" w:rsidR="0072014D" w:rsidRDefault="0072014D" w:rsidP="00447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ork Sans">
    <w:charset w:val="00"/>
    <w:family w:val="auto"/>
    <w:pitch w:val="variable"/>
    <w:sig w:usb0="A00000FF" w:usb1="5000E07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917055"/>
      <w:docPartObj>
        <w:docPartGallery w:val="Page Numbers (Bottom of Page)"/>
        <w:docPartUnique/>
      </w:docPartObj>
    </w:sdtPr>
    <w:sdtContent>
      <w:sdt>
        <w:sdtPr>
          <w:id w:val="1728636285"/>
          <w:docPartObj>
            <w:docPartGallery w:val="Page Numbers (Top of Page)"/>
            <w:docPartUnique/>
          </w:docPartObj>
        </w:sdtPr>
        <w:sdtContent>
          <w:p w14:paraId="4FA177A5" w14:textId="113E8992" w:rsidR="00447376" w:rsidRDefault="00447376">
            <w:pPr>
              <w:pStyle w:val="Pidipagina"/>
              <w:jc w:val="center"/>
            </w:pPr>
            <w:r w:rsidRPr="00447376">
              <w:rPr>
                <w:rFonts w:ascii="Work Sans" w:hAnsi="Work Sans"/>
              </w:rPr>
              <w:t xml:space="preserve">Page </w:t>
            </w:r>
            <w:r w:rsidRPr="00447376">
              <w:rPr>
                <w:rFonts w:ascii="Work Sans" w:hAnsi="Work Sans"/>
                <w:sz w:val="24"/>
                <w:szCs w:val="24"/>
              </w:rPr>
              <w:fldChar w:fldCharType="begin"/>
            </w:r>
            <w:r w:rsidRPr="00447376">
              <w:rPr>
                <w:rFonts w:ascii="Work Sans" w:hAnsi="Work Sans"/>
              </w:rPr>
              <w:instrText xml:space="preserve"> PAGE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r w:rsidRPr="00447376">
              <w:rPr>
                <w:rFonts w:ascii="Work Sans" w:hAnsi="Work Sans"/>
              </w:rPr>
              <w:t xml:space="preserve"> of </w:t>
            </w:r>
            <w:r w:rsidRPr="00447376">
              <w:rPr>
                <w:rFonts w:ascii="Work Sans" w:hAnsi="Work Sans"/>
                <w:sz w:val="24"/>
                <w:szCs w:val="24"/>
              </w:rPr>
              <w:fldChar w:fldCharType="begin"/>
            </w:r>
            <w:r w:rsidRPr="00447376">
              <w:rPr>
                <w:rFonts w:ascii="Work Sans" w:hAnsi="Work Sans"/>
              </w:rPr>
              <w:instrText xml:space="preserve"> NUMPAGES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p>
        </w:sdtContent>
      </w:sdt>
    </w:sdtContent>
  </w:sdt>
  <w:p w14:paraId="3F5D010B" w14:textId="77777777" w:rsidR="00447376" w:rsidRDefault="0044737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85B26" w14:textId="77777777" w:rsidR="0072014D" w:rsidRDefault="0072014D" w:rsidP="00447376">
      <w:pPr>
        <w:spacing w:after="0" w:line="240" w:lineRule="auto"/>
      </w:pPr>
      <w:r>
        <w:separator/>
      </w:r>
    </w:p>
  </w:footnote>
  <w:footnote w:type="continuationSeparator" w:id="0">
    <w:p w14:paraId="714DF3CA" w14:textId="77777777" w:rsidR="0072014D" w:rsidRDefault="0072014D" w:rsidP="004473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019E"/>
    <w:multiLevelType w:val="hybridMultilevel"/>
    <w:tmpl w:val="6EFE72C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24867314"/>
    <w:multiLevelType w:val="hybridMultilevel"/>
    <w:tmpl w:val="1DD27C3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605581B"/>
    <w:multiLevelType w:val="multilevel"/>
    <w:tmpl w:val="940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8A50A7"/>
    <w:multiLevelType w:val="hybridMultilevel"/>
    <w:tmpl w:val="A59E098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787A2B35"/>
    <w:multiLevelType w:val="hybridMultilevel"/>
    <w:tmpl w:val="B26C6FE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476290511">
    <w:abstractNumId w:val="2"/>
  </w:num>
  <w:num w:numId="2" w16cid:durableId="147095403">
    <w:abstractNumId w:val="0"/>
  </w:num>
  <w:num w:numId="3" w16cid:durableId="1598439091">
    <w:abstractNumId w:val="1"/>
  </w:num>
  <w:num w:numId="4" w16cid:durableId="809635229">
    <w:abstractNumId w:val="4"/>
  </w:num>
  <w:num w:numId="5" w16cid:durableId="4815852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76"/>
    <w:rsid w:val="000C4DD5"/>
    <w:rsid w:val="0013302F"/>
    <w:rsid w:val="00137E0E"/>
    <w:rsid w:val="00153549"/>
    <w:rsid w:val="001A7D55"/>
    <w:rsid w:val="002954F4"/>
    <w:rsid w:val="00344433"/>
    <w:rsid w:val="003D7147"/>
    <w:rsid w:val="003E3BDC"/>
    <w:rsid w:val="00447376"/>
    <w:rsid w:val="004C7C24"/>
    <w:rsid w:val="006B29B9"/>
    <w:rsid w:val="0072014D"/>
    <w:rsid w:val="008A1EC5"/>
    <w:rsid w:val="00980B52"/>
    <w:rsid w:val="00B47ED4"/>
    <w:rsid w:val="00C21FBB"/>
    <w:rsid w:val="00C322EB"/>
    <w:rsid w:val="00C7370D"/>
    <w:rsid w:val="00D747CB"/>
    <w:rsid w:val="00D908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C794"/>
  <w15:chartTrackingRefBased/>
  <w15:docId w15:val="{B4CAD175-A29B-4B49-AC98-270CA93E1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3">
    <w:name w:val="heading 3"/>
    <w:basedOn w:val="Normale"/>
    <w:link w:val="Titolo3Carattere"/>
    <w:uiPriority w:val="9"/>
    <w:qFormat/>
    <w:rsid w:val="0044737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447376"/>
    <w:rPr>
      <w:rFonts w:ascii="Times New Roman" w:eastAsia="Times New Roman" w:hAnsi="Times New Roman" w:cs="Times New Roman"/>
      <w:b/>
      <w:bCs/>
      <w:sz w:val="27"/>
      <w:szCs w:val="27"/>
      <w:lang w:eastAsia="en-GB"/>
    </w:rPr>
  </w:style>
  <w:style w:type="character" w:styleId="Enfasigrassetto">
    <w:name w:val="Strong"/>
    <w:basedOn w:val="Carpredefinitoparagrafo"/>
    <w:uiPriority w:val="22"/>
    <w:qFormat/>
    <w:rsid w:val="00447376"/>
    <w:rPr>
      <w:b/>
      <w:bCs/>
    </w:rPr>
  </w:style>
  <w:style w:type="character" w:styleId="Enfasicorsivo">
    <w:name w:val="Emphasis"/>
    <w:basedOn w:val="Carpredefinitoparagrafo"/>
    <w:uiPriority w:val="20"/>
    <w:qFormat/>
    <w:rsid w:val="00447376"/>
    <w:rPr>
      <w:i/>
      <w:iCs/>
    </w:rPr>
  </w:style>
  <w:style w:type="paragraph" w:styleId="Intestazione">
    <w:name w:val="header"/>
    <w:basedOn w:val="Normale"/>
    <w:link w:val="IntestazioneCarattere"/>
    <w:uiPriority w:val="99"/>
    <w:unhideWhenUsed/>
    <w:rsid w:val="00447376"/>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447376"/>
  </w:style>
  <w:style w:type="paragraph" w:styleId="Pidipagina">
    <w:name w:val="footer"/>
    <w:basedOn w:val="Normale"/>
    <w:link w:val="PidipaginaCarattere"/>
    <w:uiPriority w:val="99"/>
    <w:unhideWhenUsed/>
    <w:rsid w:val="00447376"/>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447376"/>
  </w:style>
  <w:style w:type="paragraph" w:styleId="Paragrafoelenco">
    <w:name w:val="List Paragraph"/>
    <w:basedOn w:val="Normale"/>
    <w:uiPriority w:val="34"/>
    <w:qFormat/>
    <w:rsid w:val="00B47E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51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559</Words>
  <Characters>3416</Characters>
  <Application>Microsoft Office Word</Application>
  <DocSecurity>0</DocSecurity>
  <Lines>213</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Helene Mallauran</dc:creator>
  <cp:keywords/>
  <dc:description/>
  <cp:lastModifiedBy>giulio dajani</cp:lastModifiedBy>
  <cp:revision>3</cp:revision>
  <dcterms:created xsi:type="dcterms:W3CDTF">2025-10-19T15:14:00Z</dcterms:created>
  <dcterms:modified xsi:type="dcterms:W3CDTF">2025-10-19T16:17:00Z</dcterms:modified>
</cp:coreProperties>
</file>