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28BF1D0" w:rsidR="000C4DD5" w:rsidRPr="000C4DD5" w:rsidRDefault="00C77EBF" w:rsidP="00C322EB">
      <w:pPr>
        <w:spacing w:after="100" w:afterAutospacing="1" w:line="360" w:lineRule="auto"/>
        <w:outlineLvl w:val="2"/>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Source Tracing of Audio Deepfake Systems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3CF6398" w:rsidR="002954F4" w:rsidRPr="00D747CB" w:rsidRDefault="00C77EBF" w:rsidP="00B47ED4">
      <w:pPr>
        <w:spacing w:before="100" w:beforeAutospacing="1" w:after="100" w:afterAutospacing="1" w:line="360" w:lineRule="auto"/>
        <w:rPr>
          <w:rFonts w:ascii="Work Sans" w:eastAsia="Times New Roman" w:hAnsi="Work Sans" w:cs="Times New Roman"/>
          <w:i/>
          <w:iCs/>
          <w:sz w:val="28"/>
          <w:szCs w:val="28"/>
          <w:lang w:eastAsia="en-GB"/>
        </w:rPr>
      </w:pPr>
      <w:r w:rsidRPr="00C77EBF">
        <w:rPr>
          <w:rFonts w:ascii="Work Sans" w:eastAsia="Times New Roman" w:hAnsi="Work Sans" w:cs="Times New Roman"/>
          <w:i/>
          <w:iCs/>
          <w:sz w:val="28"/>
          <w:szCs w:val="28"/>
          <w:lang w:eastAsia="en-GB"/>
        </w:rPr>
        <w:t xml:space="preserve">Klein, N., Chen, T., Tak, H., Casal, R., &amp; Khoury, E. (2024). Source Tracing of Audio Deepfake Systems. </w:t>
      </w:r>
      <w:proofErr w:type="spellStart"/>
      <w:r w:rsidRPr="00C77EBF">
        <w:rPr>
          <w:rFonts w:ascii="Work Sans" w:eastAsia="Times New Roman" w:hAnsi="Work Sans" w:cs="Times New Roman"/>
          <w:i/>
          <w:iCs/>
          <w:sz w:val="28"/>
          <w:szCs w:val="28"/>
          <w:lang w:eastAsia="en-GB"/>
        </w:rPr>
        <w:t>arXiv</w:t>
      </w:r>
      <w:proofErr w:type="spellEnd"/>
      <w:r w:rsidRPr="00C77EBF">
        <w:rPr>
          <w:rFonts w:ascii="Work Sans" w:eastAsia="Times New Roman" w:hAnsi="Work Sans" w:cs="Times New Roman"/>
          <w:i/>
          <w:iCs/>
          <w:sz w:val="28"/>
          <w:szCs w:val="28"/>
          <w:lang w:eastAsia="en-GB"/>
        </w:rPr>
        <w:t xml:space="preserve"> preprint arXiv:2407.08016.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371BC227" w14:textId="77777777" w:rsidR="00C77EBF" w:rsidRPr="00C77EBF" w:rsidRDefault="00C77EBF" w:rsidP="00C77EBF">
      <w:p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The paper addresses a critical limitation in current audio deepfake detection research: while existing anti-spoofing systems can identify if an audio sample is fake, they rarely determine how it was generated or which techniques (text-to-speech or voice conversion) were used.</w:t>
      </w:r>
      <w:r w:rsidRPr="00C77EBF">
        <w:rPr>
          <w:rFonts w:ascii="Work Sans" w:eastAsia="Times New Roman" w:hAnsi="Work Sans" w:cs="Times New Roman"/>
          <w:sz w:val="28"/>
          <w:szCs w:val="28"/>
          <w:lang w:eastAsia="en-GB"/>
        </w:rPr>
        <w:br/>
        <w:t>The authors introduce a source tracing system that classifies specific spoofing attributes—namely the input type, acoustic model, and vocoder—of audio deepfakes. They propose two methods:</w:t>
      </w:r>
    </w:p>
    <w:p w14:paraId="3EF428C9" w14:textId="77777777" w:rsidR="00C77EBF" w:rsidRPr="00C77EBF" w:rsidRDefault="00C77EBF" w:rsidP="00C77EBF">
      <w:pPr>
        <w:numPr>
          <w:ilvl w:val="0"/>
          <w:numId w:val="5"/>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End-to-End (E2E) learning: the model is trained directly to identify spoofing components.</w:t>
      </w:r>
    </w:p>
    <w:p w14:paraId="37CD7FF6" w14:textId="77777777" w:rsidR="00C77EBF" w:rsidRPr="00C77EBF" w:rsidRDefault="00C77EBF" w:rsidP="00C77EBF">
      <w:pPr>
        <w:numPr>
          <w:ilvl w:val="0"/>
          <w:numId w:val="5"/>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Two-Stage learning: the system first detects whether an audio is fake, then uses the learned embeddings to classify its generation attributes.</w:t>
      </w:r>
    </w:p>
    <w:p w14:paraId="61B2CB25" w14:textId="77777777" w:rsidR="00C77EBF" w:rsidRPr="00C77EBF" w:rsidRDefault="00C77EBF" w:rsidP="00C77EBF">
      <w:p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The study evaluates both methods using two datasets:</w:t>
      </w:r>
    </w:p>
    <w:p w14:paraId="23282EEC" w14:textId="77777777" w:rsidR="00C77EBF" w:rsidRPr="00C77EBF" w:rsidRDefault="00C77EBF" w:rsidP="00C77EBF">
      <w:pPr>
        <w:numPr>
          <w:ilvl w:val="0"/>
          <w:numId w:val="6"/>
        </w:numPr>
        <w:spacing w:after="0" w:line="360" w:lineRule="auto"/>
        <w:rPr>
          <w:rFonts w:ascii="Work Sans" w:eastAsia="Times New Roman" w:hAnsi="Work Sans" w:cs="Times New Roman"/>
          <w:sz w:val="28"/>
          <w:szCs w:val="28"/>
          <w:lang w:eastAsia="en-GB"/>
        </w:rPr>
      </w:pPr>
      <w:proofErr w:type="spellStart"/>
      <w:r w:rsidRPr="00C77EBF">
        <w:rPr>
          <w:rFonts w:ascii="Work Sans" w:eastAsia="Times New Roman" w:hAnsi="Work Sans" w:cs="Times New Roman"/>
          <w:sz w:val="28"/>
          <w:szCs w:val="28"/>
          <w:lang w:eastAsia="en-GB"/>
        </w:rPr>
        <w:t>ASVspoof</w:t>
      </w:r>
      <w:proofErr w:type="spellEnd"/>
      <w:r w:rsidRPr="00C77EBF">
        <w:rPr>
          <w:rFonts w:ascii="Work Sans" w:eastAsia="Times New Roman" w:hAnsi="Work Sans" w:cs="Times New Roman"/>
          <w:sz w:val="28"/>
          <w:szCs w:val="28"/>
          <w:lang w:eastAsia="en-GB"/>
        </w:rPr>
        <w:t xml:space="preserve"> 2019 Logical Access (LA) — older dataset focused on TTS and voice conversion.</w:t>
      </w:r>
    </w:p>
    <w:p w14:paraId="579CDD76" w14:textId="77777777" w:rsidR="00C77EBF" w:rsidRPr="00C77EBF" w:rsidRDefault="00C77EBF" w:rsidP="00C77EBF">
      <w:pPr>
        <w:numPr>
          <w:ilvl w:val="0"/>
          <w:numId w:val="6"/>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lastRenderedPageBreak/>
        <w:t>MLAAD — a new multilingual dataset with 52 modern TTS systems.</w:t>
      </w:r>
    </w:p>
    <w:p w14:paraId="022BE981" w14:textId="26B594B8" w:rsidR="002954F4" w:rsidRPr="00C7370D" w:rsidRDefault="00C77EBF" w:rsidP="00C322EB">
      <w:p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 xml:space="preserve">Results show that the E2E models significantly outperform prior methods, achieving up to 99.9% accuracy in input-type classification and over 90% F1-scores in acoustic/vocoder recognition. The paper concludes that vocoder classification is </w:t>
      </w:r>
      <w:r w:rsidRPr="00C77EBF">
        <w:rPr>
          <w:rFonts w:ascii="Work Sans" w:eastAsia="Times New Roman" w:hAnsi="Work Sans" w:cs="Times New Roman"/>
          <w:sz w:val="28"/>
          <w:szCs w:val="28"/>
          <w:lang w:eastAsia="en-GB"/>
        </w:rPr>
        <w:t>easier</w:t>
      </w:r>
      <w:r w:rsidRPr="00C77EBF">
        <w:rPr>
          <w:rFonts w:ascii="Work Sans" w:eastAsia="Times New Roman" w:hAnsi="Work Sans" w:cs="Times New Roman"/>
          <w:sz w:val="28"/>
          <w:szCs w:val="28"/>
          <w:lang w:eastAsia="en-GB"/>
        </w:rPr>
        <w:t xml:space="preserve"> than acoustic model detection and suggests future work in minimizing voice-specific biases.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062AC184" w14:textId="53693F10" w:rsidR="00C77EBF" w:rsidRPr="00C77EBF" w:rsidRDefault="00C77EBF" w:rsidP="00C77EBF">
      <w:pPr>
        <w:pStyle w:val="Paragrafoelenco"/>
        <w:numPr>
          <w:ilvl w:val="0"/>
          <w:numId w:val="7"/>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“Explainability in deepfake detection systems is crucial.”</w:t>
      </w:r>
    </w:p>
    <w:p w14:paraId="30AA7515" w14:textId="58406016" w:rsidR="00C77EBF" w:rsidRPr="00C77EBF" w:rsidRDefault="00C77EBF" w:rsidP="00C77EBF">
      <w:pPr>
        <w:pStyle w:val="Paragrafoelenco"/>
        <w:numPr>
          <w:ilvl w:val="0"/>
          <w:numId w:val="7"/>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“Our SSL (E2E) method outperforms the previous study… while achieving 99.9% accuracy on our newly introduced input-type classification task.”</w:t>
      </w:r>
    </w:p>
    <w:p w14:paraId="249E3FB4" w14:textId="6C94F1D8" w:rsidR="00C77EBF" w:rsidRPr="00C77EBF" w:rsidRDefault="00C77EBF" w:rsidP="00C77EBF">
      <w:pPr>
        <w:pStyle w:val="Paragrafoelenco"/>
        <w:numPr>
          <w:ilvl w:val="0"/>
          <w:numId w:val="7"/>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“We observe that the acoustic models of systems that produce similar voices are more challenging to discriminate.”</w:t>
      </w:r>
    </w:p>
    <w:p w14:paraId="2886AFFA" w14:textId="65FEB1BB" w:rsidR="000C4DD5" w:rsidRPr="00C77EBF" w:rsidRDefault="00C77EBF" w:rsidP="00C77EBF">
      <w:pPr>
        <w:pStyle w:val="Paragrafoelenco"/>
        <w:numPr>
          <w:ilvl w:val="0"/>
          <w:numId w:val="7"/>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“Future research… should assess where in the binary model the most useful information for discriminating spoof system components lies.”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5C5F6D7F" w:rsidR="000C4DD5" w:rsidRPr="00C77EBF" w:rsidRDefault="00C77EBF" w:rsidP="00C322EB">
      <w:p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 xml:space="preserve">This study is a vital contribution to the field of AI security, particularly in combating misinformation spread through audio deepfakes. The authors not only focus on detecting fakes but go further to understand their origins—a step toward forensic transparency in AI-generated media. What makes the paper </w:t>
      </w:r>
      <w:r w:rsidRPr="00C77EBF">
        <w:rPr>
          <w:rFonts w:ascii="Work Sans" w:eastAsia="Times New Roman" w:hAnsi="Work Sans" w:cs="Times New Roman"/>
          <w:sz w:val="28"/>
          <w:szCs w:val="28"/>
          <w:lang w:eastAsia="en-GB"/>
        </w:rPr>
        <w:lastRenderedPageBreak/>
        <w:t>significant is its shift from binary detection (real/fake) to multi-level classification, reflecting real-world complexity where multiple deepfake techniques coexist.</w:t>
      </w:r>
      <w:r w:rsidRPr="00C77EBF">
        <w:rPr>
          <w:rFonts w:ascii="Work Sans" w:eastAsia="Times New Roman" w:hAnsi="Work Sans" w:cs="Times New Roman"/>
          <w:sz w:val="28"/>
          <w:szCs w:val="28"/>
          <w:lang w:eastAsia="en-GB"/>
        </w:rPr>
        <w:br/>
        <w:t>I found the evaluation on both old (</w:t>
      </w:r>
      <w:proofErr w:type="spellStart"/>
      <w:r w:rsidRPr="00C77EBF">
        <w:rPr>
          <w:rFonts w:ascii="Work Sans" w:eastAsia="Times New Roman" w:hAnsi="Work Sans" w:cs="Times New Roman"/>
          <w:sz w:val="28"/>
          <w:szCs w:val="28"/>
          <w:lang w:eastAsia="en-GB"/>
        </w:rPr>
        <w:t>ASVspoof</w:t>
      </w:r>
      <w:proofErr w:type="spellEnd"/>
      <w:r w:rsidRPr="00C77EBF">
        <w:rPr>
          <w:rFonts w:ascii="Work Sans" w:eastAsia="Times New Roman" w:hAnsi="Work Sans" w:cs="Times New Roman"/>
          <w:sz w:val="28"/>
          <w:szCs w:val="28"/>
          <w:lang w:eastAsia="en-GB"/>
        </w:rPr>
        <w:t xml:space="preserve"> 2019) and new (MLAAD) datasets to be an excellent methodological decision, revealing how performance varies with dataset modernity. The researchers’ use of </w:t>
      </w:r>
      <w:proofErr w:type="spellStart"/>
      <w:r w:rsidRPr="00C77EBF">
        <w:rPr>
          <w:rFonts w:ascii="Work Sans" w:eastAsia="Times New Roman" w:hAnsi="Work Sans" w:cs="Times New Roman"/>
          <w:sz w:val="28"/>
          <w:szCs w:val="28"/>
          <w:lang w:eastAsia="en-GB"/>
        </w:rPr>
        <w:t>ResNet</w:t>
      </w:r>
      <w:proofErr w:type="spellEnd"/>
      <w:r w:rsidRPr="00C77EBF">
        <w:rPr>
          <w:rFonts w:ascii="Work Sans" w:eastAsia="Times New Roman" w:hAnsi="Work Sans" w:cs="Times New Roman"/>
          <w:sz w:val="28"/>
          <w:szCs w:val="28"/>
          <w:lang w:eastAsia="en-GB"/>
        </w:rPr>
        <w:t>, Whisper, and SSL models also highlights how existing architectures can be repurposed for explainable deepfake detection.</w:t>
      </w:r>
      <w:r w:rsidRPr="00C77EBF">
        <w:rPr>
          <w:rFonts w:ascii="Work Sans" w:eastAsia="Times New Roman" w:hAnsi="Work Sans" w:cs="Times New Roman"/>
          <w:sz w:val="28"/>
          <w:szCs w:val="28"/>
          <w:lang w:eastAsia="en-GB"/>
        </w:rPr>
        <w:br/>
        <w:t>The study reinforces the importance of model explainability and generalization, especially for systems deployed in production or security contexts. It also hints at challenges in separating model features from voice identity—an area that could be pivotal for future research. Overall, this paper bridges the gap between deepfake detection and attribution, pushing the field toward a more accountable AI landscape.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AC91D41" w14:textId="05223AD5" w:rsidR="00C77EBF" w:rsidRPr="00C77EBF" w:rsidRDefault="00C77EBF" w:rsidP="00C77EBF">
      <w:pPr>
        <w:pStyle w:val="Paragrafoelenco"/>
        <w:numPr>
          <w:ilvl w:val="0"/>
          <w:numId w:val="3"/>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How well would the proposed system perform on cross-domain data, such as non-speech sounds or low-quality recordings?</w:t>
      </w:r>
    </w:p>
    <w:p w14:paraId="58BF06CF" w14:textId="7F993C09" w:rsidR="00C77EBF" w:rsidRPr="00C77EBF" w:rsidRDefault="00C77EBF" w:rsidP="00C77EBF">
      <w:pPr>
        <w:pStyle w:val="Paragrafoelenco"/>
        <w:numPr>
          <w:ilvl w:val="0"/>
          <w:numId w:val="3"/>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Could adversarial attacks target the attribute classifier itself to disguise the source system?</w:t>
      </w:r>
    </w:p>
    <w:p w14:paraId="2D59A09B" w14:textId="547053FB" w:rsidR="00C77EBF" w:rsidRPr="00C77EBF" w:rsidRDefault="00C77EBF" w:rsidP="00C77EBF">
      <w:pPr>
        <w:pStyle w:val="Paragrafoelenco"/>
        <w:numPr>
          <w:ilvl w:val="0"/>
          <w:numId w:val="3"/>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What ethical implications arise from source tracing—especially regarding privacy or surveillance misuse?</w:t>
      </w:r>
    </w:p>
    <w:p w14:paraId="2E07A967" w14:textId="62733186" w:rsidR="00D9081F" w:rsidRPr="00B47ED4" w:rsidRDefault="00C77EBF" w:rsidP="00C77EBF">
      <w:pPr>
        <w:pStyle w:val="Paragrafoelenco"/>
        <w:numPr>
          <w:ilvl w:val="0"/>
          <w:numId w:val="3"/>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lastRenderedPageBreak/>
        <w:t>How can this system be scaled or integrated into real-time voice authentication platforms?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040D919" w14:textId="2EB8788B" w:rsidR="00C77EBF" w:rsidRPr="00C77EBF" w:rsidRDefault="00C77EBF" w:rsidP="00C77EBF">
      <w:pPr>
        <w:pStyle w:val="Paragrafoelenco"/>
        <w:numPr>
          <w:ilvl w:val="0"/>
          <w:numId w:val="4"/>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This paper introduces a novel “source tracing” perspective, enhancing forensic understanding of deepfake creation pipelines.</w:t>
      </w:r>
    </w:p>
    <w:p w14:paraId="4253D7FB" w14:textId="05CB362F" w:rsidR="00C77EBF" w:rsidRPr="00C77EBF" w:rsidRDefault="00C77EBF" w:rsidP="00C77EBF">
      <w:pPr>
        <w:pStyle w:val="Paragrafoelenco"/>
        <w:numPr>
          <w:ilvl w:val="0"/>
          <w:numId w:val="4"/>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The MLAAD dataset is a significant step forward for evaluating multilingual and modern TTS systems.</w:t>
      </w:r>
    </w:p>
    <w:p w14:paraId="5E988AF6" w14:textId="4906F2EC" w:rsidR="00C77EBF" w:rsidRPr="00C77EBF" w:rsidRDefault="00C77EBF" w:rsidP="00C77EBF">
      <w:pPr>
        <w:pStyle w:val="Paragrafoelenco"/>
        <w:numPr>
          <w:ilvl w:val="0"/>
          <w:numId w:val="4"/>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End-to-end fine-tuning yields better performance than embedding-based two-stage learning but at higher computational cost.</w:t>
      </w:r>
    </w:p>
    <w:p w14:paraId="1017648D" w14:textId="1D17D83C" w:rsidR="00B47ED4" w:rsidRPr="00B47ED4" w:rsidRDefault="00C77EBF" w:rsidP="00C77EBF">
      <w:pPr>
        <w:pStyle w:val="Paragrafoelenco"/>
        <w:numPr>
          <w:ilvl w:val="0"/>
          <w:numId w:val="4"/>
        </w:numPr>
        <w:spacing w:after="0" w:line="360" w:lineRule="auto"/>
        <w:rPr>
          <w:rFonts w:ascii="Work Sans" w:eastAsia="Times New Roman" w:hAnsi="Work Sans" w:cs="Times New Roman"/>
          <w:sz w:val="28"/>
          <w:szCs w:val="28"/>
          <w:lang w:eastAsia="en-GB"/>
        </w:rPr>
      </w:pPr>
      <w:r w:rsidRPr="00C77EBF">
        <w:rPr>
          <w:rFonts w:ascii="Work Sans" w:eastAsia="Times New Roman" w:hAnsi="Work Sans" w:cs="Times New Roman"/>
          <w:sz w:val="28"/>
          <w:szCs w:val="28"/>
          <w:lang w:eastAsia="en-GB"/>
        </w:rPr>
        <w:t>The research aligns with growing global attention on AI transparency and election integrity following real-world incidents of political voice cloning.</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AEAB" w14:textId="77777777" w:rsidR="009548D9" w:rsidRDefault="009548D9" w:rsidP="00447376">
      <w:pPr>
        <w:spacing w:after="0" w:line="240" w:lineRule="auto"/>
      </w:pPr>
      <w:r>
        <w:separator/>
      </w:r>
    </w:p>
  </w:endnote>
  <w:endnote w:type="continuationSeparator" w:id="0">
    <w:p w14:paraId="63BF823D" w14:textId="77777777" w:rsidR="009548D9" w:rsidRDefault="009548D9"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6E0A9" w14:textId="77777777" w:rsidR="009548D9" w:rsidRDefault="009548D9" w:rsidP="00447376">
      <w:pPr>
        <w:spacing w:after="0" w:line="240" w:lineRule="auto"/>
      </w:pPr>
      <w:r>
        <w:separator/>
      </w:r>
    </w:p>
  </w:footnote>
  <w:footnote w:type="continuationSeparator" w:id="0">
    <w:p w14:paraId="298E2B89" w14:textId="77777777" w:rsidR="009548D9" w:rsidRDefault="009548D9"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085"/>
    <w:multiLevelType w:val="hybridMultilevel"/>
    <w:tmpl w:val="471081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5AF1481"/>
    <w:multiLevelType w:val="multilevel"/>
    <w:tmpl w:val="7A2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5C3D49"/>
    <w:multiLevelType w:val="multilevel"/>
    <w:tmpl w:val="BCD6F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4"/>
  </w:num>
  <w:num w:numId="2" w16cid:durableId="147095403">
    <w:abstractNumId w:val="1"/>
  </w:num>
  <w:num w:numId="3" w16cid:durableId="1598439091">
    <w:abstractNumId w:val="3"/>
  </w:num>
  <w:num w:numId="4" w16cid:durableId="809635229">
    <w:abstractNumId w:val="6"/>
  </w:num>
  <w:num w:numId="5" w16cid:durableId="1328753470">
    <w:abstractNumId w:val="5"/>
  </w:num>
  <w:num w:numId="6" w16cid:durableId="262613385">
    <w:abstractNumId w:val="2"/>
  </w:num>
  <w:num w:numId="7" w16cid:durableId="201467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8A1EC5"/>
    <w:rsid w:val="009548D9"/>
    <w:rsid w:val="00964C36"/>
    <w:rsid w:val="00980B52"/>
    <w:rsid w:val="00B47ED4"/>
    <w:rsid w:val="00C21FBB"/>
    <w:rsid w:val="00C322EB"/>
    <w:rsid w:val="00C7370D"/>
    <w:rsid w:val="00C77EBF"/>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576</Words>
  <Characters>3519</Characters>
  <Application>Microsoft Office Word</Application>
  <DocSecurity>0</DocSecurity>
  <Lines>219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2025-10-19T15:14:00Z</dcterms:created>
  <dcterms:modified xsi:type="dcterms:W3CDTF">2025-10-19T16:19:00Z</dcterms:modified>
</cp:coreProperties>
</file>