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45AB8D2C" w:rsidR="000C4DD5" w:rsidRPr="00B83BB2" w:rsidRDefault="00B83BB2" w:rsidP="00C322EB">
      <w:pPr>
        <w:spacing w:after="100" w:afterAutospacing="1" w:line="360" w:lineRule="auto"/>
        <w:outlineLvl w:val="2"/>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Masked Relation Learning for DeepFake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01AE40D" w:rsidR="002954F4" w:rsidRPr="00D747CB" w:rsidRDefault="00B83BB2" w:rsidP="00B47ED4">
      <w:pPr>
        <w:spacing w:before="100" w:beforeAutospacing="1" w:after="100" w:afterAutospacing="1" w:line="360" w:lineRule="auto"/>
        <w:rPr>
          <w:rFonts w:ascii="Work Sans" w:eastAsia="Times New Roman" w:hAnsi="Work Sans" w:cs="Times New Roman"/>
          <w:i/>
          <w:iCs/>
          <w:sz w:val="28"/>
          <w:szCs w:val="28"/>
          <w:lang w:eastAsia="en-GB"/>
        </w:rPr>
      </w:pPr>
      <w:r w:rsidRPr="00B83BB2">
        <w:rPr>
          <w:rFonts w:ascii="Work Sans" w:eastAsia="Times New Roman" w:hAnsi="Work Sans" w:cs="Times New Roman"/>
          <w:i/>
          <w:iCs/>
          <w:sz w:val="28"/>
          <w:szCs w:val="28"/>
          <w:lang w:eastAsia="en-GB"/>
        </w:rPr>
        <w:t>Yang, Z., Liang, J., Xu, Y., Zhang, X.-Y., &amp; He, R. (2023). Masked Relation Learning for DeepFake Detection. IEEE Transactions on Information Forensics and Security, 18, 1696–1708.</w:t>
      </w:r>
      <w:r w:rsidRPr="00B83BB2">
        <w:rPr>
          <w:rFonts w:ascii="Work Sans" w:eastAsia="Times New Roman" w:hAnsi="Work Sans" w:cs="Times New Roman"/>
          <w:i/>
          <w:iCs/>
          <w:sz w:val="28"/>
          <w:szCs w:val="28"/>
          <w:lang w:eastAsia="en-GB"/>
        </w:rPr>
        <w:br/>
        <w:t>DOI: 10.1109/TIFS.2023.3249566</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604095F7" w:rsidR="002954F4" w:rsidRPr="00B83BB2" w:rsidRDefault="00B83BB2" w:rsidP="00C322EB">
      <w:p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 xml:space="preserve">The paper introduces a novel DeepFake detection framework called Masked Relation Learning (MRL). Traditional DeepFake detectors rely </w:t>
      </w:r>
      <w:r w:rsidRPr="00B83BB2">
        <w:rPr>
          <w:rFonts w:ascii="Work Sans" w:eastAsia="Times New Roman" w:hAnsi="Work Sans" w:cs="Times New Roman"/>
          <w:sz w:val="28"/>
          <w:szCs w:val="28"/>
          <w:lang w:eastAsia="en-GB"/>
        </w:rPr>
        <w:t>on</w:t>
      </w:r>
      <w:r w:rsidRPr="00B83BB2">
        <w:rPr>
          <w:rFonts w:ascii="Work Sans" w:eastAsia="Times New Roman" w:hAnsi="Work Sans" w:cs="Times New Roman"/>
          <w:sz w:val="28"/>
          <w:szCs w:val="28"/>
          <w:lang w:eastAsia="en-GB"/>
        </w:rPr>
        <w:t xml:space="preserve"> local image artifacts, often ignoring relationships between facial regions. This work redefines DeepFake detection as a graph classification problem, where each facial region is a vertex, and the relationships (edges) between them capture correlations.</w:t>
      </w:r>
      <w:r w:rsidRPr="00B83BB2">
        <w:rPr>
          <w:rFonts w:ascii="Work Sans" w:eastAsia="Times New Roman" w:hAnsi="Work Sans" w:cs="Times New Roman"/>
          <w:sz w:val="28"/>
          <w:szCs w:val="28"/>
          <w:lang w:eastAsia="en-GB"/>
        </w:rPr>
        <w:br/>
        <w:t>To improve feature expressiveness, the authors introduce spatiotemporal attention (STA) to extract region-based features and mask some of the relational edges to reduce redundancy and enhance global structural learning. The model uses a Temporal Graph Convolution Network (TGCN) to propagate relational information across video frames, capturing both spatial and temporal inconsistencies.</w:t>
      </w:r>
      <w:r w:rsidRPr="00B83BB2">
        <w:rPr>
          <w:rFonts w:ascii="Work Sans" w:eastAsia="Times New Roman" w:hAnsi="Work Sans" w:cs="Times New Roman"/>
          <w:sz w:val="28"/>
          <w:szCs w:val="28"/>
          <w:lang w:eastAsia="en-GB"/>
        </w:rPr>
        <w:br/>
        <w:t xml:space="preserve">Experiments on benchmark datasets (FaceForensics++, Celeb-DF, DFDC) show that the proposed method outperforms state-of-the-art models by up to 2% AUC in cross-dataset testing, </w:t>
      </w:r>
      <w:r w:rsidRPr="00B83BB2">
        <w:rPr>
          <w:rFonts w:ascii="Work Sans" w:eastAsia="Times New Roman" w:hAnsi="Work Sans" w:cs="Times New Roman"/>
          <w:sz w:val="28"/>
          <w:szCs w:val="28"/>
          <w:lang w:eastAsia="en-GB"/>
        </w:rPr>
        <w:lastRenderedPageBreak/>
        <w:t>demonstrating stronger generalization ability to unseen DeepFake types. The framework also provides intuitive visualizations that help localize fake regions without extra supervision.</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C0B8A16" w14:textId="598824E8" w:rsidR="00B83BB2" w:rsidRPr="00B83BB2" w:rsidRDefault="00B83BB2" w:rsidP="00B83BB2">
      <w:pPr>
        <w:pStyle w:val="Paragrafoelenco"/>
        <w:numPr>
          <w:ilvl w:val="0"/>
          <w:numId w:val="5"/>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“We provide a new insight that formulates DeepFake detection as a graph classification problem to leverage the relationship between facial regions.”</w:t>
      </w:r>
    </w:p>
    <w:p w14:paraId="63DB9AAC" w14:textId="685DE25A" w:rsidR="00B83BB2" w:rsidRPr="00B83BB2" w:rsidRDefault="00B83BB2" w:rsidP="00B83BB2">
      <w:pPr>
        <w:pStyle w:val="Paragrafoelenco"/>
        <w:numPr>
          <w:ilvl w:val="0"/>
          <w:numId w:val="5"/>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“Masked Relation Learning decreases redundancy to learn informative relational features.”</w:t>
      </w:r>
    </w:p>
    <w:p w14:paraId="249FED90" w14:textId="25E97C37" w:rsidR="00B83BB2" w:rsidRPr="00B83BB2" w:rsidRDefault="00B83BB2" w:rsidP="00B83BB2">
      <w:pPr>
        <w:pStyle w:val="Paragrafoelenco"/>
        <w:numPr>
          <w:ilvl w:val="0"/>
          <w:numId w:val="5"/>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“Masking 50% of the minimal edges achieves the best performance on DeepFake video detection.”</w:t>
      </w:r>
    </w:p>
    <w:p w14:paraId="38983EAB" w14:textId="543D6EA9" w:rsidR="00B83BB2" w:rsidRPr="00B83BB2" w:rsidRDefault="00B83BB2" w:rsidP="00B83BB2">
      <w:pPr>
        <w:pStyle w:val="Paragrafoelenco"/>
        <w:numPr>
          <w:ilvl w:val="0"/>
          <w:numId w:val="5"/>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“Our approach outperforms the state of the art by 2% AUC on cross-dataset DeepFake video detection.”</w:t>
      </w:r>
    </w:p>
    <w:p w14:paraId="2886AFFA" w14:textId="43A905CE" w:rsidR="000C4DD5" w:rsidRPr="00B83BB2" w:rsidRDefault="00B83BB2" w:rsidP="00B83BB2">
      <w:pPr>
        <w:pStyle w:val="Paragrafoelenco"/>
        <w:numPr>
          <w:ilvl w:val="0"/>
          <w:numId w:val="5"/>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“The framework can localize fake regions without additional supervision, serving as an intuitive interface for model explanation.”</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34D57269" w:rsidR="000C4DD5" w:rsidRPr="00B83BB2" w:rsidRDefault="00B83BB2" w:rsidP="00C322EB">
      <w:p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 xml:space="preserve">This article presents an innovative shift in DeepFake detection, moving beyond pixel-level artifact analysis to relational reasoning between facial regions. I found the idea of representing a face as a graph — where regions interact like nodes and edges — particularly powerful because it mimics how humans perceive overall facial structure rather than isolated </w:t>
      </w:r>
      <w:r w:rsidRPr="00B83BB2">
        <w:rPr>
          <w:rFonts w:ascii="Work Sans" w:eastAsia="Times New Roman" w:hAnsi="Work Sans" w:cs="Times New Roman"/>
          <w:sz w:val="28"/>
          <w:szCs w:val="28"/>
          <w:lang w:eastAsia="en-GB"/>
        </w:rPr>
        <w:lastRenderedPageBreak/>
        <w:t>features. The use of masked relation learning cleverly balances data efficiency and feature expressiveness by forcing the model to focus on essential relationships.</w:t>
      </w:r>
      <w:r w:rsidRPr="00B83BB2">
        <w:rPr>
          <w:rFonts w:ascii="Work Sans" w:eastAsia="Times New Roman" w:hAnsi="Work Sans" w:cs="Times New Roman"/>
          <w:sz w:val="28"/>
          <w:szCs w:val="28"/>
          <w:lang w:eastAsia="en-GB"/>
        </w:rPr>
        <w:br/>
        <w:t>The research is important in today’s context, as DeepFakes pose major threats in misinformation and security. By improving generalization across unseen data, this approach offers a more robust detection method. The integration of attention and graph learning also bridges ideas from computer vision and graph theory, which could influence future work in video forensics and explainable AI.</w:t>
      </w:r>
      <w:r w:rsidRPr="00B83BB2">
        <w:rPr>
          <w:rFonts w:ascii="Work Sans" w:eastAsia="Times New Roman" w:hAnsi="Work Sans" w:cs="Times New Roman"/>
          <w:sz w:val="28"/>
          <w:szCs w:val="28"/>
          <w:lang w:eastAsia="en-GB"/>
        </w:rPr>
        <w:br/>
        <w:t>What stood out to me most was how the model could not only detect but also visually localize manipulations, offering interpretability often missing in AI systems. Overall, the paper reflects a thoughtful balance between theory, architecture design, and practical application.</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746FF41A" w14:textId="551FA676" w:rsidR="00B83BB2" w:rsidRPr="00B83BB2" w:rsidRDefault="00B83BB2" w:rsidP="00B83BB2">
      <w:pPr>
        <w:pStyle w:val="Paragrafoelenco"/>
        <w:numPr>
          <w:ilvl w:val="0"/>
          <w:numId w:val="3"/>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Could masked relation learning be extended for real-time DeepFake detection in social media platforms?</w:t>
      </w:r>
    </w:p>
    <w:p w14:paraId="0FC4C8E7" w14:textId="66DC6D7E" w:rsidR="00B83BB2" w:rsidRPr="00B83BB2" w:rsidRDefault="00B83BB2" w:rsidP="00B83BB2">
      <w:pPr>
        <w:pStyle w:val="Paragrafoelenco"/>
        <w:numPr>
          <w:ilvl w:val="0"/>
          <w:numId w:val="3"/>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How does the model perform when facial occlusion or lighting significantly alters local features?</w:t>
      </w:r>
    </w:p>
    <w:p w14:paraId="6272C9C0" w14:textId="62E48C40" w:rsidR="00B83BB2" w:rsidRPr="00B83BB2" w:rsidRDefault="00B83BB2" w:rsidP="00B83BB2">
      <w:pPr>
        <w:pStyle w:val="Paragrafoelenco"/>
        <w:numPr>
          <w:ilvl w:val="0"/>
          <w:numId w:val="3"/>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Would a self-supervised version of masked relation learning improve performance further?</w:t>
      </w:r>
    </w:p>
    <w:p w14:paraId="2A2A11F7" w14:textId="2B210BD7" w:rsidR="00B83BB2" w:rsidRPr="00B83BB2" w:rsidRDefault="00B83BB2" w:rsidP="00B83BB2">
      <w:pPr>
        <w:pStyle w:val="Paragrafoelenco"/>
        <w:numPr>
          <w:ilvl w:val="0"/>
          <w:numId w:val="3"/>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Could this relational framework be applied to other forgery types, such as voice or text-based DeepFakes?</w:t>
      </w:r>
    </w:p>
    <w:p w14:paraId="2E07A967" w14:textId="2B00070D" w:rsidR="00D9081F" w:rsidRPr="00B47ED4" w:rsidRDefault="00B83BB2" w:rsidP="00B83BB2">
      <w:pPr>
        <w:pStyle w:val="Paragrafoelenco"/>
        <w:numPr>
          <w:ilvl w:val="0"/>
          <w:numId w:val="3"/>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 xml:space="preserve">What ethical concerns might arise from developing models capable of distinguishing human-generated vs. AI-generated </w:t>
      </w:r>
      <w:r w:rsidRPr="00B83BB2">
        <w:rPr>
          <w:rFonts w:ascii="Work Sans" w:eastAsia="Times New Roman" w:hAnsi="Work Sans" w:cs="Times New Roman"/>
          <w:sz w:val="28"/>
          <w:szCs w:val="28"/>
          <w:lang w:eastAsia="en-GB"/>
        </w:rPr>
        <w:lastRenderedPageBreak/>
        <w:t>content?</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7A8A537" w14:textId="407003D8" w:rsidR="00B83BB2" w:rsidRPr="00B83BB2" w:rsidRDefault="00B83BB2" w:rsidP="00B83BB2">
      <w:pPr>
        <w:pStyle w:val="Paragrafoelenco"/>
        <w:numPr>
          <w:ilvl w:val="0"/>
          <w:numId w:val="4"/>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 xml:space="preserve">The study demonstrates a promising synergy between attention mechanisms, graph neural networks, and masked </w:t>
      </w:r>
      <w:r w:rsidRPr="00B83BB2">
        <w:rPr>
          <w:rFonts w:ascii="Work Sans" w:eastAsia="Times New Roman" w:hAnsi="Work Sans" w:cs="Times New Roman"/>
          <w:sz w:val="28"/>
          <w:szCs w:val="28"/>
          <w:lang w:eastAsia="en-GB"/>
        </w:rPr>
        <w:t>modelling</w:t>
      </w:r>
      <w:r w:rsidRPr="00B83BB2">
        <w:rPr>
          <w:rFonts w:ascii="Work Sans" w:eastAsia="Times New Roman" w:hAnsi="Work Sans" w:cs="Times New Roman"/>
          <w:sz w:val="28"/>
          <w:szCs w:val="28"/>
          <w:lang w:eastAsia="en-GB"/>
        </w:rPr>
        <w:t>.</w:t>
      </w:r>
    </w:p>
    <w:p w14:paraId="4174C93D" w14:textId="30E7CCCD" w:rsidR="00B83BB2" w:rsidRPr="00B83BB2" w:rsidRDefault="00B83BB2" w:rsidP="00B83BB2">
      <w:pPr>
        <w:pStyle w:val="Paragrafoelenco"/>
        <w:numPr>
          <w:ilvl w:val="0"/>
          <w:numId w:val="4"/>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The 50% masking rate emerged as optimal, highlighting the balance between information loss and redundancy reduction.</w:t>
      </w:r>
    </w:p>
    <w:p w14:paraId="4BB21334" w14:textId="055BA01C" w:rsidR="00B83BB2" w:rsidRPr="00B83BB2" w:rsidRDefault="00B83BB2" w:rsidP="00B83BB2">
      <w:pPr>
        <w:pStyle w:val="Paragrafoelenco"/>
        <w:numPr>
          <w:ilvl w:val="0"/>
          <w:numId w:val="4"/>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Introduces potential for explainable AI in forensics by visualizing which facial regions influence detection decisions.</w:t>
      </w:r>
    </w:p>
    <w:p w14:paraId="1017648D" w14:textId="099791BA" w:rsidR="00B47ED4" w:rsidRPr="00B47ED4" w:rsidRDefault="00B83BB2" w:rsidP="00B83BB2">
      <w:pPr>
        <w:pStyle w:val="Paragrafoelenco"/>
        <w:numPr>
          <w:ilvl w:val="0"/>
          <w:numId w:val="4"/>
        </w:numPr>
        <w:spacing w:after="0" w:line="360" w:lineRule="auto"/>
        <w:rPr>
          <w:rFonts w:ascii="Work Sans" w:eastAsia="Times New Roman" w:hAnsi="Work Sans" w:cs="Times New Roman"/>
          <w:sz w:val="28"/>
          <w:szCs w:val="28"/>
          <w:lang w:eastAsia="en-GB"/>
        </w:rPr>
      </w:pPr>
      <w:r w:rsidRPr="00B83BB2">
        <w:rPr>
          <w:rFonts w:ascii="Work Sans" w:eastAsia="Times New Roman" w:hAnsi="Work Sans" w:cs="Times New Roman"/>
          <w:sz w:val="28"/>
          <w:szCs w:val="28"/>
          <w:lang w:eastAsia="en-GB"/>
        </w:rPr>
        <w:t>Future directions include self-supervised masked relation learning and improving the localization precision for subtle forgeries.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FC128" w14:textId="77777777" w:rsidR="004B1E6F" w:rsidRDefault="004B1E6F" w:rsidP="00447376">
      <w:pPr>
        <w:spacing w:after="0" w:line="240" w:lineRule="auto"/>
      </w:pPr>
      <w:r>
        <w:separator/>
      </w:r>
    </w:p>
  </w:endnote>
  <w:endnote w:type="continuationSeparator" w:id="0">
    <w:p w14:paraId="68AC4A44" w14:textId="77777777" w:rsidR="004B1E6F" w:rsidRDefault="004B1E6F"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7DF42" w14:textId="77777777" w:rsidR="004B1E6F" w:rsidRDefault="004B1E6F" w:rsidP="00447376">
      <w:pPr>
        <w:spacing w:after="0" w:line="240" w:lineRule="auto"/>
      </w:pPr>
      <w:r>
        <w:separator/>
      </w:r>
    </w:p>
  </w:footnote>
  <w:footnote w:type="continuationSeparator" w:id="0">
    <w:p w14:paraId="44EBBC2B" w14:textId="77777777" w:rsidR="004B1E6F" w:rsidRDefault="004B1E6F"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E7223"/>
    <w:multiLevelType w:val="hybridMultilevel"/>
    <w:tmpl w:val="06462DC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433861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B1E6F"/>
    <w:rsid w:val="004C7C24"/>
    <w:rsid w:val="00980B52"/>
    <w:rsid w:val="00AF5E58"/>
    <w:rsid w:val="00B47ED4"/>
    <w:rsid w:val="00B83BB2"/>
    <w:rsid w:val="00C21FBB"/>
    <w:rsid w:val="00C322EB"/>
    <w:rsid w:val="00C7370D"/>
    <w:rsid w:val="00D747CB"/>
    <w:rsid w:val="00D9081F"/>
    <w:rsid w:val="00EE1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2025-10-19T17:53:00Z</dcterms:created>
  <dcterms:modified xsi:type="dcterms:W3CDTF">2025-10-19T18:34:00Z</dcterms:modified>
</cp:coreProperties>
</file>