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381F478" w:rsidR="000C4DD5" w:rsidRPr="000C4DD5" w:rsidRDefault="00E52FF7" w:rsidP="00C322EB">
      <w:pPr>
        <w:spacing w:after="100" w:afterAutospacing="1" w:line="360" w:lineRule="auto"/>
        <w:outlineLvl w:val="2"/>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6G Technology in Intelligent Healthcare: Smart Health and Its Security and Privacy Perspectives</w:t>
      </w:r>
    </w:p>
    <w:p w14:paraId="0A5CF39B" w14:textId="586E92E6" w:rsidR="002954F4" w:rsidRPr="00E52FF7" w:rsidRDefault="002954F4" w:rsidP="00C322EB">
      <w:pPr>
        <w:spacing w:after="100" w:afterAutospacing="1" w:line="360" w:lineRule="auto"/>
        <w:outlineLvl w:val="2"/>
        <w:rPr>
          <w:rFonts w:ascii="Work Sans" w:eastAsia="Times New Roman" w:hAnsi="Work Sans" w:cs="Times New Roman"/>
          <w:sz w:val="28"/>
          <w:szCs w:val="28"/>
          <w:lang w:val="es-ES" w:eastAsia="en-GB"/>
        </w:rPr>
      </w:pPr>
      <w:r w:rsidRPr="00E52FF7">
        <w:rPr>
          <w:rFonts w:ascii="Work Sans" w:eastAsia="Times New Roman" w:hAnsi="Work Sans" w:cs="Times New Roman"/>
          <w:b/>
          <w:bCs/>
          <w:sz w:val="28"/>
          <w:szCs w:val="28"/>
          <w:lang w:val="es-ES" w:eastAsia="en-GB"/>
        </w:rPr>
        <w:t>References</w:t>
      </w:r>
    </w:p>
    <w:p w14:paraId="0B24FB6F" w14:textId="30F8BCCC" w:rsidR="002954F4" w:rsidRPr="00D747CB" w:rsidRDefault="00E52FF7" w:rsidP="00B47ED4">
      <w:pPr>
        <w:spacing w:before="100" w:beforeAutospacing="1" w:after="100" w:afterAutospacing="1" w:line="360" w:lineRule="auto"/>
        <w:rPr>
          <w:rFonts w:ascii="Work Sans" w:eastAsia="Times New Roman" w:hAnsi="Work Sans" w:cs="Times New Roman"/>
          <w:i/>
          <w:iCs/>
          <w:sz w:val="28"/>
          <w:szCs w:val="28"/>
          <w:lang w:eastAsia="en-GB"/>
        </w:rPr>
      </w:pPr>
      <w:r w:rsidRPr="00E52FF7">
        <w:rPr>
          <w:rFonts w:ascii="Work Sans" w:eastAsia="Times New Roman" w:hAnsi="Work Sans" w:cs="Times New Roman"/>
          <w:i/>
          <w:iCs/>
          <w:sz w:val="28"/>
          <w:szCs w:val="28"/>
          <w:lang w:val="es-ES" w:eastAsia="en-GB"/>
        </w:rPr>
        <w:t xml:space="preserve">Arastouei, N., &amp; Khan, M. A. (2025). </w:t>
      </w:r>
      <w:r w:rsidRPr="00E52FF7">
        <w:rPr>
          <w:rFonts w:ascii="Work Sans" w:eastAsia="Times New Roman" w:hAnsi="Work Sans" w:cs="Times New Roman"/>
          <w:i/>
          <w:iCs/>
          <w:sz w:val="28"/>
          <w:szCs w:val="28"/>
          <w:lang w:eastAsia="en-GB"/>
        </w:rPr>
        <w:t>6G Technology in Intelligent Healthcare: Smart Health and Its Security and Privacy Perspectives. IEEE Wireless Communications, February 2025, pp. 116–121.</w:t>
      </w:r>
      <w:r>
        <w:rPr>
          <w:rFonts w:ascii="Work Sans" w:eastAsia="Times New Roman" w:hAnsi="Work Sans" w:cs="Times New Roman"/>
          <w:i/>
          <w:iCs/>
          <w:sz w:val="28"/>
          <w:szCs w:val="28"/>
          <w:lang w:eastAsia="en-GB"/>
        </w:rPr>
        <w:t xml:space="preserve"> </w:t>
      </w:r>
      <w:r w:rsidRPr="00E52FF7">
        <w:rPr>
          <w:rFonts w:ascii="Work Sans" w:eastAsia="Times New Roman" w:hAnsi="Work Sans" w:cs="Times New Roman"/>
          <w:i/>
          <w:iCs/>
          <w:sz w:val="28"/>
          <w:szCs w:val="28"/>
          <w:lang w:eastAsia="en-GB"/>
        </w:rPr>
        <w:t>DOI: 10.1109/MWC.001.2400026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3A94BF64" w14:textId="77777777" w:rsidR="00E52FF7" w:rsidRDefault="00E52FF7" w:rsidP="00C322EB">
      <w:p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The article investigates how 6G technology can revolutionize intelligent healthcare by enabling ultra-fast, low-latency, and highly secure data transmission. It identifies the potential of 6G to enhance telemedicine, digital twins, holographic surgery, and AI-driven diagnosis while addressing the urgent need for stronger data protection. The authors propose a multi-layered security and privacy framework that integrates Artificial Intelligence (AI), Machine Learning (ML), and Distributed Ledger Technology (DLT) to safeguard patient data at the physical, network, and application layers. Technologies such as THz communication, blockchain, quantum computing, and federated learning are explored for their potential to improve healthcare security, transparency, and performance. The paper concludes that with proper standardization and multi-layer security, 6G can unlock a new era of efficient, resilient, and secure smart healthcare systems.</w:t>
      </w:r>
    </w:p>
    <w:p w14:paraId="3C739E6A" w14:textId="2E8EE284" w:rsidR="00C322EB" w:rsidRPr="00E52FF7" w:rsidRDefault="002954F4" w:rsidP="00C322EB">
      <w:pPr>
        <w:spacing w:after="0" w:line="360" w:lineRule="auto"/>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AB56751" w14:textId="77777777" w:rsidR="00E52FF7" w:rsidRPr="00E52FF7" w:rsidRDefault="00E52FF7" w:rsidP="00E52FF7">
      <w:pPr>
        <w:pStyle w:val="Paragrafoelenco"/>
        <w:numPr>
          <w:ilvl w:val="0"/>
          <w:numId w:val="5"/>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“6G-based networks are poised to revolutionize healthcare by providing unprecedented data speeds, ultra-low latency, and massive network capacity.”</w:t>
      </w:r>
    </w:p>
    <w:p w14:paraId="0C495E9A" w14:textId="77777777" w:rsidR="00E52FF7" w:rsidRPr="00E52FF7" w:rsidRDefault="00E52FF7" w:rsidP="00E52FF7">
      <w:pPr>
        <w:pStyle w:val="Paragrafoelenco"/>
        <w:numPr>
          <w:ilvl w:val="0"/>
          <w:numId w:val="5"/>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“A multi-layered framework incorporating AI, ML, and distributed ledger technology can safeguard sensitive patient data within the 6G ecosystem.”</w:t>
      </w:r>
    </w:p>
    <w:p w14:paraId="75BEFB0E" w14:textId="77777777" w:rsidR="00E52FF7" w:rsidRPr="00E52FF7" w:rsidRDefault="00E52FF7" w:rsidP="00E52FF7">
      <w:pPr>
        <w:pStyle w:val="Paragrafoelenco"/>
        <w:numPr>
          <w:ilvl w:val="0"/>
          <w:numId w:val="5"/>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“Unauthorized access could facilitate the creation of deepfake holograms, leading to misinformation or identity theft.”</w:t>
      </w:r>
    </w:p>
    <w:p w14:paraId="3AB2425F" w14:textId="77777777" w:rsidR="00E52FF7" w:rsidRPr="00E52FF7" w:rsidRDefault="00E52FF7" w:rsidP="00E52FF7">
      <w:pPr>
        <w:pStyle w:val="Paragrafoelenco"/>
        <w:numPr>
          <w:ilvl w:val="0"/>
          <w:numId w:val="5"/>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“DLT empowers patients to manage their health records directly, ensuring data privacy and self-governance.”</w:t>
      </w:r>
    </w:p>
    <w:p w14:paraId="2886AFFA" w14:textId="56F2322C" w:rsidR="000C4DD5" w:rsidRPr="00E52FF7" w:rsidRDefault="00E52FF7" w:rsidP="00E52FF7">
      <w:pPr>
        <w:pStyle w:val="Paragrafoelenco"/>
        <w:numPr>
          <w:ilvl w:val="0"/>
          <w:numId w:val="5"/>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“A proactive and multi-layered approach to security and privacy can effectively mitigate challenges, unlocking the vast potential of 6G to revolutionize healthcare delivery.”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41ACE9FE" w:rsidR="000C4DD5" w:rsidRPr="00E52FF7" w:rsidRDefault="00E52FF7" w:rsidP="00C322EB">
      <w:p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This article provides a comprehensive and forward-looking exploration of how 6G can transform global healthcare systems. What stands out most is the authors’ holistic approach — not just emphasizing speed and efficiency but also focusing deeply on security and ethical data use. Their framework effectively merges technical innovation with patient privacy, a critical issue in modern digital health. I found the integration of blockchain and quantum computing particularly intriguing, as it suggests a move toward patient-controlled, transparent systems rather than centralized data models.</w:t>
      </w:r>
      <w:r w:rsidRPr="00E52FF7">
        <w:rPr>
          <w:rFonts w:ascii="Work Sans" w:eastAsia="Times New Roman" w:hAnsi="Work Sans" w:cs="Times New Roman"/>
          <w:sz w:val="28"/>
          <w:szCs w:val="28"/>
          <w:lang w:eastAsia="en-GB"/>
        </w:rPr>
        <w:br/>
      </w:r>
      <w:r w:rsidRPr="00E52FF7">
        <w:rPr>
          <w:rFonts w:ascii="Work Sans" w:eastAsia="Times New Roman" w:hAnsi="Work Sans" w:cs="Times New Roman"/>
          <w:sz w:val="28"/>
          <w:szCs w:val="28"/>
          <w:lang w:eastAsia="en-GB"/>
        </w:rPr>
        <w:lastRenderedPageBreak/>
        <w:t>The work is important because it bridges the gap between next-generation communication technology and healthcare security, a field often lagging behind innovation. It reflects a growing awareness that as health systems become more digital, their resilience against cyber threats becomes a matter of life and death. The authors’ emphasis on standardization and multi-layer protection offers a realistic roadmap for policymakers, engineers, and health professionals. Overall, this paper not only informs but also inspires deeper consideration of how technology can enhance both care quality and patient trust.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65E12F2" w14:textId="02650538" w:rsidR="00E52FF7" w:rsidRPr="00E52FF7" w:rsidRDefault="00E52FF7" w:rsidP="00E52FF7">
      <w:pPr>
        <w:pStyle w:val="Paragrafoelenco"/>
        <w:numPr>
          <w:ilvl w:val="0"/>
          <w:numId w:val="3"/>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How can 6G security protocols be standardized globally when countries have differing data protection laws?</w:t>
      </w:r>
    </w:p>
    <w:p w14:paraId="341FAF32" w14:textId="64460146" w:rsidR="00E52FF7" w:rsidRPr="00E52FF7" w:rsidRDefault="00E52FF7" w:rsidP="00E52FF7">
      <w:pPr>
        <w:pStyle w:val="Paragrafoelenco"/>
        <w:numPr>
          <w:ilvl w:val="0"/>
          <w:numId w:val="3"/>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What are the energy and cost implications of deploying such advanced 6G infrastructure in developing countries?</w:t>
      </w:r>
    </w:p>
    <w:p w14:paraId="57F63E26" w14:textId="59EFD414" w:rsidR="00E52FF7" w:rsidRPr="00E52FF7" w:rsidRDefault="00E52FF7" w:rsidP="00E52FF7">
      <w:pPr>
        <w:pStyle w:val="Paragrafoelenco"/>
        <w:numPr>
          <w:ilvl w:val="0"/>
          <w:numId w:val="3"/>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Could the reliance on AI and blockchain introduce new ethical issues, such as algorithmic bias or data ownership conflicts?</w:t>
      </w:r>
    </w:p>
    <w:p w14:paraId="4F085F78" w14:textId="05D7FBB3" w:rsidR="00E52FF7" w:rsidRPr="00E52FF7" w:rsidRDefault="00E52FF7" w:rsidP="00E52FF7">
      <w:pPr>
        <w:pStyle w:val="Paragrafoelenco"/>
        <w:numPr>
          <w:ilvl w:val="0"/>
          <w:numId w:val="3"/>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How will post-quantum cryptography balance between security strength and computational efficiency for IoT medical devices?</w:t>
      </w:r>
    </w:p>
    <w:p w14:paraId="2E07A967" w14:textId="0F434C39" w:rsidR="00D9081F" w:rsidRPr="00B47ED4" w:rsidRDefault="00E52FF7" w:rsidP="00E52FF7">
      <w:pPr>
        <w:pStyle w:val="Paragrafoelenco"/>
        <w:numPr>
          <w:ilvl w:val="0"/>
          <w:numId w:val="3"/>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What real-world pilot projects or simulations could validate the proposed framework’s effectiveness?</w:t>
      </w:r>
      <w:r w:rsidR="00D9081F" w:rsidRPr="00B47ED4">
        <w:rPr>
          <w:rFonts w:ascii="Work Sans" w:eastAsia="Times New Roman" w:hAnsi="Work Sans" w:cs="Times New Roman"/>
          <w:sz w:val="28"/>
          <w:szCs w:val="28"/>
          <w:lang w:eastAsia="en-GB"/>
        </w:rPr>
        <w:br/>
      </w:r>
    </w:p>
    <w:p w14:paraId="32F52295" w14:textId="77777777" w:rsidR="00E52FF7" w:rsidRDefault="00E52FF7" w:rsidP="00B47ED4">
      <w:pPr>
        <w:spacing w:after="0" w:line="360" w:lineRule="auto"/>
        <w:rPr>
          <w:rFonts w:ascii="Work Sans" w:eastAsia="Times New Roman" w:hAnsi="Work Sans" w:cs="Times New Roman"/>
          <w:b/>
          <w:bCs/>
          <w:sz w:val="28"/>
          <w:szCs w:val="28"/>
          <w:lang w:eastAsia="en-GB"/>
        </w:rPr>
      </w:pPr>
    </w:p>
    <w:p w14:paraId="0A196831" w14:textId="77777777" w:rsidR="00E52FF7" w:rsidRDefault="00E52FF7" w:rsidP="00B47ED4">
      <w:pPr>
        <w:spacing w:after="0" w:line="360" w:lineRule="auto"/>
        <w:rPr>
          <w:rFonts w:ascii="Work Sans" w:eastAsia="Times New Roman" w:hAnsi="Work Sans" w:cs="Times New Roman"/>
          <w:b/>
          <w:bCs/>
          <w:sz w:val="28"/>
          <w:szCs w:val="28"/>
          <w:lang w:eastAsia="en-GB"/>
        </w:rPr>
      </w:pPr>
    </w:p>
    <w:p w14:paraId="12E78654" w14:textId="013C8726"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126CDDB6" w14:textId="3CE44D0F" w:rsidR="00E52FF7" w:rsidRPr="00E52FF7" w:rsidRDefault="00E52FF7" w:rsidP="00E52FF7">
      <w:pPr>
        <w:pStyle w:val="Paragrafoelenco"/>
        <w:numPr>
          <w:ilvl w:val="0"/>
          <w:numId w:val="4"/>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Authors emphasize that AI-driven autonomy and federated learning will form the backbone of smart healthcare under 6G.</w:t>
      </w:r>
    </w:p>
    <w:p w14:paraId="24CB0A28" w14:textId="6573C829" w:rsidR="00E52FF7" w:rsidRPr="00E52FF7" w:rsidRDefault="00E52FF7" w:rsidP="00E52FF7">
      <w:pPr>
        <w:pStyle w:val="Paragrafoelenco"/>
        <w:numPr>
          <w:ilvl w:val="0"/>
          <w:numId w:val="4"/>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The proposed multi-layer framework addresses vulnerabilities at every level: physical (THz, VLC), network (SDN, NFV, blockchain), and application (holographic telepresence, digital twins).</w:t>
      </w:r>
    </w:p>
    <w:p w14:paraId="77F0D84F" w14:textId="1CE61B7B" w:rsidR="00E52FF7" w:rsidRPr="00E52FF7" w:rsidRDefault="00E52FF7" w:rsidP="00E52FF7">
      <w:pPr>
        <w:pStyle w:val="Paragrafoelenco"/>
        <w:numPr>
          <w:ilvl w:val="0"/>
          <w:numId w:val="4"/>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Standardization efforts from IEEE, ITU, ETSI, and NIST are underway but fragmented — unified governance remains a challenge.</w:t>
      </w:r>
    </w:p>
    <w:p w14:paraId="444BDF88" w14:textId="1ED60778" w:rsidR="00E52FF7" w:rsidRPr="00E52FF7" w:rsidRDefault="00E52FF7" w:rsidP="00E52FF7">
      <w:pPr>
        <w:pStyle w:val="Paragrafoelenco"/>
        <w:numPr>
          <w:ilvl w:val="0"/>
          <w:numId w:val="4"/>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Quantum computing and AI ethics are identified as future frontiers that need urgent attention before full-scale deployment.</w:t>
      </w:r>
    </w:p>
    <w:p w14:paraId="1017648D" w14:textId="2DCB310F" w:rsidR="00B47ED4" w:rsidRPr="00B47ED4" w:rsidRDefault="00E52FF7" w:rsidP="00E52FF7">
      <w:pPr>
        <w:pStyle w:val="Paragrafoelenco"/>
        <w:numPr>
          <w:ilvl w:val="0"/>
          <w:numId w:val="4"/>
        </w:numPr>
        <w:spacing w:after="0" w:line="360" w:lineRule="auto"/>
        <w:rPr>
          <w:rFonts w:ascii="Work Sans" w:eastAsia="Times New Roman" w:hAnsi="Work Sans" w:cs="Times New Roman"/>
          <w:sz w:val="28"/>
          <w:szCs w:val="28"/>
          <w:lang w:eastAsia="en-GB"/>
        </w:rPr>
      </w:pPr>
      <w:r w:rsidRPr="00E52FF7">
        <w:rPr>
          <w:rFonts w:ascii="Work Sans" w:eastAsia="Times New Roman" w:hAnsi="Work Sans" w:cs="Times New Roman"/>
          <w:sz w:val="28"/>
          <w:szCs w:val="28"/>
          <w:lang w:eastAsia="en-GB"/>
        </w:rPr>
        <w:t>Overall, the paper serves as a technical roadmap and ethical guide for building trustworthy, patient-</w:t>
      </w:r>
      <w:proofErr w:type="spellStart"/>
      <w:r w:rsidRPr="00E52FF7">
        <w:rPr>
          <w:rFonts w:ascii="Work Sans" w:eastAsia="Times New Roman" w:hAnsi="Work Sans" w:cs="Times New Roman"/>
          <w:sz w:val="28"/>
          <w:szCs w:val="28"/>
          <w:lang w:eastAsia="en-GB"/>
        </w:rPr>
        <w:t>centered</w:t>
      </w:r>
      <w:proofErr w:type="spellEnd"/>
      <w:r w:rsidRPr="00E52FF7">
        <w:rPr>
          <w:rFonts w:ascii="Work Sans" w:eastAsia="Times New Roman" w:hAnsi="Work Sans" w:cs="Times New Roman"/>
          <w:sz w:val="28"/>
          <w:szCs w:val="28"/>
          <w:lang w:eastAsia="en-GB"/>
        </w:rPr>
        <w:t xml:space="preserve"> 6G healthcare systems.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C2DF" w14:textId="77777777" w:rsidR="00493663" w:rsidRDefault="00493663" w:rsidP="00447376">
      <w:pPr>
        <w:spacing w:after="0" w:line="240" w:lineRule="auto"/>
      </w:pPr>
      <w:r>
        <w:separator/>
      </w:r>
    </w:p>
  </w:endnote>
  <w:endnote w:type="continuationSeparator" w:id="0">
    <w:p w14:paraId="2A4A61B4" w14:textId="77777777" w:rsidR="00493663" w:rsidRDefault="00493663"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494D" w14:textId="77777777" w:rsidR="00493663" w:rsidRDefault="00493663" w:rsidP="00447376">
      <w:pPr>
        <w:spacing w:after="0" w:line="240" w:lineRule="auto"/>
      </w:pPr>
      <w:r>
        <w:separator/>
      </w:r>
    </w:p>
  </w:footnote>
  <w:footnote w:type="continuationSeparator" w:id="0">
    <w:p w14:paraId="6D594856" w14:textId="77777777" w:rsidR="00493663" w:rsidRDefault="00493663"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07C69"/>
    <w:multiLevelType w:val="hybridMultilevel"/>
    <w:tmpl w:val="31EC86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825462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203C8"/>
    <w:rsid w:val="00137E0E"/>
    <w:rsid w:val="00153549"/>
    <w:rsid w:val="001A7D55"/>
    <w:rsid w:val="002954F4"/>
    <w:rsid w:val="00344433"/>
    <w:rsid w:val="003D7147"/>
    <w:rsid w:val="003E3BDC"/>
    <w:rsid w:val="00447376"/>
    <w:rsid w:val="00493663"/>
    <w:rsid w:val="004C7C24"/>
    <w:rsid w:val="007B53C7"/>
    <w:rsid w:val="00980B52"/>
    <w:rsid w:val="00B47ED4"/>
    <w:rsid w:val="00C21FBB"/>
    <w:rsid w:val="00C322EB"/>
    <w:rsid w:val="00C7370D"/>
    <w:rsid w:val="00D747CB"/>
    <w:rsid w:val="00D9081F"/>
    <w:rsid w:val="00E52F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2025-10-19T21:55:00Z</dcterms:created>
  <dcterms:modified xsi:type="dcterms:W3CDTF">2025-10-19T22:07:00Z</dcterms:modified>
</cp:coreProperties>
</file>