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1F68E3F0" w:rsidR="000C4DD5" w:rsidRPr="000C4DD5" w:rsidRDefault="000F298C" w:rsidP="00C322EB">
      <w:pPr>
        <w:spacing w:after="100" w:afterAutospacing="1" w:line="360" w:lineRule="auto"/>
        <w:outlineLvl w:val="2"/>
        <w:rPr>
          <w:rFonts w:ascii="Work Sans" w:eastAsia="Times New Roman" w:hAnsi="Work Sans" w:cs="Times New Roman"/>
          <w:sz w:val="28"/>
          <w:szCs w:val="28"/>
          <w:lang w:eastAsia="en-GB"/>
        </w:rPr>
      </w:pPr>
      <w:r w:rsidRPr="000F298C">
        <w:rPr>
          <w:rFonts w:ascii="Work Sans" w:eastAsia="Times New Roman" w:hAnsi="Work Sans" w:cs="Times New Roman"/>
          <w:sz w:val="28"/>
          <w:szCs w:val="28"/>
          <w:lang w:eastAsia="en-GB"/>
        </w:rPr>
        <w:t>Deepfake Governance in the US and China</w:t>
      </w:r>
    </w:p>
    <w:p w14:paraId="0A5CF39B" w14:textId="586E92E6" w:rsidR="002954F4" w:rsidRPr="00D747CB" w:rsidRDefault="002954F4" w:rsidP="00C322EB">
      <w:pPr>
        <w:spacing w:after="100" w:afterAutospacing="1" w:line="360" w:lineRule="auto"/>
        <w:outlineLvl w:val="2"/>
        <w:rPr>
          <w:rFonts w:ascii="Work Sans" w:eastAsia="Times New Roman" w:hAnsi="Work Sans" w:cs="Times New Roman"/>
          <w:sz w:val="28"/>
          <w:szCs w:val="28"/>
          <w:lang w:eastAsia="en-GB"/>
        </w:rPr>
      </w:pPr>
      <w:r w:rsidRPr="00D747CB">
        <w:rPr>
          <w:rFonts w:ascii="Work Sans" w:eastAsia="Times New Roman" w:hAnsi="Work Sans" w:cs="Times New Roman"/>
          <w:b/>
          <w:bCs/>
          <w:sz w:val="28"/>
          <w:szCs w:val="28"/>
          <w:lang w:eastAsia="en-GB"/>
        </w:rPr>
        <w:t>References</w:t>
      </w:r>
    </w:p>
    <w:p w14:paraId="0B24FB6F" w14:textId="2BC4F68E" w:rsidR="002954F4" w:rsidRPr="00D747CB" w:rsidRDefault="000F298C" w:rsidP="00B47ED4">
      <w:pPr>
        <w:spacing w:before="100" w:beforeAutospacing="1" w:after="100" w:afterAutospacing="1" w:line="360" w:lineRule="auto"/>
        <w:rPr>
          <w:rFonts w:ascii="Work Sans" w:eastAsia="Times New Roman" w:hAnsi="Work Sans" w:cs="Times New Roman"/>
          <w:i/>
          <w:iCs/>
          <w:sz w:val="28"/>
          <w:szCs w:val="28"/>
          <w:lang w:eastAsia="en-GB"/>
        </w:rPr>
      </w:pPr>
      <w:r w:rsidRPr="000F298C">
        <w:rPr>
          <w:rFonts w:ascii="Work Sans" w:eastAsia="Times New Roman" w:hAnsi="Work Sans" w:cs="Times New Roman"/>
          <w:i/>
          <w:iCs/>
          <w:sz w:val="28"/>
          <w:szCs w:val="28"/>
          <w:lang w:eastAsia="en-GB"/>
        </w:rPr>
        <w:t xml:space="preserve">Li, J., </w:t>
      </w:r>
      <w:proofErr w:type="spellStart"/>
      <w:r w:rsidRPr="000F298C">
        <w:rPr>
          <w:rFonts w:ascii="Work Sans" w:eastAsia="Times New Roman" w:hAnsi="Work Sans" w:cs="Times New Roman"/>
          <w:i/>
          <w:iCs/>
          <w:sz w:val="28"/>
          <w:szCs w:val="28"/>
          <w:lang w:eastAsia="en-GB"/>
        </w:rPr>
        <w:t>Marabelli</w:t>
      </w:r>
      <w:proofErr w:type="spellEnd"/>
      <w:r w:rsidRPr="000F298C">
        <w:rPr>
          <w:rFonts w:ascii="Work Sans" w:eastAsia="Times New Roman" w:hAnsi="Work Sans" w:cs="Times New Roman"/>
          <w:i/>
          <w:iCs/>
          <w:sz w:val="28"/>
          <w:szCs w:val="28"/>
          <w:lang w:eastAsia="en-GB"/>
        </w:rPr>
        <w:t>, M., Masiero, S., &amp; Markus, M. L. (2025). Deepfake Governance in the US and China. ICIS 2025 Proceedings. Association for Information Systems (AIS).</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022BE981" w14:textId="5DB783FC" w:rsidR="002954F4" w:rsidRPr="000F298C" w:rsidRDefault="000F298C" w:rsidP="00C322EB">
      <w:pPr>
        <w:spacing w:after="0" w:line="360" w:lineRule="auto"/>
        <w:rPr>
          <w:rFonts w:ascii="Work Sans" w:eastAsia="Times New Roman" w:hAnsi="Work Sans" w:cs="Times New Roman"/>
          <w:sz w:val="28"/>
          <w:szCs w:val="28"/>
          <w:lang w:eastAsia="en-GB"/>
        </w:rPr>
      </w:pPr>
      <w:r w:rsidRPr="000F298C">
        <w:rPr>
          <w:rFonts w:ascii="Work Sans" w:eastAsia="Times New Roman" w:hAnsi="Work Sans" w:cs="Times New Roman"/>
          <w:sz w:val="28"/>
          <w:szCs w:val="28"/>
          <w:lang w:eastAsia="en-GB"/>
        </w:rPr>
        <w:t>This study compares how the United States and China govern deepfake technologies — synthetic AI-generated media that can impersonate people or fabricate events. Using secondary qualitative data, the authors examine key events, laws, and industry standards to understand how governance evolves in both nations.</w:t>
      </w:r>
      <w:r w:rsidRPr="000F298C">
        <w:rPr>
          <w:rFonts w:ascii="Work Sans" w:eastAsia="Times New Roman" w:hAnsi="Work Sans" w:cs="Times New Roman"/>
          <w:sz w:val="28"/>
          <w:szCs w:val="28"/>
          <w:lang w:eastAsia="en-GB"/>
        </w:rPr>
        <w:br/>
        <w:t xml:space="preserve">They find that governance is shaped by risk perception and power dynamics between governments, industries, and the public. The U.S. approach is fragmented and reactive, dominated by state-level or corporate initiatives, while China’s system is centralized and </w:t>
      </w:r>
      <w:proofErr w:type="gramStart"/>
      <w:r w:rsidRPr="000F298C">
        <w:rPr>
          <w:rFonts w:ascii="Work Sans" w:eastAsia="Times New Roman" w:hAnsi="Work Sans" w:cs="Times New Roman"/>
          <w:sz w:val="28"/>
          <w:szCs w:val="28"/>
          <w:lang w:eastAsia="en-GB"/>
        </w:rPr>
        <w:t>proactive</w:t>
      </w:r>
      <w:proofErr w:type="gramEnd"/>
      <w:r w:rsidRPr="000F298C">
        <w:rPr>
          <w:rFonts w:ascii="Work Sans" w:eastAsia="Times New Roman" w:hAnsi="Work Sans" w:cs="Times New Roman"/>
          <w:sz w:val="28"/>
          <w:szCs w:val="28"/>
          <w:lang w:eastAsia="en-GB"/>
        </w:rPr>
        <w:t>, led by state regulation and early policy intervention.</w:t>
      </w:r>
      <w:r w:rsidRPr="000F298C">
        <w:rPr>
          <w:rFonts w:ascii="Work Sans" w:eastAsia="Times New Roman" w:hAnsi="Work Sans" w:cs="Times New Roman"/>
          <w:sz w:val="28"/>
          <w:szCs w:val="28"/>
          <w:lang w:eastAsia="en-GB"/>
        </w:rPr>
        <w:br/>
        <w:t>The paper proposes viewing governance not as static but as an evolving developmental process. It introduces a phase-based framework showing how both nations’ regulations move from unregulated beginnings to structured governance, reflecting each country’s political philosophy.</w:t>
      </w:r>
      <w:r w:rsidRPr="000F298C">
        <w:rPr>
          <w:rFonts w:ascii="Work Sans" w:eastAsia="Times New Roman" w:hAnsi="Work Sans" w:cs="Times New Roman"/>
          <w:sz w:val="28"/>
          <w:szCs w:val="28"/>
          <w:lang w:eastAsia="en-GB"/>
        </w:rPr>
        <w:br/>
        <w:t xml:space="preserve">The study contributes to the field of Information Systems </w:t>
      </w:r>
      <w:r w:rsidRPr="000F298C">
        <w:rPr>
          <w:rFonts w:ascii="Work Sans" w:eastAsia="Times New Roman" w:hAnsi="Work Sans" w:cs="Times New Roman"/>
          <w:sz w:val="28"/>
          <w:szCs w:val="28"/>
          <w:lang w:eastAsia="en-GB"/>
        </w:rPr>
        <w:lastRenderedPageBreak/>
        <w:t>Governance and offers insights for regulating other emerging technologies, such as AI and robotics.</w:t>
      </w:r>
    </w:p>
    <w:p w14:paraId="18959F25" w14:textId="77777777" w:rsidR="00C7370D" w:rsidRDefault="00C7370D" w:rsidP="00C322EB">
      <w:pPr>
        <w:spacing w:after="0" w:line="360" w:lineRule="auto"/>
        <w:rPr>
          <w:rFonts w:ascii="Work Sans" w:eastAsia="Times New Roman" w:hAnsi="Work Sans" w:cs="Times New Roman"/>
          <w:i/>
          <w:iCs/>
          <w:sz w:val="28"/>
          <w:szCs w:val="28"/>
          <w:lang w:eastAsia="en-GB"/>
        </w:rPr>
      </w:pPr>
    </w:p>
    <w:p w14:paraId="3C739E6A" w14:textId="6D9D3977"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62C53E0E" w14:textId="52A95803" w:rsidR="000F298C" w:rsidRPr="000F298C" w:rsidRDefault="000F298C" w:rsidP="000F298C">
      <w:pPr>
        <w:pStyle w:val="Paragrafoelenco"/>
        <w:numPr>
          <w:ilvl w:val="0"/>
          <w:numId w:val="5"/>
        </w:numPr>
        <w:spacing w:after="0" w:line="360" w:lineRule="auto"/>
        <w:rPr>
          <w:rFonts w:ascii="Work Sans" w:eastAsia="Times New Roman" w:hAnsi="Work Sans" w:cs="Times New Roman"/>
          <w:sz w:val="28"/>
          <w:szCs w:val="28"/>
          <w:lang w:eastAsia="en-GB"/>
        </w:rPr>
      </w:pPr>
      <w:r w:rsidRPr="000F298C">
        <w:rPr>
          <w:rFonts w:ascii="Work Sans" w:eastAsia="Times New Roman" w:hAnsi="Work Sans" w:cs="Times New Roman"/>
          <w:sz w:val="28"/>
          <w:szCs w:val="28"/>
          <w:lang w:eastAsia="en-GB"/>
        </w:rPr>
        <w:t>“Perceived risks and power dynamics between governments and industries critically shape regulatory development.”</w:t>
      </w:r>
    </w:p>
    <w:p w14:paraId="15D78624" w14:textId="4F44E9F3" w:rsidR="000F298C" w:rsidRPr="000F298C" w:rsidRDefault="000F298C" w:rsidP="000F298C">
      <w:pPr>
        <w:pStyle w:val="Paragrafoelenco"/>
        <w:numPr>
          <w:ilvl w:val="0"/>
          <w:numId w:val="5"/>
        </w:numPr>
        <w:spacing w:after="0" w:line="360" w:lineRule="auto"/>
        <w:rPr>
          <w:rFonts w:ascii="Work Sans" w:eastAsia="Times New Roman" w:hAnsi="Work Sans" w:cs="Times New Roman"/>
          <w:sz w:val="28"/>
          <w:szCs w:val="28"/>
          <w:lang w:eastAsia="en-GB"/>
        </w:rPr>
      </w:pPr>
      <w:r w:rsidRPr="000F298C">
        <w:rPr>
          <w:rFonts w:ascii="Work Sans" w:eastAsia="Times New Roman" w:hAnsi="Work Sans" w:cs="Times New Roman"/>
          <w:sz w:val="28"/>
          <w:szCs w:val="28"/>
          <w:lang w:eastAsia="en-GB"/>
        </w:rPr>
        <w:t xml:space="preserve">“In the US, fragmented and reactive governance contrasts with China’s centralized and </w:t>
      </w:r>
      <w:r w:rsidRPr="000F298C">
        <w:rPr>
          <w:rFonts w:ascii="Work Sans" w:eastAsia="Times New Roman" w:hAnsi="Work Sans" w:cs="Times New Roman"/>
          <w:sz w:val="28"/>
          <w:szCs w:val="28"/>
          <w:lang w:eastAsia="en-GB"/>
        </w:rPr>
        <w:t>initiative-taking</w:t>
      </w:r>
      <w:r w:rsidRPr="000F298C">
        <w:rPr>
          <w:rFonts w:ascii="Work Sans" w:eastAsia="Times New Roman" w:hAnsi="Work Sans" w:cs="Times New Roman"/>
          <w:sz w:val="28"/>
          <w:szCs w:val="28"/>
          <w:lang w:eastAsia="en-GB"/>
        </w:rPr>
        <w:t xml:space="preserve"> approach.”</w:t>
      </w:r>
    </w:p>
    <w:p w14:paraId="62283C31" w14:textId="0E1E83BB" w:rsidR="000F298C" w:rsidRPr="000F298C" w:rsidRDefault="000F298C" w:rsidP="000F298C">
      <w:pPr>
        <w:pStyle w:val="Paragrafoelenco"/>
        <w:numPr>
          <w:ilvl w:val="0"/>
          <w:numId w:val="5"/>
        </w:numPr>
        <w:spacing w:after="0" w:line="360" w:lineRule="auto"/>
        <w:rPr>
          <w:rFonts w:ascii="Work Sans" w:eastAsia="Times New Roman" w:hAnsi="Work Sans" w:cs="Times New Roman"/>
          <w:sz w:val="28"/>
          <w:szCs w:val="28"/>
          <w:lang w:eastAsia="en-GB"/>
        </w:rPr>
      </w:pPr>
      <w:r w:rsidRPr="000F298C">
        <w:rPr>
          <w:rFonts w:ascii="Work Sans" w:eastAsia="Times New Roman" w:hAnsi="Work Sans" w:cs="Times New Roman"/>
          <w:sz w:val="28"/>
          <w:szCs w:val="28"/>
          <w:lang w:eastAsia="en-GB"/>
        </w:rPr>
        <w:t>“Governance is not a binary state of policy presence or absence but a dynamic and evolving process.”</w:t>
      </w:r>
    </w:p>
    <w:p w14:paraId="7BE35FE4" w14:textId="7C995FED" w:rsidR="000F298C" w:rsidRPr="000F298C" w:rsidRDefault="000F298C" w:rsidP="000F298C">
      <w:pPr>
        <w:pStyle w:val="Paragrafoelenco"/>
        <w:numPr>
          <w:ilvl w:val="0"/>
          <w:numId w:val="5"/>
        </w:numPr>
        <w:spacing w:after="0" w:line="360" w:lineRule="auto"/>
        <w:rPr>
          <w:rFonts w:ascii="Work Sans" w:eastAsia="Times New Roman" w:hAnsi="Work Sans" w:cs="Times New Roman"/>
          <w:sz w:val="28"/>
          <w:szCs w:val="28"/>
          <w:lang w:eastAsia="en-GB"/>
        </w:rPr>
      </w:pPr>
      <w:r w:rsidRPr="000F298C">
        <w:rPr>
          <w:rFonts w:ascii="Work Sans" w:eastAsia="Times New Roman" w:hAnsi="Work Sans" w:cs="Times New Roman"/>
          <w:sz w:val="28"/>
          <w:szCs w:val="28"/>
          <w:lang w:eastAsia="en-GB"/>
        </w:rPr>
        <w:t>“Recognizing policy as an evolving process supports more adaptive, pragmatic, and solution-oriented approaches.”</w:t>
      </w:r>
    </w:p>
    <w:p w14:paraId="2886AFFA" w14:textId="5CE2B080" w:rsidR="000C4DD5" w:rsidRPr="000F298C" w:rsidRDefault="000F298C" w:rsidP="000F298C">
      <w:pPr>
        <w:pStyle w:val="Paragrafoelenco"/>
        <w:numPr>
          <w:ilvl w:val="0"/>
          <w:numId w:val="5"/>
        </w:numPr>
        <w:spacing w:after="0" w:line="360" w:lineRule="auto"/>
        <w:rPr>
          <w:rFonts w:ascii="Work Sans" w:eastAsia="Times New Roman" w:hAnsi="Work Sans" w:cs="Times New Roman"/>
          <w:sz w:val="28"/>
          <w:szCs w:val="28"/>
          <w:lang w:eastAsia="en-GB"/>
        </w:rPr>
      </w:pPr>
      <w:r w:rsidRPr="000F298C">
        <w:rPr>
          <w:rFonts w:ascii="Work Sans" w:eastAsia="Times New Roman" w:hAnsi="Work Sans" w:cs="Times New Roman"/>
          <w:sz w:val="28"/>
          <w:szCs w:val="28"/>
          <w:lang w:eastAsia="en-GB"/>
        </w:rPr>
        <w:t>“Countries with fundamentally different political systems often face similar challenges in managing emerging technologies.”</w:t>
      </w:r>
    </w:p>
    <w:p w14:paraId="5F5CD7DE" w14:textId="77777777" w:rsidR="000C4DD5" w:rsidRPr="000C4DD5" w:rsidRDefault="000C4DD5" w:rsidP="000C4DD5">
      <w:pPr>
        <w:spacing w:after="0" w:line="360" w:lineRule="auto"/>
        <w:rPr>
          <w:rFonts w:ascii="Work Sans" w:eastAsia="Times New Roman" w:hAnsi="Work Sans" w:cs="Times New Roman"/>
          <w:i/>
          <w:iCs/>
          <w:sz w:val="28"/>
          <w:szCs w:val="28"/>
          <w:lang w:eastAsia="en-GB"/>
        </w:rPr>
      </w:pPr>
    </w:p>
    <w:p w14:paraId="4B43DCB9" w14:textId="6C7DEBEE"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Personal Reflection</w:t>
      </w:r>
      <w:r w:rsidR="002954F4" w:rsidRPr="00447376">
        <w:rPr>
          <w:rFonts w:ascii="Work Sans" w:eastAsia="Times New Roman" w:hAnsi="Work Sans" w:cs="Times New Roman"/>
          <w:sz w:val="28"/>
          <w:szCs w:val="28"/>
          <w:lang w:eastAsia="en-GB"/>
        </w:rPr>
        <w:br/>
      </w:r>
    </w:p>
    <w:p w14:paraId="5E2C5068" w14:textId="7A3069B2" w:rsidR="000C4DD5" w:rsidRPr="000F298C" w:rsidRDefault="000F298C" w:rsidP="00C322EB">
      <w:pPr>
        <w:spacing w:after="0" w:line="360" w:lineRule="auto"/>
        <w:rPr>
          <w:rFonts w:ascii="Work Sans" w:eastAsia="Times New Roman" w:hAnsi="Work Sans" w:cs="Times New Roman"/>
          <w:sz w:val="28"/>
          <w:szCs w:val="28"/>
          <w:lang w:eastAsia="en-GB"/>
        </w:rPr>
      </w:pPr>
      <w:r w:rsidRPr="000F298C">
        <w:rPr>
          <w:rFonts w:ascii="Work Sans" w:eastAsia="Times New Roman" w:hAnsi="Work Sans" w:cs="Times New Roman"/>
          <w:sz w:val="28"/>
          <w:szCs w:val="28"/>
          <w:lang w:eastAsia="en-GB"/>
        </w:rPr>
        <w:t>This paper offers a clear and timely comparison of how two global powers—China and the U.S.—are responding to the rise of deepfake technologies. What stands out most is how the authors move beyond describing existing laws to explaining why governance develops differently. The emphasis on perceived risk and power balance between government and industry reveals the complexity of policymaking in the digital era.</w:t>
      </w:r>
      <w:r w:rsidRPr="000F298C">
        <w:rPr>
          <w:rFonts w:ascii="Work Sans" w:eastAsia="Times New Roman" w:hAnsi="Work Sans" w:cs="Times New Roman"/>
          <w:sz w:val="28"/>
          <w:szCs w:val="28"/>
          <w:lang w:eastAsia="en-GB"/>
        </w:rPr>
        <w:br/>
        <w:t xml:space="preserve">It is particularly relevant as deepfakes increasingly influence politics, privacy, and media trust. The U.S.’s reactive, </w:t>
      </w:r>
      <w:r w:rsidRPr="000F298C">
        <w:rPr>
          <w:rFonts w:ascii="Work Sans" w:eastAsia="Times New Roman" w:hAnsi="Work Sans" w:cs="Times New Roman"/>
          <w:sz w:val="28"/>
          <w:szCs w:val="28"/>
          <w:lang w:eastAsia="en-GB"/>
        </w:rPr>
        <w:lastRenderedPageBreak/>
        <w:t>decentralized approach demonstrates the difficulties of regulating fast-moving technologies within democratic structures. By contrast, China’s anticipatory, centralized model shows how state power can create swift regulatory responses—but also raises questions about freedom and transparency.</w:t>
      </w:r>
      <w:r w:rsidRPr="000F298C">
        <w:rPr>
          <w:rFonts w:ascii="Work Sans" w:eastAsia="Times New Roman" w:hAnsi="Work Sans" w:cs="Times New Roman"/>
          <w:sz w:val="28"/>
          <w:szCs w:val="28"/>
          <w:lang w:eastAsia="en-GB"/>
        </w:rPr>
        <w:br/>
        <w:t>This study is important because it encourages policymakers and scholars to see regulation as evolutionary, not static. It contributes to broader debates on AI governance and suggests that cross-national learning could improve global responses. The authors’ proposal to expand the study to include the EU seems essential for forming a global understanding of ethical AI governance.</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1111FE71" w14:textId="462DAABB" w:rsidR="000F298C" w:rsidRPr="000F298C" w:rsidRDefault="000F298C" w:rsidP="000F298C">
      <w:pPr>
        <w:pStyle w:val="Paragrafoelenco"/>
        <w:numPr>
          <w:ilvl w:val="0"/>
          <w:numId w:val="3"/>
        </w:numPr>
        <w:spacing w:after="0" w:line="360" w:lineRule="auto"/>
        <w:rPr>
          <w:rFonts w:ascii="Work Sans" w:eastAsia="Times New Roman" w:hAnsi="Work Sans" w:cs="Times New Roman"/>
          <w:sz w:val="28"/>
          <w:szCs w:val="28"/>
          <w:lang w:eastAsia="en-GB"/>
        </w:rPr>
      </w:pPr>
      <w:r w:rsidRPr="000F298C">
        <w:rPr>
          <w:rFonts w:ascii="Work Sans" w:eastAsia="Times New Roman" w:hAnsi="Work Sans" w:cs="Times New Roman"/>
          <w:sz w:val="28"/>
          <w:szCs w:val="28"/>
          <w:lang w:eastAsia="en-GB"/>
        </w:rPr>
        <w:t>How can policymakers balance innovation and public safety without stifling technological development?</w:t>
      </w:r>
    </w:p>
    <w:p w14:paraId="0D692B47" w14:textId="5B686113" w:rsidR="000F298C" w:rsidRPr="000F298C" w:rsidRDefault="000F298C" w:rsidP="000F298C">
      <w:pPr>
        <w:pStyle w:val="Paragrafoelenco"/>
        <w:numPr>
          <w:ilvl w:val="0"/>
          <w:numId w:val="3"/>
        </w:numPr>
        <w:spacing w:after="0" w:line="360" w:lineRule="auto"/>
        <w:rPr>
          <w:rFonts w:ascii="Work Sans" w:eastAsia="Times New Roman" w:hAnsi="Work Sans" w:cs="Times New Roman"/>
          <w:sz w:val="28"/>
          <w:szCs w:val="28"/>
          <w:lang w:eastAsia="en-GB"/>
        </w:rPr>
      </w:pPr>
      <w:r w:rsidRPr="000F298C">
        <w:rPr>
          <w:rFonts w:ascii="Work Sans" w:eastAsia="Times New Roman" w:hAnsi="Work Sans" w:cs="Times New Roman"/>
          <w:sz w:val="28"/>
          <w:szCs w:val="28"/>
          <w:lang w:eastAsia="en-GB"/>
        </w:rPr>
        <w:t>Can the U.S. move toward a more integrated governance framework without undermining free-market principles?</w:t>
      </w:r>
    </w:p>
    <w:p w14:paraId="2BA7FCE9" w14:textId="56F07F11" w:rsidR="000F298C" w:rsidRPr="000F298C" w:rsidRDefault="000F298C" w:rsidP="000F298C">
      <w:pPr>
        <w:pStyle w:val="Paragrafoelenco"/>
        <w:numPr>
          <w:ilvl w:val="0"/>
          <w:numId w:val="3"/>
        </w:numPr>
        <w:spacing w:after="0" w:line="360" w:lineRule="auto"/>
        <w:rPr>
          <w:rFonts w:ascii="Work Sans" w:eastAsia="Times New Roman" w:hAnsi="Work Sans" w:cs="Times New Roman"/>
          <w:sz w:val="28"/>
          <w:szCs w:val="28"/>
          <w:lang w:eastAsia="en-GB"/>
        </w:rPr>
      </w:pPr>
      <w:r w:rsidRPr="000F298C">
        <w:rPr>
          <w:rFonts w:ascii="Work Sans" w:eastAsia="Times New Roman" w:hAnsi="Work Sans" w:cs="Times New Roman"/>
          <w:sz w:val="28"/>
          <w:szCs w:val="28"/>
          <w:lang w:eastAsia="en-GB"/>
        </w:rPr>
        <w:t>How does China’s centralized model affect transparency and civil rights in AI regulation?</w:t>
      </w:r>
    </w:p>
    <w:p w14:paraId="617FC25B" w14:textId="3D486CC8" w:rsidR="000F298C" w:rsidRPr="000F298C" w:rsidRDefault="000F298C" w:rsidP="000F298C">
      <w:pPr>
        <w:pStyle w:val="Paragrafoelenco"/>
        <w:numPr>
          <w:ilvl w:val="0"/>
          <w:numId w:val="3"/>
        </w:numPr>
        <w:spacing w:after="0" w:line="360" w:lineRule="auto"/>
        <w:rPr>
          <w:rFonts w:ascii="Work Sans" w:eastAsia="Times New Roman" w:hAnsi="Work Sans" w:cs="Times New Roman"/>
          <w:sz w:val="28"/>
          <w:szCs w:val="28"/>
          <w:lang w:eastAsia="en-GB"/>
        </w:rPr>
      </w:pPr>
      <w:r w:rsidRPr="000F298C">
        <w:rPr>
          <w:rFonts w:ascii="Work Sans" w:eastAsia="Times New Roman" w:hAnsi="Work Sans" w:cs="Times New Roman"/>
          <w:sz w:val="28"/>
          <w:szCs w:val="28"/>
          <w:lang w:eastAsia="en-GB"/>
        </w:rPr>
        <w:t>What role should the public play in shaping deepfake governance, beyond government and industry interests?</w:t>
      </w:r>
    </w:p>
    <w:p w14:paraId="2E07A967" w14:textId="7D501012" w:rsidR="00D9081F" w:rsidRPr="00B47ED4" w:rsidRDefault="000F298C" w:rsidP="000F298C">
      <w:pPr>
        <w:pStyle w:val="Paragrafoelenco"/>
        <w:numPr>
          <w:ilvl w:val="0"/>
          <w:numId w:val="3"/>
        </w:numPr>
        <w:spacing w:after="0" w:line="360" w:lineRule="auto"/>
        <w:rPr>
          <w:rFonts w:ascii="Work Sans" w:eastAsia="Times New Roman" w:hAnsi="Work Sans" w:cs="Times New Roman"/>
          <w:sz w:val="28"/>
          <w:szCs w:val="28"/>
          <w:lang w:eastAsia="en-GB"/>
        </w:rPr>
      </w:pPr>
      <w:r w:rsidRPr="000F298C">
        <w:rPr>
          <w:rFonts w:ascii="Work Sans" w:eastAsia="Times New Roman" w:hAnsi="Work Sans" w:cs="Times New Roman"/>
          <w:sz w:val="28"/>
          <w:szCs w:val="28"/>
          <w:lang w:eastAsia="en-GB"/>
        </w:rPr>
        <w:t>How can international cooperation prevent fragmented or conflicting global AI regulations?</w:t>
      </w:r>
      <w:r w:rsidR="00D9081F" w:rsidRPr="00B47ED4">
        <w:rPr>
          <w:rFonts w:ascii="Work Sans" w:eastAsia="Times New Roman" w:hAnsi="Work Sans" w:cs="Times New Roman"/>
          <w:sz w:val="28"/>
          <w:szCs w:val="28"/>
          <w:lang w:eastAsia="en-GB"/>
        </w:rPr>
        <w:br/>
      </w:r>
    </w:p>
    <w:p w14:paraId="7F6A24AF" w14:textId="77777777" w:rsidR="000F298C" w:rsidRDefault="000F298C" w:rsidP="00B47ED4">
      <w:pPr>
        <w:spacing w:after="0" w:line="360" w:lineRule="auto"/>
        <w:rPr>
          <w:rFonts w:ascii="Work Sans" w:eastAsia="Times New Roman" w:hAnsi="Work Sans" w:cs="Times New Roman"/>
          <w:b/>
          <w:bCs/>
          <w:sz w:val="28"/>
          <w:szCs w:val="28"/>
          <w:lang w:eastAsia="en-GB"/>
        </w:rPr>
      </w:pPr>
    </w:p>
    <w:p w14:paraId="12E78654" w14:textId="1E8214F1"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lastRenderedPageBreak/>
        <w:t>Notes</w:t>
      </w:r>
      <w:r w:rsidRPr="00447376">
        <w:rPr>
          <w:rFonts w:ascii="Work Sans" w:eastAsia="Times New Roman" w:hAnsi="Work Sans" w:cs="Times New Roman"/>
          <w:sz w:val="28"/>
          <w:szCs w:val="28"/>
          <w:lang w:eastAsia="en-GB"/>
        </w:rPr>
        <w:br/>
      </w:r>
    </w:p>
    <w:p w14:paraId="5FCEB660" w14:textId="1A1548D8" w:rsidR="000F298C" w:rsidRPr="000F298C" w:rsidRDefault="000F298C" w:rsidP="000F298C">
      <w:pPr>
        <w:pStyle w:val="Paragrafoelenco"/>
        <w:numPr>
          <w:ilvl w:val="0"/>
          <w:numId w:val="4"/>
        </w:numPr>
        <w:spacing w:after="0" w:line="360" w:lineRule="auto"/>
        <w:rPr>
          <w:rFonts w:ascii="Work Sans" w:eastAsia="Times New Roman" w:hAnsi="Work Sans" w:cs="Times New Roman"/>
          <w:sz w:val="28"/>
          <w:szCs w:val="28"/>
          <w:lang w:eastAsia="en-GB"/>
        </w:rPr>
      </w:pPr>
      <w:r w:rsidRPr="000F298C">
        <w:rPr>
          <w:rFonts w:ascii="Work Sans" w:eastAsia="Times New Roman" w:hAnsi="Work Sans" w:cs="Times New Roman"/>
          <w:sz w:val="28"/>
          <w:szCs w:val="28"/>
          <w:lang w:eastAsia="en-GB"/>
        </w:rPr>
        <w:t>Methodology: Comparative qualitative study using secondary data (news sources, legislative databases, and official statements).</w:t>
      </w:r>
    </w:p>
    <w:p w14:paraId="2026DE91" w14:textId="12E76743" w:rsidR="000F298C" w:rsidRPr="000F298C" w:rsidRDefault="000F298C" w:rsidP="000F298C">
      <w:pPr>
        <w:pStyle w:val="Paragrafoelenco"/>
        <w:numPr>
          <w:ilvl w:val="0"/>
          <w:numId w:val="4"/>
        </w:numPr>
        <w:spacing w:after="0" w:line="360" w:lineRule="auto"/>
        <w:rPr>
          <w:rFonts w:ascii="Work Sans" w:eastAsia="Times New Roman" w:hAnsi="Work Sans" w:cs="Times New Roman"/>
          <w:sz w:val="28"/>
          <w:szCs w:val="28"/>
          <w:lang w:eastAsia="en-GB"/>
        </w:rPr>
      </w:pPr>
      <w:r w:rsidRPr="000F298C">
        <w:rPr>
          <w:rFonts w:ascii="Work Sans" w:eastAsia="Times New Roman" w:hAnsi="Work Sans" w:cs="Times New Roman"/>
          <w:sz w:val="28"/>
          <w:szCs w:val="28"/>
          <w:lang w:eastAsia="en-GB"/>
        </w:rPr>
        <w:t>Findings: Governance in both nations progresses in phases linked to technological or social events.</w:t>
      </w:r>
    </w:p>
    <w:p w14:paraId="278094C1" w14:textId="28686022" w:rsidR="000F298C" w:rsidRPr="000F298C" w:rsidRDefault="000F298C" w:rsidP="000F298C">
      <w:pPr>
        <w:pStyle w:val="Paragrafoelenco"/>
        <w:numPr>
          <w:ilvl w:val="0"/>
          <w:numId w:val="4"/>
        </w:numPr>
        <w:spacing w:after="0" w:line="360" w:lineRule="auto"/>
        <w:rPr>
          <w:rFonts w:ascii="Work Sans" w:eastAsia="Times New Roman" w:hAnsi="Work Sans" w:cs="Times New Roman"/>
          <w:sz w:val="28"/>
          <w:szCs w:val="28"/>
          <w:lang w:eastAsia="en-GB"/>
        </w:rPr>
      </w:pPr>
      <w:r w:rsidRPr="000F298C">
        <w:rPr>
          <w:rFonts w:ascii="Work Sans" w:eastAsia="Times New Roman" w:hAnsi="Work Sans" w:cs="Times New Roman"/>
          <w:sz w:val="28"/>
          <w:szCs w:val="28"/>
          <w:lang w:eastAsia="en-GB"/>
        </w:rPr>
        <w:t>US: Four phases — from unregulated innovation to fragmented, partial integration, and a predicted equilibrium stage.</w:t>
      </w:r>
    </w:p>
    <w:p w14:paraId="04EEDFB4" w14:textId="6554A1EB" w:rsidR="000F298C" w:rsidRPr="000F298C" w:rsidRDefault="000F298C" w:rsidP="000F298C">
      <w:pPr>
        <w:pStyle w:val="Paragrafoelenco"/>
        <w:numPr>
          <w:ilvl w:val="0"/>
          <w:numId w:val="4"/>
        </w:numPr>
        <w:spacing w:after="0" w:line="360" w:lineRule="auto"/>
        <w:rPr>
          <w:rFonts w:ascii="Work Sans" w:eastAsia="Times New Roman" w:hAnsi="Work Sans" w:cs="Times New Roman"/>
          <w:sz w:val="28"/>
          <w:szCs w:val="28"/>
          <w:lang w:eastAsia="en-GB"/>
        </w:rPr>
      </w:pPr>
      <w:r w:rsidRPr="000F298C">
        <w:rPr>
          <w:rFonts w:ascii="Work Sans" w:eastAsia="Times New Roman" w:hAnsi="Work Sans" w:cs="Times New Roman"/>
          <w:sz w:val="28"/>
          <w:szCs w:val="28"/>
          <w:lang w:eastAsia="en-GB"/>
        </w:rPr>
        <w:t>China: Three phases — rapid “first-aid” laws, systematic integration, and standardization/institutionalization.</w:t>
      </w:r>
    </w:p>
    <w:p w14:paraId="764CF4F5" w14:textId="738CD786" w:rsidR="000F298C" w:rsidRPr="000F298C" w:rsidRDefault="000F298C" w:rsidP="000F298C">
      <w:pPr>
        <w:pStyle w:val="Paragrafoelenco"/>
        <w:numPr>
          <w:ilvl w:val="0"/>
          <w:numId w:val="4"/>
        </w:numPr>
        <w:spacing w:after="0" w:line="360" w:lineRule="auto"/>
        <w:rPr>
          <w:rFonts w:ascii="Work Sans" w:eastAsia="Times New Roman" w:hAnsi="Work Sans" w:cs="Times New Roman"/>
          <w:sz w:val="28"/>
          <w:szCs w:val="28"/>
          <w:lang w:eastAsia="en-GB"/>
        </w:rPr>
      </w:pPr>
      <w:r w:rsidRPr="000F298C">
        <w:rPr>
          <w:rFonts w:ascii="Work Sans" w:eastAsia="Times New Roman" w:hAnsi="Work Sans" w:cs="Times New Roman"/>
          <w:sz w:val="28"/>
          <w:szCs w:val="28"/>
          <w:lang w:eastAsia="en-GB"/>
        </w:rPr>
        <w:t>Contribution: Introduces a developmental model of governance evolution; links deepfake policy to broader AI regulation debates.</w:t>
      </w:r>
    </w:p>
    <w:p w14:paraId="1017648D" w14:textId="015E4E06" w:rsidR="00B47ED4" w:rsidRPr="00B47ED4" w:rsidRDefault="000F298C" w:rsidP="000F298C">
      <w:pPr>
        <w:pStyle w:val="Paragrafoelenco"/>
        <w:numPr>
          <w:ilvl w:val="0"/>
          <w:numId w:val="4"/>
        </w:numPr>
        <w:spacing w:after="0" w:line="360" w:lineRule="auto"/>
        <w:rPr>
          <w:rFonts w:ascii="Work Sans" w:eastAsia="Times New Roman" w:hAnsi="Work Sans" w:cs="Times New Roman"/>
          <w:sz w:val="28"/>
          <w:szCs w:val="28"/>
          <w:lang w:eastAsia="en-GB"/>
        </w:rPr>
      </w:pPr>
      <w:r w:rsidRPr="000F298C">
        <w:rPr>
          <w:rFonts w:ascii="Work Sans" w:eastAsia="Times New Roman" w:hAnsi="Work Sans" w:cs="Times New Roman"/>
          <w:sz w:val="28"/>
          <w:szCs w:val="28"/>
          <w:lang w:eastAsia="en-GB"/>
        </w:rPr>
        <w:t>Future Work: Extending research to the EU and conducting stakeholder interviews to assess practical policy implementation.</w:t>
      </w:r>
    </w:p>
    <w:sectPr w:rsidR="00B47ED4" w:rsidRPr="00B47ED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2B721" w14:textId="77777777" w:rsidR="007E600B" w:rsidRDefault="007E600B" w:rsidP="00447376">
      <w:pPr>
        <w:spacing w:after="0" w:line="240" w:lineRule="auto"/>
      </w:pPr>
      <w:r>
        <w:separator/>
      </w:r>
    </w:p>
  </w:endnote>
  <w:endnote w:type="continuationSeparator" w:id="0">
    <w:p w14:paraId="379F6522" w14:textId="77777777" w:rsidR="007E600B" w:rsidRDefault="007E600B"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F0F44" w14:textId="77777777" w:rsidR="007E600B" w:rsidRDefault="007E600B" w:rsidP="00447376">
      <w:pPr>
        <w:spacing w:after="0" w:line="240" w:lineRule="auto"/>
      </w:pPr>
      <w:r>
        <w:separator/>
      </w:r>
    </w:p>
  </w:footnote>
  <w:footnote w:type="continuationSeparator" w:id="0">
    <w:p w14:paraId="50A24514" w14:textId="77777777" w:rsidR="007E600B" w:rsidRDefault="007E600B"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A66E48"/>
    <w:multiLevelType w:val="hybridMultilevel"/>
    <w:tmpl w:val="1674A04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2"/>
  </w:num>
  <w:num w:numId="2" w16cid:durableId="147095403">
    <w:abstractNumId w:val="0"/>
  </w:num>
  <w:num w:numId="3" w16cid:durableId="1598439091">
    <w:abstractNumId w:val="1"/>
  </w:num>
  <w:num w:numId="4" w16cid:durableId="809635229">
    <w:abstractNumId w:val="4"/>
  </w:num>
  <w:num w:numId="5" w16cid:durableId="2779578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C4DD5"/>
    <w:rsid w:val="000F298C"/>
    <w:rsid w:val="00137E0E"/>
    <w:rsid w:val="00153549"/>
    <w:rsid w:val="001A7D55"/>
    <w:rsid w:val="002954F4"/>
    <w:rsid w:val="00344433"/>
    <w:rsid w:val="003D7147"/>
    <w:rsid w:val="003E3BDC"/>
    <w:rsid w:val="00447376"/>
    <w:rsid w:val="004C7C24"/>
    <w:rsid w:val="005F79F8"/>
    <w:rsid w:val="007B53C7"/>
    <w:rsid w:val="007E600B"/>
    <w:rsid w:val="00980B52"/>
    <w:rsid w:val="00B47ED4"/>
    <w:rsid w:val="00C21FBB"/>
    <w:rsid w:val="00C322EB"/>
    <w:rsid w:val="00C7370D"/>
    <w:rsid w:val="00D747CB"/>
    <w:rsid w:val="00D9081F"/>
    <w:rsid w:val="00DB1B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650</Words>
  <Characters>3708</Characters>
  <Application>Microsoft Office Word</Application>
  <DocSecurity>0</DocSecurity>
  <Lines>30</Lines>
  <Paragraphs>8</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2025-10-19T21:55:00Z</dcterms:created>
  <dcterms:modified xsi:type="dcterms:W3CDTF">2025-10-19T22:31:00Z</dcterms:modified>
</cp:coreProperties>
</file>