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2B74143B" w:rsidR="000C4DD5" w:rsidRPr="000C4DD5" w:rsidRDefault="00D06BB7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Forensics-Bench: A Comprehensive Forgery Detection Benchmark Suite for Large Vision Language Models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0B24FB6F" w14:textId="66B9FD41" w:rsidR="002954F4" w:rsidRPr="00D747CB" w:rsidRDefault="00D06BB7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Wang, J., Lv, C., Li, X., Dong, S., Li, H., Yao, K., Li, C., Shao, W. and Luo, P. (2025). Forensics-Bench: A Comprehensive Forgery Detection Benchmark Suite for Large Vision Language Models. In: Proceedings of the IEEE/CVF Conference on Computer Vision and Pattern Recognition (CVPR) 2025. IEEE.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7AA3003A" w14:textId="77777777" w:rsidR="00D06BB7" w:rsidRPr="00D06BB7" w:rsidRDefault="00D06BB7" w:rsidP="00D06BB7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The paper introduces Forensics-Bench, a large-scale benchmark suite designed to comprehensively evaluate Large Vision-Language Models (LVLMs) on detecting AI-generated or manipulated media, also known as forgeries. The motivation stems from the rapid growth of AI-generated content (AIGC) and its social threats, including misinformation and deepfakes.</w:t>
      </w:r>
    </w:p>
    <w:p w14:paraId="5A4CAAFA" w14:textId="77777777" w:rsidR="00D06BB7" w:rsidRPr="00D06BB7" w:rsidRDefault="00D06BB7" w:rsidP="00D06BB7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Forensics-Bench includes 63,292 multi-choice visual questions covering 112 types of forgery detection tasks, organized across five perspectives: semantics, modalities, tasks, types, and forgery models. It supports a range of modalities (images, videos, text), and evaluates models on classification, localization, and reasoning tasks.</w:t>
      </w:r>
    </w:p>
    <w:p w14:paraId="4A48270A" w14:textId="77777777" w:rsidR="00D06BB7" w:rsidRPr="00D06BB7" w:rsidRDefault="00D06BB7" w:rsidP="00D06BB7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authors evaluated 22 open-source and 3 proprietary LVLMs (GPT-4o, Gemini 1.5 Pro, Claude 3.5 Sonnet). The best model achieved only 66.7% accuracy, showing the significant challenge </w:t>
      </w: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of generalised forgery detection. LVLMs performed better on classification than on localization tasks and were more accurate with diffusion model forgeries than GAN-generated ones.</w:t>
      </w:r>
    </w:p>
    <w:p w14:paraId="022BE981" w14:textId="41A94A90" w:rsidR="002954F4" w:rsidRPr="00D06BB7" w:rsidRDefault="00D06BB7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The benchmark is positioned as a key tool to advance the robustness and understanding of LVLMs in media forensics and to guide research toward AI models capable of all-round forgery detection</w:t>
      </w: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316EC36E" w14:textId="7BD4C8DC" w:rsidR="00D06BB7" w:rsidRPr="00D06BB7" w:rsidRDefault="00D06BB7" w:rsidP="00D06BB7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“To detect the ever-increasingly diverse malicious fake media in the new era of AIGC… we present Forensics-Bench, a new forgery detection evaluation benchmark suite.”</w:t>
      </w:r>
    </w:p>
    <w:p w14:paraId="62318836" w14:textId="46AA063D" w:rsidR="00D06BB7" w:rsidRPr="00D06BB7" w:rsidRDefault="00D06BB7" w:rsidP="00D06BB7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“Forensics-Bench comprises 63,292 meticulously curated multi-choice visual questions, covering 112 unique forgery detection types from 5 perspectives.”</w:t>
      </w:r>
    </w:p>
    <w:p w14:paraId="33DC4BD3" w14:textId="043A89A2" w:rsidR="00D06BB7" w:rsidRPr="00D06BB7" w:rsidRDefault="00D06BB7" w:rsidP="00D06BB7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“The best LVLM achieved only 66.7% accuracy, highlighting the unique difficulty of robust forgery detection.”</w:t>
      </w:r>
    </w:p>
    <w:p w14:paraId="2886AFFA" w14:textId="2555B35F" w:rsidR="000C4DD5" w:rsidRPr="00D06BB7" w:rsidRDefault="00D06BB7" w:rsidP="00D06BB7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“We hope Forensics-Bench can aid researchers in gaining a deeper understanding of LVLMs’ capabilities on forgery detection.”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7CD46479" w14:textId="77777777" w:rsidR="00D06BB7" w:rsidRPr="00D06BB7" w:rsidRDefault="00D06BB7" w:rsidP="00D06BB7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study is significant because it exposes the limitations of current multimodal AI systems in dealing with the rising complexity of fake content. As AI-generated media spreads faster and becomes harder to distinguish from reality, tools like </w:t>
      </w: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Forensics-Bench are essential for testing how capable models truly are in detecting manipulation. The authors highlight that even the best-performing LVLMs, such as LLaVA-NEXT and GPT-4o, struggle to generalize across all forgery types. This reveals a critical research gap between general visual understanding and forensic discernment, suggesting that AGI-level multimodal reasoning remains far away.</w:t>
      </w:r>
    </w:p>
    <w:p w14:paraId="5E2C5068" w14:textId="6750EB57" w:rsidR="000C4DD5" w:rsidRPr="00D06BB7" w:rsidRDefault="00D06BB7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What I find most important is the benchmark’s structure—it </w:t>
      </w: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does not</w:t>
      </w: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just check if a model can “see” a fake, but also whether it can locate and reason about manipulations. This is vital for real-world trust in AI systems. The work connects directly to ethical and safety concerns around misinformation and digital evidence, making it both technically and socially relevant. It will </w:t>
      </w: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influence</w:t>
      </w: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future directions in AI safety, robustness, and trustworthiness research.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518D0698" w14:textId="3F3EAD6D" w:rsidR="00D06BB7" w:rsidRPr="00D06BB7" w:rsidRDefault="00D06BB7" w:rsidP="00D06BB7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How can LVLMs be trained to generalize across unseen forgery types and modalities?</w:t>
      </w:r>
    </w:p>
    <w:p w14:paraId="63B19A38" w14:textId="1D937E43" w:rsidR="00D06BB7" w:rsidRPr="00D06BB7" w:rsidRDefault="00D06BB7" w:rsidP="00D06BB7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Would integrating temporal reasoning or cross-modal contrastive learning improve localization tasks?</w:t>
      </w:r>
    </w:p>
    <w:p w14:paraId="65318096" w14:textId="3BA2FB5D" w:rsidR="00D06BB7" w:rsidRPr="00D06BB7" w:rsidRDefault="00D06BB7" w:rsidP="00D06BB7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How can this benchmark evolve to test real-time forgery detection systems?</w:t>
      </w:r>
    </w:p>
    <w:p w14:paraId="2E07A967" w14:textId="371EF680" w:rsidR="00D9081F" w:rsidRPr="00B47ED4" w:rsidRDefault="00D06BB7" w:rsidP="00D06BB7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What ethical boundaries arise when training models on manipulated or synthetic data?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2E78654" w14:textId="65FA78F3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lastRenderedPageBreak/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78A296CD" w14:textId="0AFAF85B" w:rsidR="00D06BB7" w:rsidRPr="00D06BB7" w:rsidRDefault="00D06BB7" w:rsidP="00D06BB7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Forensics-Bench is currently the largest and most diverse forgery detection benchmark to date.</w:t>
      </w:r>
    </w:p>
    <w:p w14:paraId="1FB8F3E0" w14:textId="6AC3C971" w:rsidR="00D06BB7" w:rsidRPr="00D06BB7" w:rsidRDefault="00D06BB7" w:rsidP="00D06BB7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Evaluations include robustness to perturbations (noise, blur, compression) and forgery attribution (identifying the generative model used).</w:t>
      </w:r>
    </w:p>
    <w:p w14:paraId="1C9A7A60" w14:textId="6EF97C1B" w:rsidR="00D06BB7" w:rsidRPr="00D06BB7" w:rsidRDefault="00D06BB7" w:rsidP="00D06BB7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LLaVA-NEXT-34B performed best overall, while proprietary models like GPT-4o underperformed due to conservative responses.</w:t>
      </w:r>
    </w:p>
    <w:p w14:paraId="1017648D" w14:textId="6D556EB8" w:rsidR="00B47ED4" w:rsidRPr="00B47ED4" w:rsidRDefault="00D06BB7" w:rsidP="00D06BB7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06BB7">
        <w:rPr>
          <w:rFonts w:ascii="Work Sans" w:eastAsia="Times New Roman" w:hAnsi="Work Sans" w:cs="Times New Roman"/>
          <w:sz w:val="28"/>
          <w:szCs w:val="28"/>
          <w:lang w:eastAsia="en-GB"/>
        </w:rPr>
        <w:t>The dataset supports reproducible, fine-grained benchmarking for the next generation of multimodal AI systems.</w:t>
      </w:r>
    </w:p>
    <w:sectPr w:rsidR="00B47ED4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1C7FF" w14:textId="77777777" w:rsidR="00167A96" w:rsidRDefault="00167A96" w:rsidP="00447376">
      <w:pPr>
        <w:spacing w:after="0" w:line="240" w:lineRule="auto"/>
      </w:pPr>
      <w:r>
        <w:separator/>
      </w:r>
    </w:p>
  </w:endnote>
  <w:endnote w:type="continuationSeparator" w:id="0">
    <w:p w14:paraId="39F71B8B" w14:textId="77777777" w:rsidR="00167A96" w:rsidRDefault="00167A96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BA2E1" w14:textId="77777777" w:rsidR="00167A96" w:rsidRDefault="00167A96" w:rsidP="00447376">
      <w:pPr>
        <w:spacing w:after="0" w:line="240" w:lineRule="auto"/>
      </w:pPr>
      <w:r>
        <w:separator/>
      </w:r>
    </w:p>
  </w:footnote>
  <w:footnote w:type="continuationSeparator" w:id="0">
    <w:p w14:paraId="3B2FA446" w14:textId="77777777" w:rsidR="00167A96" w:rsidRDefault="00167A96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063D3"/>
    <w:multiLevelType w:val="hybridMultilevel"/>
    <w:tmpl w:val="9DF2ED9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2"/>
  </w:num>
  <w:num w:numId="2" w16cid:durableId="147095403">
    <w:abstractNumId w:val="0"/>
  </w:num>
  <w:num w:numId="3" w16cid:durableId="1598439091">
    <w:abstractNumId w:val="1"/>
  </w:num>
  <w:num w:numId="4" w16cid:durableId="809635229">
    <w:abstractNumId w:val="4"/>
  </w:num>
  <w:num w:numId="5" w16cid:durableId="1419790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37E0E"/>
    <w:rsid w:val="00153549"/>
    <w:rsid w:val="00167A96"/>
    <w:rsid w:val="001A7D55"/>
    <w:rsid w:val="002954F4"/>
    <w:rsid w:val="00344433"/>
    <w:rsid w:val="003D7147"/>
    <w:rsid w:val="003E3BDC"/>
    <w:rsid w:val="00447376"/>
    <w:rsid w:val="004C7C24"/>
    <w:rsid w:val="0079585B"/>
    <w:rsid w:val="009262D4"/>
    <w:rsid w:val="00980B52"/>
    <w:rsid w:val="00B47ED4"/>
    <w:rsid w:val="00C21FBB"/>
    <w:rsid w:val="00C322EB"/>
    <w:rsid w:val="00C7370D"/>
    <w:rsid w:val="00D06BB7"/>
    <w:rsid w:val="00D747CB"/>
    <w:rsid w:val="00D9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2025-10-19T22:44:00Z</dcterms:created>
  <dcterms:modified xsi:type="dcterms:W3CDTF">2025-10-19T22:55:00Z</dcterms:modified>
</cp:coreProperties>
</file>