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6F4B772E" w:rsidR="000C4DD5" w:rsidRPr="000C4DD5" w:rsidRDefault="0081649F" w:rsidP="00C322EB">
      <w:pPr>
        <w:spacing w:after="100" w:afterAutospacing="1" w:line="360" w:lineRule="auto"/>
        <w:outlineLvl w:val="2"/>
        <w:rPr>
          <w:rFonts w:ascii="Work Sans" w:eastAsia="Times New Roman" w:hAnsi="Work Sans" w:cs="Times New Roman"/>
          <w:sz w:val="28"/>
          <w:szCs w:val="28"/>
          <w:lang w:eastAsia="en-GB"/>
        </w:rPr>
      </w:pPr>
      <w:r w:rsidRPr="0081649F">
        <w:rPr>
          <w:rFonts w:ascii="Work Sans" w:eastAsia="Times New Roman" w:hAnsi="Work Sans" w:cs="Times New Roman"/>
          <w:sz w:val="28"/>
          <w:szCs w:val="28"/>
          <w:lang w:eastAsia="en-GB"/>
        </w:rPr>
        <w:t>Deepfake Cyberbullying: The Psychological Toll on Students and Institutional Challenges of AI-Driven Harassment</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54D62886" w:rsidR="002954F4" w:rsidRPr="00D747CB" w:rsidRDefault="0081649F" w:rsidP="00B47ED4">
      <w:pPr>
        <w:spacing w:before="100" w:beforeAutospacing="1" w:after="100" w:afterAutospacing="1" w:line="360" w:lineRule="auto"/>
        <w:rPr>
          <w:rFonts w:ascii="Work Sans" w:eastAsia="Times New Roman" w:hAnsi="Work Sans" w:cs="Times New Roman"/>
          <w:i/>
          <w:iCs/>
          <w:sz w:val="28"/>
          <w:szCs w:val="28"/>
          <w:lang w:eastAsia="en-GB"/>
        </w:rPr>
      </w:pPr>
      <w:r w:rsidRPr="0081649F">
        <w:rPr>
          <w:rFonts w:ascii="Work Sans" w:eastAsia="Times New Roman" w:hAnsi="Work Sans" w:cs="Times New Roman"/>
          <w:i/>
          <w:iCs/>
          <w:sz w:val="28"/>
          <w:szCs w:val="28"/>
          <w:lang w:eastAsia="en-GB"/>
        </w:rPr>
        <w:t>Sergio Alexander</w:t>
      </w:r>
      <w:r>
        <w:rPr>
          <w:rFonts w:ascii="Work Sans" w:eastAsia="Times New Roman" w:hAnsi="Work Sans" w:cs="Times New Roman"/>
          <w:i/>
          <w:iCs/>
          <w:sz w:val="28"/>
          <w:szCs w:val="28"/>
          <w:lang w:eastAsia="en-GB"/>
        </w:rPr>
        <w:t xml:space="preserve">. </w:t>
      </w:r>
      <w:r w:rsidRPr="0081649F">
        <w:rPr>
          <w:rFonts w:ascii="Work Sans" w:eastAsia="Times New Roman" w:hAnsi="Work Sans" w:cs="Times New Roman"/>
          <w:i/>
          <w:iCs/>
          <w:sz w:val="28"/>
          <w:szCs w:val="28"/>
          <w:lang w:eastAsia="en-GB"/>
        </w:rPr>
        <w:t xml:space="preserve">The Clearing House: A Journal of Educational Strategies, </w:t>
      </w:r>
      <w:proofErr w:type="gramStart"/>
      <w:r w:rsidRPr="0081649F">
        <w:rPr>
          <w:rFonts w:ascii="Work Sans" w:eastAsia="Times New Roman" w:hAnsi="Work Sans" w:cs="Times New Roman"/>
          <w:i/>
          <w:iCs/>
          <w:sz w:val="28"/>
          <w:szCs w:val="28"/>
          <w:lang w:eastAsia="en-GB"/>
        </w:rPr>
        <w:t>Issues</w:t>
      </w:r>
      <w:proofErr w:type="gramEnd"/>
      <w:r w:rsidRPr="0081649F">
        <w:rPr>
          <w:rFonts w:ascii="Work Sans" w:eastAsia="Times New Roman" w:hAnsi="Work Sans" w:cs="Times New Roman"/>
          <w:i/>
          <w:iCs/>
          <w:sz w:val="28"/>
          <w:szCs w:val="28"/>
          <w:lang w:eastAsia="en-GB"/>
        </w:rPr>
        <w:t xml:space="preserve"> and Ideas (Vol. 98, No. 2, 2025, pp. 36–50)</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2660873C" w14:textId="2278FCA3" w:rsidR="0081649F" w:rsidRPr="0081649F" w:rsidRDefault="0081649F" w:rsidP="0081649F">
      <w:pPr>
        <w:spacing w:after="0" w:line="360" w:lineRule="auto"/>
        <w:rPr>
          <w:rFonts w:ascii="Work Sans" w:eastAsia="Times New Roman" w:hAnsi="Work Sans" w:cs="Times New Roman"/>
          <w:sz w:val="28"/>
          <w:szCs w:val="28"/>
          <w:lang w:eastAsia="en-GB"/>
        </w:rPr>
      </w:pPr>
      <w:r w:rsidRPr="0081649F">
        <w:rPr>
          <w:rFonts w:ascii="Work Sans" w:eastAsia="Times New Roman" w:hAnsi="Work Sans" w:cs="Times New Roman"/>
          <w:sz w:val="28"/>
          <w:szCs w:val="28"/>
          <w:lang w:eastAsia="en-GB"/>
        </w:rPr>
        <w:t>This article examines how deepfake technology—AI-generated, hyper-realistic manipulated media—is becoming a powerful tool for cyberbullying among students, creating new psychological, ethical, and legal challenges for schools.</w:t>
      </w:r>
      <w:r w:rsidRPr="0081649F">
        <w:rPr>
          <w:rFonts w:ascii="Work Sans" w:eastAsia="Times New Roman" w:hAnsi="Work Sans" w:cs="Times New Roman"/>
          <w:sz w:val="28"/>
          <w:szCs w:val="28"/>
          <w:lang w:eastAsia="en-GB"/>
        </w:rPr>
        <w:br/>
        <w:t>It explains that deepfakes, originally used in entertainment and politics, are now weaponized to fabricate compromising or explicit videos of students, leading to severe emotional trauma and reputational harm.</w:t>
      </w:r>
      <w:r w:rsidRPr="0081649F">
        <w:rPr>
          <w:rFonts w:ascii="Work Sans" w:eastAsia="Times New Roman" w:hAnsi="Work Sans" w:cs="Times New Roman"/>
          <w:sz w:val="28"/>
          <w:szCs w:val="28"/>
          <w:lang w:eastAsia="en-GB"/>
        </w:rPr>
        <w:br/>
        <w:t xml:space="preserve">The paper discusses the psychological effects (depression, anxiety, identity confusion, PTSD), the legal uncertainty schools face in disciplining off-campus </w:t>
      </w:r>
      <w:r w:rsidRPr="0081649F">
        <w:rPr>
          <w:rFonts w:ascii="Work Sans" w:eastAsia="Times New Roman" w:hAnsi="Work Sans" w:cs="Times New Roman"/>
          <w:sz w:val="28"/>
          <w:szCs w:val="28"/>
          <w:lang w:eastAsia="en-GB"/>
        </w:rPr>
        <w:t>behaviour</w:t>
      </w:r>
      <w:r w:rsidRPr="0081649F">
        <w:rPr>
          <w:rFonts w:ascii="Work Sans" w:eastAsia="Times New Roman" w:hAnsi="Work Sans" w:cs="Times New Roman"/>
          <w:sz w:val="28"/>
          <w:szCs w:val="28"/>
          <w:lang w:eastAsia="en-GB"/>
        </w:rPr>
        <w:t>, and the lack of clear legislation addressing AI-driven harassment.</w:t>
      </w:r>
      <w:r w:rsidRPr="0081649F">
        <w:rPr>
          <w:rFonts w:ascii="Work Sans" w:eastAsia="Times New Roman" w:hAnsi="Work Sans" w:cs="Times New Roman"/>
          <w:sz w:val="28"/>
          <w:szCs w:val="28"/>
          <w:lang w:eastAsia="en-GB"/>
        </w:rPr>
        <w:br/>
        <w:t>It proposes key responses:</w:t>
      </w:r>
    </w:p>
    <w:p w14:paraId="6030C56A" w14:textId="77777777" w:rsidR="0081649F" w:rsidRPr="0081649F" w:rsidRDefault="0081649F" w:rsidP="0081649F">
      <w:pPr>
        <w:numPr>
          <w:ilvl w:val="0"/>
          <w:numId w:val="5"/>
        </w:numPr>
        <w:spacing w:after="0" w:line="360" w:lineRule="auto"/>
        <w:rPr>
          <w:rFonts w:ascii="Work Sans" w:eastAsia="Times New Roman" w:hAnsi="Work Sans" w:cs="Times New Roman"/>
          <w:sz w:val="28"/>
          <w:szCs w:val="28"/>
          <w:lang w:eastAsia="en-GB"/>
        </w:rPr>
      </w:pPr>
      <w:r w:rsidRPr="0081649F">
        <w:rPr>
          <w:rFonts w:ascii="Work Sans" w:eastAsia="Times New Roman" w:hAnsi="Work Sans" w:cs="Times New Roman"/>
          <w:sz w:val="28"/>
          <w:szCs w:val="28"/>
          <w:lang w:eastAsia="en-GB"/>
        </w:rPr>
        <w:t>Introducing AI-based detection tools</w:t>
      </w:r>
    </w:p>
    <w:p w14:paraId="4A124B53" w14:textId="77777777" w:rsidR="0081649F" w:rsidRPr="0081649F" w:rsidRDefault="0081649F" w:rsidP="0081649F">
      <w:pPr>
        <w:numPr>
          <w:ilvl w:val="0"/>
          <w:numId w:val="5"/>
        </w:numPr>
        <w:spacing w:after="0" w:line="360" w:lineRule="auto"/>
        <w:rPr>
          <w:rFonts w:ascii="Work Sans" w:eastAsia="Times New Roman" w:hAnsi="Work Sans" w:cs="Times New Roman"/>
          <w:sz w:val="28"/>
          <w:szCs w:val="28"/>
          <w:lang w:eastAsia="en-GB"/>
        </w:rPr>
      </w:pPr>
      <w:r w:rsidRPr="0081649F">
        <w:rPr>
          <w:rFonts w:ascii="Work Sans" w:eastAsia="Times New Roman" w:hAnsi="Work Sans" w:cs="Times New Roman"/>
          <w:sz w:val="28"/>
          <w:szCs w:val="28"/>
          <w:lang w:eastAsia="en-GB"/>
        </w:rPr>
        <w:t>Integrating digital literacy and ethics education</w:t>
      </w:r>
    </w:p>
    <w:p w14:paraId="3AE0847F" w14:textId="77777777" w:rsidR="0081649F" w:rsidRPr="0081649F" w:rsidRDefault="0081649F" w:rsidP="0081649F">
      <w:pPr>
        <w:numPr>
          <w:ilvl w:val="0"/>
          <w:numId w:val="5"/>
        </w:numPr>
        <w:spacing w:after="0" w:line="360" w:lineRule="auto"/>
        <w:rPr>
          <w:rFonts w:ascii="Work Sans" w:eastAsia="Times New Roman" w:hAnsi="Work Sans" w:cs="Times New Roman"/>
          <w:sz w:val="28"/>
          <w:szCs w:val="28"/>
          <w:lang w:eastAsia="en-GB"/>
        </w:rPr>
      </w:pPr>
      <w:r w:rsidRPr="0081649F">
        <w:rPr>
          <w:rFonts w:ascii="Work Sans" w:eastAsia="Times New Roman" w:hAnsi="Work Sans" w:cs="Times New Roman"/>
          <w:sz w:val="28"/>
          <w:szCs w:val="28"/>
          <w:lang w:eastAsia="en-GB"/>
        </w:rPr>
        <w:t>Expanding mental health support for victims</w:t>
      </w:r>
    </w:p>
    <w:p w14:paraId="5247D1B4" w14:textId="68E4157D" w:rsidR="0081649F" w:rsidRPr="0081649F" w:rsidRDefault="0081649F" w:rsidP="0081649F">
      <w:pPr>
        <w:numPr>
          <w:ilvl w:val="0"/>
          <w:numId w:val="5"/>
        </w:numPr>
        <w:spacing w:after="0" w:line="360" w:lineRule="auto"/>
        <w:rPr>
          <w:rFonts w:ascii="Work Sans" w:eastAsia="Times New Roman" w:hAnsi="Work Sans" w:cs="Times New Roman"/>
          <w:sz w:val="28"/>
          <w:szCs w:val="28"/>
          <w:lang w:eastAsia="en-GB"/>
        </w:rPr>
      </w:pPr>
      <w:r w:rsidRPr="0081649F">
        <w:rPr>
          <w:rFonts w:ascii="Work Sans" w:eastAsia="Times New Roman" w:hAnsi="Work Sans" w:cs="Times New Roman"/>
          <w:sz w:val="28"/>
          <w:szCs w:val="28"/>
          <w:lang w:eastAsia="en-GB"/>
        </w:rPr>
        <w:t xml:space="preserve">Updating school and federal policies to define and address deepfake </w:t>
      </w:r>
      <w:r w:rsidRPr="0081649F">
        <w:rPr>
          <w:rFonts w:ascii="Work Sans" w:eastAsia="Times New Roman" w:hAnsi="Work Sans" w:cs="Times New Roman"/>
          <w:sz w:val="28"/>
          <w:szCs w:val="28"/>
          <w:lang w:eastAsia="en-GB"/>
        </w:rPr>
        <w:t>bullying.</w:t>
      </w:r>
    </w:p>
    <w:p w14:paraId="022BE981" w14:textId="0E3E0B88" w:rsidR="002954F4" w:rsidRPr="0081649F" w:rsidRDefault="0081649F" w:rsidP="00C322EB">
      <w:pPr>
        <w:spacing w:after="0" w:line="360" w:lineRule="auto"/>
        <w:rPr>
          <w:rFonts w:ascii="Work Sans" w:eastAsia="Times New Roman" w:hAnsi="Work Sans" w:cs="Times New Roman"/>
          <w:sz w:val="28"/>
          <w:szCs w:val="28"/>
          <w:lang w:eastAsia="en-GB"/>
        </w:rPr>
      </w:pPr>
      <w:r w:rsidRPr="0081649F">
        <w:rPr>
          <w:rFonts w:ascii="Work Sans" w:eastAsia="Times New Roman" w:hAnsi="Work Sans" w:cs="Times New Roman"/>
          <w:sz w:val="28"/>
          <w:szCs w:val="28"/>
          <w:lang w:eastAsia="en-GB"/>
        </w:rPr>
        <w:lastRenderedPageBreak/>
        <w:t>The author concludes that urgent, multi-level collaboration between schools, policymakers, mental health professionals, and technology companies is essential to safeguard students in this new era of AI-enabled abuse.</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886AFFA" w14:textId="292FF537" w:rsidR="000C4DD5" w:rsidRDefault="0081649F" w:rsidP="0081649F">
      <w:pPr>
        <w:pStyle w:val="Paragrafoelenco"/>
        <w:numPr>
          <w:ilvl w:val="0"/>
          <w:numId w:val="6"/>
        </w:numPr>
        <w:spacing w:after="0" w:line="360" w:lineRule="auto"/>
        <w:rPr>
          <w:rFonts w:ascii="Work Sans" w:eastAsia="Times New Roman" w:hAnsi="Work Sans" w:cs="Times New Roman"/>
          <w:sz w:val="28"/>
          <w:szCs w:val="28"/>
          <w:lang w:eastAsia="en-GB"/>
        </w:rPr>
      </w:pPr>
      <w:r w:rsidRPr="0081649F">
        <w:rPr>
          <w:rFonts w:ascii="Work Sans" w:eastAsia="Times New Roman" w:hAnsi="Work Sans" w:cs="Times New Roman"/>
          <w:sz w:val="28"/>
          <w:szCs w:val="28"/>
          <w:lang w:eastAsia="en-GB"/>
        </w:rPr>
        <w:t>“Deepfakes allow for the creation of hyper-realistic, fabricated content depicting students in harmful or compromising scenarios they never participated in, leading to severe reputational damage and emotional trauma.”</w:t>
      </w:r>
    </w:p>
    <w:p w14:paraId="549ADB28" w14:textId="2D979562" w:rsidR="0081649F" w:rsidRPr="0081649F" w:rsidRDefault="0081649F" w:rsidP="0081649F">
      <w:pPr>
        <w:pStyle w:val="Paragrafoelenco"/>
        <w:numPr>
          <w:ilvl w:val="0"/>
          <w:numId w:val="6"/>
        </w:numPr>
        <w:spacing w:after="0" w:line="360" w:lineRule="auto"/>
        <w:rPr>
          <w:rFonts w:ascii="Work Sans" w:eastAsia="Times New Roman" w:hAnsi="Work Sans" w:cs="Times New Roman"/>
          <w:sz w:val="28"/>
          <w:szCs w:val="28"/>
          <w:lang w:eastAsia="en-GB"/>
        </w:rPr>
      </w:pPr>
      <w:r w:rsidRPr="0081649F">
        <w:rPr>
          <w:rFonts w:ascii="Work Sans" w:eastAsia="Times New Roman" w:hAnsi="Work Sans" w:cs="Times New Roman"/>
          <w:sz w:val="28"/>
          <w:szCs w:val="28"/>
          <w:lang w:eastAsia="en-GB"/>
        </w:rPr>
        <w:t>“Adolescents, especially vulnerable during critical stages of identity formation and social belonging, face heightened risks from this insidious form of digital harassment.”</w:t>
      </w:r>
    </w:p>
    <w:p w14:paraId="62B02009" w14:textId="22B84A5E" w:rsidR="0081649F" w:rsidRPr="0081649F" w:rsidRDefault="0081649F" w:rsidP="0081649F">
      <w:pPr>
        <w:pStyle w:val="Paragrafoelenco"/>
        <w:numPr>
          <w:ilvl w:val="0"/>
          <w:numId w:val="6"/>
        </w:numPr>
        <w:spacing w:after="0" w:line="360" w:lineRule="auto"/>
        <w:rPr>
          <w:rFonts w:ascii="Work Sans" w:eastAsia="Times New Roman" w:hAnsi="Work Sans" w:cs="Times New Roman"/>
          <w:sz w:val="28"/>
          <w:szCs w:val="28"/>
          <w:lang w:eastAsia="en-GB"/>
        </w:rPr>
      </w:pPr>
      <w:r w:rsidRPr="0081649F">
        <w:rPr>
          <w:rFonts w:ascii="Work Sans" w:eastAsia="Times New Roman" w:hAnsi="Work Sans" w:cs="Times New Roman"/>
          <w:sz w:val="28"/>
          <w:szCs w:val="28"/>
          <w:lang w:eastAsia="en-GB"/>
        </w:rPr>
        <w:t>“Victims are retraumatized each time manipulated content resurfaces, perpetuating a cycle of distress, humiliation, and helplessness.”</w:t>
      </w:r>
    </w:p>
    <w:p w14:paraId="729FDDB5" w14:textId="025FBA00" w:rsidR="0081649F" w:rsidRPr="0081649F" w:rsidRDefault="0081649F" w:rsidP="0081649F">
      <w:pPr>
        <w:pStyle w:val="Paragrafoelenco"/>
        <w:numPr>
          <w:ilvl w:val="0"/>
          <w:numId w:val="6"/>
        </w:numPr>
        <w:spacing w:after="0" w:line="360" w:lineRule="auto"/>
        <w:rPr>
          <w:rFonts w:ascii="Work Sans" w:eastAsia="Times New Roman" w:hAnsi="Work Sans" w:cs="Times New Roman"/>
          <w:sz w:val="28"/>
          <w:szCs w:val="28"/>
          <w:lang w:eastAsia="en-GB"/>
        </w:rPr>
      </w:pPr>
      <w:r w:rsidRPr="0081649F">
        <w:rPr>
          <w:rFonts w:ascii="Work Sans" w:eastAsia="Times New Roman" w:hAnsi="Work Sans" w:cs="Times New Roman"/>
          <w:sz w:val="28"/>
          <w:szCs w:val="28"/>
          <w:lang w:eastAsia="en-GB"/>
        </w:rPr>
        <w:t>“Schools must act swiftly to build resilience against the unique challenges posed by deepfakes, ensuring that students are protected in both physical and digital environments.”</w:t>
      </w:r>
    </w:p>
    <w:p w14:paraId="3E8641F6" w14:textId="7A0955B2" w:rsidR="0081649F" w:rsidRPr="0081649F" w:rsidRDefault="0081649F" w:rsidP="0081649F">
      <w:pPr>
        <w:pStyle w:val="Paragrafoelenco"/>
        <w:numPr>
          <w:ilvl w:val="0"/>
          <w:numId w:val="6"/>
        </w:numPr>
        <w:spacing w:after="0" w:line="360" w:lineRule="auto"/>
        <w:rPr>
          <w:rFonts w:ascii="Work Sans" w:eastAsia="Times New Roman" w:hAnsi="Work Sans" w:cs="Times New Roman"/>
          <w:sz w:val="28"/>
          <w:szCs w:val="28"/>
          <w:lang w:eastAsia="en-GB"/>
        </w:rPr>
      </w:pPr>
      <w:r w:rsidRPr="0081649F">
        <w:rPr>
          <w:rFonts w:ascii="Work Sans" w:eastAsia="Times New Roman" w:hAnsi="Work Sans" w:cs="Times New Roman"/>
          <w:sz w:val="28"/>
          <w:szCs w:val="28"/>
          <w:lang w:eastAsia="en-GB"/>
        </w:rPr>
        <w:t>“Addressing the dangers of deepfake bullying is not optional—it is an urgent priority.”</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1B8C855C" w14:textId="77777777" w:rsidR="0081649F" w:rsidRPr="0081649F" w:rsidRDefault="0081649F" w:rsidP="0081649F">
      <w:pPr>
        <w:spacing w:after="0" w:line="360" w:lineRule="auto"/>
        <w:rPr>
          <w:rFonts w:ascii="Work Sans" w:eastAsia="Times New Roman" w:hAnsi="Work Sans" w:cs="Times New Roman"/>
          <w:sz w:val="28"/>
          <w:szCs w:val="28"/>
          <w:lang w:eastAsia="en-GB"/>
        </w:rPr>
      </w:pPr>
      <w:r w:rsidRPr="0081649F">
        <w:rPr>
          <w:rFonts w:ascii="Work Sans" w:eastAsia="Times New Roman" w:hAnsi="Work Sans" w:cs="Times New Roman"/>
          <w:sz w:val="28"/>
          <w:szCs w:val="28"/>
          <w:lang w:eastAsia="en-GB"/>
        </w:rPr>
        <w:t xml:space="preserve">This article provides an alarming yet essential perspective on how artificial intelligence is reshaping school-based bullying. What struck me most is how realistic manipulation of video </w:t>
      </w:r>
      <w:r w:rsidRPr="0081649F">
        <w:rPr>
          <w:rFonts w:ascii="Work Sans" w:eastAsia="Times New Roman" w:hAnsi="Work Sans" w:cs="Times New Roman"/>
          <w:sz w:val="28"/>
          <w:szCs w:val="28"/>
          <w:lang w:eastAsia="en-GB"/>
        </w:rPr>
        <w:lastRenderedPageBreak/>
        <w:t>content can cause emotional and reputational damage that feels inescapable, particularly for adolescents forming their identities. The examples of cheerleaders, students, and educators victimized by deepfakes illustrate how technology can magnify cruelty in previously unimaginable ways.</w:t>
      </w:r>
    </w:p>
    <w:p w14:paraId="78E4E978" w14:textId="057A6883" w:rsidR="0081649F" w:rsidRPr="0081649F" w:rsidRDefault="0081649F" w:rsidP="0081649F">
      <w:pPr>
        <w:spacing w:after="0" w:line="360" w:lineRule="auto"/>
        <w:rPr>
          <w:rFonts w:ascii="Work Sans" w:eastAsia="Times New Roman" w:hAnsi="Work Sans" w:cs="Times New Roman"/>
          <w:sz w:val="28"/>
          <w:szCs w:val="28"/>
          <w:lang w:eastAsia="en-GB"/>
        </w:rPr>
      </w:pPr>
      <w:r w:rsidRPr="0081649F">
        <w:rPr>
          <w:rFonts w:ascii="Work Sans" w:eastAsia="Times New Roman" w:hAnsi="Work Sans" w:cs="Times New Roman"/>
          <w:sz w:val="28"/>
          <w:szCs w:val="28"/>
          <w:lang w:eastAsia="en-GB"/>
        </w:rPr>
        <w:t xml:space="preserve">I found the author’s emphasis on mental health interventions and AI literacy education </w:t>
      </w:r>
      <w:r w:rsidRPr="0081649F">
        <w:rPr>
          <w:rFonts w:ascii="Work Sans" w:eastAsia="Times New Roman" w:hAnsi="Work Sans" w:cs="Times New Roman"/>
          <w:sz w:val="28"/>
          <w:szCs w:val="28"/>
          <w:lang w:eastAsia="en-GB"/>
        </w:rPr>
        <w:t>particularly important</w:t>
      </w:r>
      <w:r w:rsidRPr="0081649F">
        <w:rPr>
          <w:rFonts w:ascii="Work Sans" w:eastAsia="Times New Roman" w:hAnsi="Work Sans" w:cs="Times New Roman"/>
          <w:sz w:val="28"/>
          <w:szCs w:val="28"/>
          <w:lang w:eastAsia="en-GB"/>
        </w:rPr>
        <w:t>—students and teachers both need tools to understand, detect, and respond to synthetic media. The lack of consistent legislation and the difficulty schools face in acting on off-campus incidents highlight the ethical and institutional lag between technology and policy.</w:t>
      </w:r>
    </w:p>
    <w:p w14:paraId="5E2C5068" w14:textId="00DD92A4" w:rsidR="000C4DD5" w:rsidRPr="0081649F" w:rsidRDefault="0081649F" w:rsidP="0081649F">
      <w:pPr>
        <w:spacing w:after="0" w:line="360" w:lineRule="auto"/>
        <w:rPr>
          <w:rFonts w:ascii="Work Sans" w:eastAsia="Times New Roman" w:hAnsi="Work Sans" w:cs="Times New Roman"/>
          <w:sz w:val="28"/>
          <w:szCs w:val="28"/>
          <w:lang w:eastAsia="en-GB"/>
        </w:rPr>
      </w:pPr>
      <w:r w:rsidRPr="0081649F">
        <w:rPr>
          <w:rFonts w:ascii="Work Sans" w:eastAsia="Times New Roman" w:hAnsi="Work Sans" w:cs="Times New Roman"/>
          <w:sz w:val="28"/>
          <w:szCs w:val="28"/>
          <w:lang w:eastAsia="en-GB"/>
        </w:rPr>
        <w:t>Overall, the paper reinforces that combating deepfake bullying is not just a technical or legal issue but a moral responsibility. It calls for empathy-driven responses and cross-sector cooperation, ensuring technology serves education safely rather than undermining it. This reading made me reflect on how rapidly evolving AI will require ongoing vigilance and ethical awareness across all levels of education.</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3A8936F6" w14:textId="3C29E196" w:rsidR="0081649F" w:rsidRPr="0081649F" w:rsidRDefault="0081649F" w:rsidP="0081649F">
      <w:pPr>
        <w:pStyle w:val="Paragrafoelenco"/>
        <w:numPr>
          <w:ilvl w:val="0"/>
          <w:numId w:val="3"/>
        </w:numPr>
        <w:spacing w:after="0" w:line="360" w:lineRule="auto"/>
        <w:rPr>
          <w:rFonts w:ascii="Work Sans" w:eastAsia="Times New Roman" w:hAnsi="Work Sans" w:cs="Times New Roman"/>
          <w:sz w:val="28"/>
          <w:szCs w:val="28"/>
          <w:lang w:eastAsia="en-GB"/>
        </w:rPr>
      </w:pPr>
      <w:r w:rsidRPr="0081649F">
        <w:rPr>
          <w:rFonts w:ascii="Work Sans" w:eastAsia="Times New Roman" w:hAnsi="Work Sans" w:cs="Times New Roman"/>
          <w:sz w:val="28"/>
          <w:szCs w:val="28"/>
          <w:lang w:eastAsia="en-GB"/>
        </w:rPr>
        <w:t>How can schools realistically afford and maintain AI-detection systems given limited budgets?</w:t>
      </w:r>
    </w:p>
    <w:p w14:paraId="66FF256B" w14:textId="17F24CAA" w:rsidR="0081649F" w:rsidRPr="0081649F" w:rsidRDefault="0081649F" w:rsidP="0081649F">
      <w:pPr>
        <w:pStyle w:val="Paragrafoelenco"/>
        <w:numPr>
          <w:ilvl w:val="0"/>
          <w:numId w:val="3"/>
        </w:numPr>
        <w:spacing w:after="0" w:line="360" w:lineRule="auto"/>
        <w:rPr>
          <w:rFonts w:ascii="Work Sans" w:eastAsia="Times New Roman" w:hAnsi="Work Sans" w:cs="Times New Roman"/>
          <w:sz w:val="28"/>
          <w:szCs w:val="28"/>
          <w:lang w:eastAsia="en-GB"/>
        </w:rPr>
      </w:pPr>
      <w:r w:rsidRPr="0081649F">
        <w:rPr>
          <w:rFonts w:ascii="Work Sans" w:eastAsia="Times New Roman" w:hAnsi="Work Sans" w:cs="Times New Roman"/>
          <w:sz w:val="28"/>
          <w:szCs w:val="28"/>
          <w:lang w:eastAsia="en-GB"/>
        </w:rPr>
        <w:t>Should deepfake-related offenses be categorized separately from other forms of cyberbullying in law?</w:t>
      </w:r>
    </w:p>
    <w:p w14:paraId="1A80291F" w14:textId="52E723C3" w:rsidR="0081649F" w:rsidRPr="0081649F" w:rsidRDefault="0081649F" w:rsidP="0081649F">
      <w:pPr>
        <w:pStyle w:val="Paragrafoelenco"/>
        <w:numPr>
          <w:ilvl w:val="0"/>
          <w:numId w:val="3"/>
        </w:numPr>
        <w:spacing w:after="0" w:line="360" w:lineRule="auto"/>
        <w:rPr>
          <w:rFonts w:ascii="Work Sans" w:eastAsia="Times New Roman" w:hAnsi="Work Sans" w:cs="Times New Roman"/>
          <w:sz w:val="28"/>
          <w:szCs w:val="28"/>
          <w:lang w:eastAsia="en-GB"/>
        </w:rPr>
      </w:pPr>
      <w:r w:rsidRPr="0081649F">
        <w:rPr>
          <w:rFonts w:ascii="Work Sans" w:eastAsia="Times New Roman" w:hAnsi="Work Sans" w:cs="Times New Roman"/>
          <w:sz w:val="28"/>
          <w:szCs w:val="28"/>
          <w:lang w:eastAsia="en-GB"/>
        </w:rPr>
        <w:t xml:space="preserve">How can we protect freedom of speech while regulating manipulated media created </w:t>
      </w:r>
      <w:r w:rsidRPr="0081649F">
        <w:rPr>
          <w:rFonts w:ascii="Work Sans" w:eastAsia="Times New Roman" w:hAnsi="Work Sans" w:cs="Times New Roman"/>
          <w:sz w:val="28"/>
          <w:szCs w:val="28"/>
          <w:lang w:eastAsia="en-GB"/>
        </w:rPr>
        <w:t>off campus</w:t>
      </w:r>
      <w:r w:rsidRPr="0081649F">
        <w:rPr>
          <w:rFonts w:ascii="Work Sans" w:eastAsia="Times New Roman" w:hAnsi="Work Sans" w:cs="Times New Roman"/>
          <w:sz w:val="28"/>
          <w:szCs w:val="28"/>
          <w:lang w:eastAsia="en-GB"/>
        </w:rPr>
        <w:t>?</w:t>
      </w:r>
    </w:p>
    <w:p w14:paraId="09C4124E" w14:textId="5599EE5B" w:rsidR="0081649F" w:rsidRPr="0081649F" w:rsidRDefault="0081649F" w:rsidP="0081649F">
      <w:pPr>
        <w:pStyle w:val="Paragrafoelenco"/>
        <w:numPr>
          <w:ilvl w:val="0"/>
          <w:numId w:val="3"/>
        </w:numPr>
        <w:spacing w:after="0" w:line="360" w:lineRule="auto"/>
        <w:rPr>
          <w:rFonts w:ascii="Work Sans" w:eastAsia="Times New Roman" w:hAnsi="Work Sans" w:cs="Times New Roman"/>
          <w:sz w:val="28"/>
          <w:szCs w:val="28"/>
          <w:lang w:eastAsia="en-GB"/>
        </w:rPr>
      </w:pPr>
      <w:r w:rsidRPr="0081649F">
        <w:rPr>
          <w:rFonts w:ascii="Work Sans" w:eastAsia="Times New Roman" w:hAnsi="Work Sans" w:cs="Times New Roman"/>
          <w:sz w:val="28"/>
          <w:szCs w:val="28"/>
          <w:lang w:eastAsia="en-GB"/>
        </w:rPr>
        <w:lastRenderedPageBreak/>
        <w:t>What ethical guidelines should govern AI use by students to prevent misuse without stifling innovation?</w:t>
      </w:r>
    </w:p>
    <w:p w14:paraId="2E07A967" w14:textId="41FF026B" w:rsidR="00D9081F" w:rsidRPr="00B47ED4" w:rsidRDefault="0081649F" w:rsidP="0081649F">
      <w:pPr>
        <w:pStyle w:val="Paragrafoelenco"/>
        <w:numPr>
          <w:ilvl w:val="0"/>
          <w:numId w:val="3"/>
        </w:numPr>
        <w:spacing w:after="0" w:line="360" w:lineRule="auto"/>
        <w:rPr>
          <w:rFonts w:ascii="Work Sans" w:eastAsia="Times New Roman" w:hAnsi="Work Sans" w:cs="Times New Roman"/>
          <w:sz w:val="28"/>
          <w:szCs w:val="28"/>
          <w:lang w:eastAsia="en-GB"/>
        </w:rPr>
      </w:pPr>
      <w:r w:rsidRPr="0081649F">
        <w:rPr>
          <w:rFonts w:ascii="Work Sans" w:eastAsia="Times New Roman" w:hAnsi="Work Sans" w:cs="Times New Roman"/>
          <w:sz w:val="28"/>
          <w:szCs w:val="28"/>
          <w:lang w:eastAsia="en-GB"/>
        </w:rPr>
        <w:t>How can mental health programs be scaled to support victims of viral deepfake harassment?</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307F3FE9" w14:textId="407FA342" w:rsidR="0081649F" w:rsidRPr="0081649F" w:rsidRDefault="0081649F" w:rsidP="0081649F">
      <w:pPr>
        <w:pStyle w:val="Paragrafoelenco"/>
        <w:numPr>
          <w:ilvl w:val="0"/>
          <w:numId w:val="4"/>
        </w:numPr>
        <w:spacing w:after="0" w:line="360" w:lineRule="auto"/>
        <w:rPr>
          <w:rFonts w:ascii="Work Sans" w:eastAsia="Times New Roman" w:hAnsi="Work Sans" w:cs="Times New Roman"/>
          <w:sz w:val="28"/>
          <w:szCs w:val="28"/>
          <w:lang w:eastAsia="en-GB"/>
        </w:rPr>
      </w:pPr>
      <w:r w:rsidRPr="0081649F">
        <w:rPr>
          <w:rFonts w:ascii="Work Sans" w:eastAsia="Times New Roman" w:hAnsi="Work Sans" w:cs="Times New Roman"/>
          <w:sz w:val="28"/>
          <w:szCs w:val="28"/>
          <w:lang w:eastAsia="en-GB"/>
        </w:rPr>
        <w:t>Deepfake bullying differs from traditional cyberbullying because of its believability and permanence.</w:t>
      </w:r>
    </w:p>
    <w:p w14:paraId="15203E36" w14:textId="0E2FE37D" w:rsidR="0081649F" w:rsidRPr="0081649F" w:rsidRDefault="0081649F" w:rsidP="0081649F">
      <w:pPr>
        <w:pStyle w:val="Paragrafoelenco"/>
        <w:numPr>
          <w:ilvl w:val="0"/>
          <w:numId w:val="4"/>
        </w:numPr>
        <w:spacing w:after="0" w:line="360" w:lineRule="auto"/>
        <w:rPr>
          <w:rFonts w:ascii="Work Sans" w:eastAsia="Times New Roman" w:hAnsi="Work Sans" w:cs="Times New Roman"/>
          <w:sz w:val="28"/>
          <w:szCs w:val="28"/>
          <w:lang w:eastAsia="en-GB"/>
        </w:rPr>
      </w:pPr>
      <w:r w:rsidRPr="0081649F">
        <w:rPr>
          <w:rFonts w:ascii="Work Sans" w:eastAsia="Times New Roman" w:hAnsi="Work Sans" w:cs="Times New Roman"/>
          <w:sz w:val="28"/>
          <w:szCs w:val="28"/>
          <w:lang w:eastAsia="en-GB"/>
        </w:rPr>
        <w:t>Legal frameworks like Tinker v. Des Moines and Mahanoy v. B.L. provide partial but insufficient guidance.</w:t>
      </w:r>
    </w:p>
    <w:p w14:paraId="2D809B46" w14:textId="3ED83164" w:rsidR="0081649F" w:rsidRPr="0081649F" w:rsidRDefault="0081649F" w:rsidP="0081649F">
      <w:pPr>
        <w:pStyle w:val="Paragrafoelenco"/>
        <w:numPr>
          <w:ilvl w:val="0"/>
          <w:numId w:val="4"/>
        </w:numPr>
        <w:spacing w:after="0" w:line="360" w:lineRule="auto"/>
        <w:rPr>
          <w:rFonts w:ascii="Work Sans" w:eastAsia="Times New Roman" w:hAnsi="Work Sans" w:cs="Times New Roman"/>
          <w:sz w:val="28"/>
          <w:szCs w:val="28"/>
          <w:lang w:eastAsia="en-GB"/>
        </w:rPr>
      </w:pPr>
      <w:r w:rsidRPr="0081649F">
        <w:rPr>
          <w:rFonts w:ascii="Work Sans" w:eastAsia="Times New Roman" w:hAnsi="Work Sans" w:cs="Times New Roman"/>
          <w:sz w:val="28"/>
          <w:szCs w:val="28"/>
          <w:lang w:eastAsia="en-GB"/>
        </w:rPr>
        <w:t>Prevention must integrate AI ethics, detection, policy innovation, and mental health care.</w:t>
      </w:r>
    </w:p>
    <w:p w14:paraId="365B2AFD" w14:textId="08E539C6" w:rsidR="0081649F" w:rsidRPr="0081649F" w:rsidRDefault="0081649F" w:rsidP="0081649F">
      <w:pPr>
        <w:pStyle w:val="Paragrafoelenco"/>
        <w:numPr>
          <w:ilvl w:val="0"/>
          <w:numId w:val="4"/>
        </w:numPr>
        <w:spacing w:after="0" w:line="360" w:lineRule="auto"/>
        <w:rPr>
          <w:rFonts w:ascii="Work Sans" w:eastAsia="Times New Roman" w:hAnsi="Work Sans" w:cs="Times New Roman"/>
          <w:sz w:val="28"/>
          <w:szCs w:val="28"/>
          <w:lang w:eastAsia="en-GB"/>
        </w:rPr>
      </w:pPr>
      <w:r w:rsidRPr="0081649F">
        <w:rPr>
          <w:rFonts w:ascii="Work Sans" w:eastAsia="Times New Roman" w:hAnsi="Work Sans" w:cs="Times New Roman"/>
          <w:sz w:val="28"/>
          <w:szCs w:val="28"/>
          <w:lang w:eastAsia="en-GB"/>
        </w:rPr>
        <w:t>Collaboration among educators, policymakers, AI companies, and parents is essential.</w:t>
      </w:r>
    </w:p>
    <w:p w14:paraId="1017648D" w14:textId="5CE608F1" w:rsidR="00B47ED4" w:rsidRPr="00B47ED4" w:rsidRDefault="0081649F" w:rsidP="0081649F">
      <w:pPr>
        <w:pStyle w:val="Paragrafoelenco"/>
        <w:numPr>
          <w:ilvl w:val="0"/>
          <w:numId w:val="4"/>
        </w:numPr>
        <w:spacing w:after="0" w:line="360" w:lineRule="auto"/>
        <w:rPr>
          <w:rFonts w:ascii="Work Sans" w:eastAsia="Times New Roman" w:hAnsi="Work Sans" w:cs="Times New Roman"/>
          <w:sz w:val="28"/>
          <w:szCs w:val="28"/>
          <w:lang w:eastAsia="en-GB"/>
        </w:rPr>
      </w:pPr>
      <w:r w:rsidRPr="0081649F">
        <w:rPr>
          <w:rFonts w:ascii="Work Sans" w:eastAsia="Times New Roman" w:hAnsi="Work Sans" w:cs="Times New Roman"/>
          <w:sz w:val="28"/>
          <w:szCs w:val="28"/>
          <w:lang w:eastAsia="en-GB"/>
        </w:rPr>
        <w:t xml:space="preserve">The article stresses </w:t>
      </w:r>
      <w:proofErr w:type="gramStart"/>
      <w:r w:rsidRPr="0081649F">
        <w:rPr>
          <w:rFonts w:ascii="Work Sans" w:eastAsia="Times New Roman" w:hAnsi="Work Sans" w:cs="Times New Roman"/>
          <w:sz w:val="28"/>
          <w:szCs w:val="28"/>
          <w:lang w:eastAsia="en-GB"/>
        </w:rPr>
        <w:t>proactive</w:t>
      </w:r>
      <w:proofErr w:type="gramEnd"/>
      <w:r w:rsidRPr="0081649F">
        <w:rPr>
          <w:rFonts w:ascii="Work Sans" w:eastAsia="Times New Roman" w:hAnsi="Work Sans" w:cs="Times New Roman"/>
          <w:sz w:val="28"/>
          <w:szCs w:val="28"/>
          <w:lang w:eastAsia="en-GB"/>
        </w:rPr>
        <w:t>, rather than reactive, strategies to counter AI-driven harm</w:t>
      </w:r>
      <w:r>
        <w:rPr>
          <w:rFonts w:ascii="Work Sans" w:eastAsia="Times New Roman" w:hAnsi="Work Sans" w:cs="Times New Roman"/>
          <w:sz w:val="28"/>
          <w:szCs w:val="28"/>
          <w:lang w:eastAsia="en-GB"/>
        </w:rPr>
        <w:t>.</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51951" w14:textId="77777777" w:rsidR="00510C0C" w:rsidRDefault="00510C0C" w:rsidP="00447376">
      <w:pPr>
        <w:spacing w:after="0" w:line="240" w:lineRule="auto"/>
      </w:pPr>
      <w:r>
        <w:separator/>
      </w:r>
    </w:p>
  </w:endnote>
  <w:endnote w:type="continuationSeparator" w:id="0">
    <w:p w14:paraId="61C21862" w14:textId="77777777" w:rsidR="00510C0C" w:rsidRDefault="00510C0C"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EF8E7" w14:textId="77777777" w:rsidR="00510C0C" w:rsidRDefault="00510C0C" w:rsidP="00447376">
      <w:pPr>
        <w:spacing w:after="0" w:line="240" w:lineRule="auto"/>
      </w:pPr>
      <w:r>
        <w:separator/>
      </w:r>
    </w:p>
  </w:footnote>
  <w:footnote w:type="continuationSeparator" w:id="0">
    <w:p w14:paraId="568F57AA" w14:textId="77777777" w:rsidR="00510C0C" w:rsidRDefault="00510C0C"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A7DEF"/>
    <w:multiLevelType w:val="multilevel"/>
    <w:tmpl w:val="FAE8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91752D"/>
    <w:multiLevelType w:val="hybridMultilevel"/>
    <w:tmpl w:val="0D48C52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5"/>
  </w:num>
  <w:num w:numId="5" w16cid:durableId="1284920010">
    <w:abstractNumId w:val="3"/>
  </w:num>
  <w:num w:numId="6" w16cid:durableId="2101171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D7147"/>
    <w:rsid w:val="003E3BDC"/>
    <w:rsid w:val="00447376"/>
    <w:rsid w:val="004C7C24"/>
    <w:rsid w:val="00510C0C"/>
    <w:rsid w:val="00665636"/>
    <w:rsid w:val="0081649F"/>
    <w:rsid w:val="008B2BA8"/>
    <w:rsid w:val="00980B52"/>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667</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2025-10-19T23:14:00Z</dcterms:created>
  <dcterms:modified xsi:type="dcterms:W3CDTF">2025-10-19T23:22:00Z</dcterms:modified>
</cp:coreProperties>
</file>