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3FAA0D7C" w:rsidR="000C4DD5" w:rsidRPr="000C4DD5" w:rsidRDefault="009C36EF" w:rsidP="00C322EB">
      <w:pPr>
        <w:spacing w:after="100" w:afterAutospacing="1" w:line="360" w:lineRule="auto"/>
        <w:outlineLvl w:val="2"/>
        <w:rPr>
          <w:rFonts w:ascii="Work Sans" w:eastAsia="Times New Roman" w:hAnsi="Work Sans" w:cs="Times New Roman"/>
          <w:sz w:val="28"/>
          <w:szCs w:val="28"/>
          <w:lang w:eastAsia="en-GB"/>
        </w:rPr>
      </w:pPr>
      <w:r w:rsidRPr="009C36EF">
        <w:rPr>
          <w:rFonts w:ascii="Work Sans" w:eastAsia="Times New Roman" w:hAnsi="Work Sans" w:cs="Times New Roman"/>
          <w:sz w:val="28"/>
          <w:szCs w:val="28"/>
          <w:lang w:eastAsia="en-GB"/>
        </w:rPr>
        <w:t>AI-driven disinformation: Policy recommendations for democratic resilience</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6629767D" w:rsidR="002954F4" w:rsidRPr="00D747CB" w:rsidRDefault="009C36EF" w:rsidP="00B47ED4">
      <w:pPr>
        <w:spacing w:before="100" w:beforeAutospacing="1" w:after="100" w:afterAutospacing="1" w:line="360" w:lineRule="auto"/>
        <w:rPr>
          <w:rFonts w:ascii="Work Sans" w:eastAsia="Times New Roman" w:hAnsi="Work Sans" w:cs="Times New Roman"/>
          <w:i/>
          <w:iCs/>
          <w:sz w:val="28"/>
          <w:szCs w:val="28"/>
          <w:lang w:eastAsia="en-GB"/>
        </w:rPr>
      </w:pPr>
      <w:r w:rsidRPr="009C36EF">
        <w:rPr>
          <w:rFonts w:ascii="Work Sans" w:eastAsia="Times New Roman" w:hAnsi="Work Sans" w:cs="Times New Roman"/>
          <w:i/>
          <w:iCs/>
          <w:sz w:val="28"/>
          <w:szCs w:val="28"/>
          <w:lang w:eastAsia="en-GB"/>
        </w:rPr>
        <w:t>Romanishyn, A., Malytska, O. &amp; Goncharuk, V. (2025). AI-driven disinformation: Policy recommendations for democratic resilience. Frontiers in Artificial Intelligence, 8:1569115.</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593E11C3" w14:textId="77777777" w:rsidR="009C36EF" w:rsidRPr="009C36EF" w:rsidRDefault="009C36EF" w:rsidP="009C36EF">
      <w:pPr>
        <w:spacing w:after="0" w:line="360" w:lineRule="auto"/>
        <w:rPr>
          <w:rFonts w:ascii="Work Sans" w:eastAsia="Times New Roman" w:hAnsi="Work Sans" w:cs="Times New Roman"/>
          <w:sz w:val="28"/>
          <w:szCs w:val="28"/>
          <w:lang w:eastAsia="en-GB"/>
        </w:rPr>
      </w:pPr>
      <w:r w:rsidRPr="009C36EF">
        <w:rPr>
          <w:rFonts w:ascii="Work Sans" w:eastAsia="Times New Roman" w:hAnsi="Work Sans" w:cs="Times New Roman"/>
          <w:sz w:val="28"/>
          <w:szCs w:val="28"/>
          <w:lang w:eastAsia="en-GB"/>
        </w:rPr>
        <w:t>The article examines how artificial intelligence—especially generative models, deepfakes, and engagement algorithms—amplifies disinformation that undermines democratic processes. Drawing on recent studies, it shows that AI-generated content spreads faster and more widely than factual information due to human psychology and algorithmic bias. The authors analyse how bots, fake personas, and synthetic media manipulate political opinion, erode trust, and intensify polarization.</w:t>
      </w:r>
    </w:p>
    <w:p w14:paraId="022BE981" w14:textId="69A3538D" w:rsidR="002954F4" w:rsidRPr="009C36EF" w:rsidRDefault="009C36EF" w:rsidP="00C322EB">
      <w:pPr>
        <w:spacing w:after="0" w:line="360" w:lineRule="auto"/>
        <w:rPr>
          <w:rFonts w:ascii="Work Sans" w:eastAsia="Times New Roman" w:hAnsi="Work Sans" w:cs="Times New Roman"/>
          <w:sz w:val="28"/>
          <w:szCs w:val="28"/>
          <w:lang w:eastAsia="en-GB"/>
        </w:rPr>
      </w:pPr>
      <w:r w:rsidRPr="009C36EF">
        <w:rPr>
          <w:rFonts w:ascii="Work Sans" w:eastAsia="Times New Roman" w:hAnsi="Work Sans" w:cs="Times New Roman"/>
          <w:sz w:val="28"/>
          <w:szCs w:val="28"/>
          <w:lang w:eastAsia="en-GB"/>
        </w:rPr>
        <w:t>They then review AI regulatory frameworks across major countries: the EU AI Act, the US decentralized sectoral system, Canada’s AIDA proposal, the UK’s pro-innovation strategy, India’s takedown rules, China’s deep synthesis law, and Brazil’s proposed “Fake News” bill. These show a fragmented global approach that enables “regulatory arbitrage,” where disinformation actors exploit weak jurisdictions.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078602A6" w14:textId="77777777" w:rsidR="009C36EF" w:rsidRPr="009C36EF" w:rsidRDefault="009C36EF" w:rsidP="009C36EF">
      <w:pPr>
        <w:pStyle w:val="Paragrafoelenco"/>
        <w:numPr>
          <w:ilvl w:val="0"/>
          <w:numId w:val="5"/>
        </w:numPr>
        <w:spacing w:after="0" w:line="360" w:lineRule="auto"/>
        <w:rPr>
          <w:rFonts w:ascii="Work Sans" w:eastAsia="Times New Roman" w:hAnsi="Work Sans" w:cs="Times New Roman"/>
          <w:sz w:val="28"/>
          <w:szCs w:val="28"/>
          <w:lang w:eastAsia="en-GB"/>
        </w:rPr>
      </w:pPr>
      <w:r w:rsidRPr="009C36EF">
        <w:rPr>
          <w:rFonts w:ascii="Work Sans" w:eastAsia="Times New Roman" w:hAnsi="Work Sans" w:cs="Times New Roman"/>
          <w:sz w:val="28"/>
          <w:szCs w:val="28"/>
          <w:lang w:eastAsia="en-GB"/>
        </w:rPr>
        <w:lastRenderedPageBreak/>
        <w:t>International cooperation through a global AI governance body.</w:t>
      </w:r>
    </w:p>
    <w:p w14:paraId="3B2047A3" w14:textId="77777777" w:rsidR="009C36EF" w:rsidRPr="009C36EF" w:rsidRDefault="009C36EF" w:rsidP="009C36EF">
      <w:pPr>
        <w:pStyle w:val="Paragrafoelenco"/>
        <w:numPr>
          <w:ilvl w:val="0"/>
          <w:numId w:val="5"/>
        </w:numPr>
        <w:spacing w:after="0" w:line="360" w:lineRule="auto"/>
        <w:rPr>
          <w:rFonts w:ascii="Work Sans" w:eastAsia="Times New Roman" w:hAnsi="Work Sans" w:cs="Times New Roman"/>
          <w:sz w:val="28"/>
          <w:szCs w:val="28"/>
          <w:lang w:eastAsia="en-GB"/>
        </w:rPr>
      </w:pPr>
      <w:r w:rsidRPr="009C36EF">
        <w:rPr>
          <w:rFonts w:ascii="Work Sans" w:eastAsia="Times New Roman" w:hAnsi="Work Sans" w:cs="Times New Roman"/>
          <w:sz w:val="28"/>
          <w:szCs w:val="28"/>
          <w:lang w:eastAsia="en-GB"/>
        </w:rPr>
        <w:t>Mandatory bias audits and diverse datasets for AI training.</w:t>
      </w:r>
    </w:p>
    <w:p w14:paraId="60690DEE" w14:textId="77777777" w:rsidR="009C36EF" w:rsidRPr="009C36EF" w:rsidRDefault="009C36EF" w:rsidP="009C36EF">
      <w:pPr>
        <w:pStyle w:val="Paragrafoelenco"/>
        <w:numPr>
          <w:ilvl w:val="0"/>
          <w:numId w:val="5"/>
        </w:numPr>
        <w:spacing w:after="0" w:line="360" w:lineRule="auto"/>
        <w:rPr>
          <w:rFonts w:ascii="Work Sans" w:eastAsia="Times New Roman" w:hAnsi="Work Sans" w:cs="Times New Roman"/>
          <w:sz w:val="28"/>
          <w:szCs w:val="28"/>
          <w:lang w:eastAsia="en-GB"/>
        </w:rPr>
      </w:pPr>
      <w:r w:rsidRPr="009C36EF">
        <w:rPr>
          <w:rFonts w:ascii="Work Sans" w:eastAsia="Times New Roman" w:hAnsi="Work Sans" w:cs="Times New Roman"/>
          <w:sz w:val="28"/>
          <w:szCs w:val="28"/>
          <w:lang w:eastAsia="en-GB"/>
        </w:rPr>
        <w:t>Adaptive, sandbox-based regulation that evolves with technology.</w:t>
      </w:r>
    </w:p>
    <w:p w14:paraId="39485BDF" w14:textId="77777777" w:rsidR="009C36EF" w:rsidRPr="009C36EF" w:rsidRDefault="009C36EF" w:rsidP="009C36EF">
      <w:pPr>
        <w:pStyle w:val="Paragrafoelenco"/>
        <w:numPr>
          <w:ilvl w:val="0"/>
          <w:numId w:val="5"/>
        </w:numPr>
        <w:spacing w:after="0" w:line="360" w:lineRule="auto"/>
        <w:rPr>
          <w:rFonts w:ascii="Work Sans" w:eastAsia="Times New Roman" w:hAnsi="Work Sans" w:cs="Times New Roman"/>
          <w:sz w:val="28"/>
          <w:szCs w:val="28"/>
          <w:lang w:eastAsia="en-GB"/>
        </w:rPr>
      </w:pPr>
      <w:r w:rsidRPr="009C36EF">
        <w:rPr>
          <w:rFonts w:ascii="Work Sans" w:eastAsia="Times New Roman" w:hAnsi="Work Sans" w:cs="Times New Roman"/>
          <w:sz w:val="28"/>
          <w:szCs w:val="28"/>
          <w:lang w:eastAsia="en-GB"/>
        </w:rPr>
        <w:t>Collaborative AI R&amp;D for detection and provenance tracking (e.g., blockchain watermarking).</w:t>
      </w:r>
    </w:p>
    <w:p w14:paraId="27F94FE2" w14:textId="77777777" w:rsidR="009C36EF" w:rsidRPr="009C36EF" w:rsidRDefault="009C36EF" w:rsidP="009C36EF">
      <w:pPr>
        <w:pStyle w:val="Paragrafoelenco"/>
        <w:numPr>
          <w:ilvl w:val="0"/>
          <w:numId w:val="5"/>
        </w:numPr>
        <w:spacing w:after="0" w:line="360" w:lineRule="auto"/>
        <w:rPr>
          <w:rFonts w:ascii="Work Sans" w:eastAsia="Times New Roman" w:hAnsi="Work Sans" w:cs="Times New Roman"/>
          <w:sz w:val="28"/>
          <w:szCs w:val="28"/>
          <w:lang w:eastAsia="en-GB"/>
        </w:rPr>
      </w:pPr>
      <w:r w:rsidRPr="009C36EF">
        <w:rPr>
          <w:rFonts w:ascii="Work Sans" w:eastAsia="Times New Roman" w:hAnsi="Work Sans" w:cs="Times New Roman"/>
          <w:sz w:val="28"/>
          <w:szCs w:val="28"/>
          <w:lang w:eastAsia="en-GB"/>
        </w:rPr>
        <w:t>Public education to enhance digital literacy and “cognitive resilience.”</w:t>
      </w:r>
    </w:p>
    <w:p w14:paraId="227A4AB9" w14:textId="77777777" w:rsidR="009C36EF" w:rsidRDefault="009C36EF" w:rsidP="009C36EF">
      <w:pPr>
        <w:spacing w:after="0" w:line="360" w:lineRule="auto"/>
        <w:rPr>
          <w:rFonts w:ascii="Work Sans" w:eastAsia="Times New Roman" w:hAnsi="Work Sans" w:cs="Times New Roman"/>
          <w:i/>
          <w:iCs/>
          <w:sz w:val="28"/>
          <w:szCs w:val="28"/>
          <w:lang w:eastAsia="en-GB"/>
        </w:rPr>
      </w:pPr>
    </w:p>
    <w:p w14:paraId="44A84C5A" w14:textId="0D6F941D" w:rsidR="009C36EF" w:rsidRPr="009C36EF" w:rsidRDefault="009C36EF" w:rsidP="00C322EB">
      <w:pPr>
        <w:spacing w:after="0" w:line="360" w:lineRule="auto"/>
        <w:rPr>
          <w:rFonts w:ascii="Work Sans" w:eastAsia="Times New Roman" w:hAnsi="Work Sans" w:cs="Times New Roman"/>
          <w:sz w:val="28"/>
          <w:szCs w:val="28"/>
          <w:lang w:eastAsia="en-GB"/>
        </w:rPr>
      </w:pPr>
      <w:r w:rsidRPr="009C36EF">
        <w:rPr>
          <w:rFonts w:ascii="Work Sans" w:eastAsia="Times New Roman" w:hAnsi="Work Sans" w:cs="Times New Roman"/>
          <w:sz w:val="28"/>
          <w:szCs w:val="28"/>
          <w:lang w:eastAsia="en-GB"/>
        </w:rPr>
        <w:t xml:space="preserve">Case studies include deepfakes in Ukraine and India, AI text propaganda during COVID-19, synthetic personas on social media, and coordinated bot networks such as Russia’s </w:t>
      </w:r>
      <w:r w:rsidRPr="009C36EF">
        <w:rPr>
          <w:rFonts w:ascii="Work Sans" w:eastAsia="Times New Roman" w:hAnsi="Work Sans" w:cs="Times New Roman"/>
          <w:i/>
          <w:iCs/>
          <w:sz w:val="28"/>
          <w:szCs w:val="28"/>
          <w:lang w:eastAsia="en-GB"/>
        </w:rPr>
        <w:t>Meliorator</w:t>
      </w:r>
      <w:r w:rsidRPr="009C36EF">
        <w:rPr>
          <w:rFonts w:ascii="Work Sans" w:eastAsia="Times New Roman" w:hAnsi="Work Sans" w:cs="Times New Roman"/>
          <w:sz w:val="28"/>
          <w:szCs w:val="28"/>
          <w:lang w:eastAsia="en-GB"/>
        </w:rPr>
        <w:t xml:space="preserve"> and China’s </w:t>
      </w:r>
      <w:r w:rsidRPr="009C36EF">
        <w:rPr>
          <w:rFonts w:ascii="Work Sans" w:eastAsia="Times New Roman" w:hAnsi="Work Sans" w:cs="Times New Roman"/>
          <w:i/>
          <w:iCs/>
          <w:sz w:val="28"/>
          <w:szCs w:val="28"/>
          <w:lang w:eastAsia="en-GB"/>
        </w:rPr>
        <w:t>Spamouflage</w:t>
      </w:r>
      <w:r w:rsidRPr="009C36EF">
        <w:rPr>
          <w:rFonts w:ascii="Work Sans" w:eastAsia="Times New Roman" w:hAnsi="Work Sans" w:cs="Times New Roman"/>
          <w:sz w:val="28"/>
          <w:szCs w:val="28"/>
          <w:lang w:eastAsia="en-GB"/>
        </w:rPr>
        <w:t xml:space="preserve"> operations. The article ends by stressing that AI can also defend democracy when used to detect, verify, and pre-bunk falsehoods through machine learning, fact-checking, and media literacy tools.</w:t>
      </w:r>
    </w:p>
    <w:p w14:paraId="253EF9DA" w14:textId="77777777" w:rsidR="009C36EF" w:rsidRDefault="009C36EF" w:rsidP="00C322EB">
      <w:pPr>
        <w:spacing w:after="0" w:line="360" w:lineRule="auto"/>
        <w:rPr>
          <w:rFonts w:ascii="Work Sans" w:eastAsia="Times New Roman" w:hAnsi="Work Sans" w:cs="Times New Roman"/>
          <w:b/>
          <w:bCs/>
          <w:sz w:val="28"/>
          <w:szCs w:val="28"/>
          <w:lang w:eastAsia="en-GB"/>
        </w:rPr>
      </w:pPr>
    </w:p>
    <w:p w14:paraId="3C739E6A" w14:textId="04B16A12"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6D144A53" w14:textId="77777777" w:rsidR="009C36EF" w:rsidRPr="009C36EF" w:rsidRDefault="009C36EF" w:rsidP="009C36EF">
      <w:pPr>
        <w:pStyle w:val="Paragrafoelenco"/>
        <w:numPr>
          <w:ilvl w:val="0"/>
          <w:numId w:val="6"/>
        </w:numPr>
        <w:spacing w:after="0" w:line="360" w:lineRule="auto"/>
        <w:rPr>
          <w:rFonts w:ascii="Work Sans" w:eastAsia="Times New Roman" w:hAnsi="Work Sans" w:cs="Times New Roman"/>
          <w:sz w:val="28"/>
          <w:szCs w:val="28"/>
          <w:lang w:eastAsia="en-GB"/>
        </w:rPr>
      </w:pPr>
      <w:r w:rsidRPr="009C36EF">
        <w:rPr>
          <w:rFonts w:ascii="Work Sans" w:eastAsia="Times New Roman" w:hAnsi="Work Sans" w:cs="Times New Roman"/>
          <w:sz w:val="28"/>
          <w:szCs w:val="28"/>
          <w:lang w:eastAsia="en-GB"/>
        </w:rPr>
        <w:t>“AI-enabled tools... play a central role in the production and amplification of disinformation, posing a direct challenge to democratic processes.”</w:t>
      </w:r>
    </w:p>
    <w:p w14:paraId="3E744ADD" w14:textId="77777777" w:rsidR="009C36EF" w:rsidRPr="009C36EF" w:rsidRDefault="009C36EF" w:rsidP="009C36EF">
      <w:pPr>
        <w:pStyle w:val="Paragrafoelenco"/>
        <w:numPr>
          <w:ilvl w:val="0"/>
          <w:numId w:val="6"/>
        </w:numPr>
        <w:spacing w:after="0" w:line="360" w:lineRule="auto"/>
        <w:rPr>
          <w:rFonts w:ascii="Work Sans" w:eastAsia="Times New Roman" w:hAnsi="Work Sans" w:cs="Times New Roman"/>
          <w:sz w:val="28"/>
          <w:szCs w:val="28"/>
          <w:lang w:eastAsia="en-GB"/>
        </w:rPr>
      </w:pPr>
      <w:r w:rsidRPr="009C36EF">
        <w:rPr>
          <w:rFonts w:ascii="Work Sans" w:eastAsia="Times New Roman" w:hAnsi="Work Sans" w:cs="Times New Roman"/>
          <w:sz w:val="28"/>
          <w:szCs w:val="28"/>
          <w:lang w:eastAsia="en-GB"/>
        </w:rPr>
        <w:t>“False news diffused significantly farther, faster, deeper, and more broadly than true news across all topics.”</w:t>
      </w:r>
    </w:p>
    <w:p w14:paraId="0E68CBBE" w14:textId="77777777" w:rsidR="009C36EF" w:rsidRPr="009C36EF" w:rsidRDefault="009C36EF" w:rsidP="009C36EF">
      <w:pPr>
        <w:pStyle w:val="Paragrafoelenco"/>
        <w:numPr>
          <w:ilvl w:val="0"/>
          <w:numId w:val="6"/>
        </w:numPr>
        <w:spacing w:after="0" w:line="360" w:lineRule="auto"/>
        <w:rPr>
          <w:rFonts w:ascii="Work Sans" w:eastAsia="Times New Roman" w:hAnsi="Work Sans" w:cs="Times New Roman"/>
          <w:sz w:val="28"/>
          <w:szCs w:val="28"/>
          <w:lang w:eastAsia="en-GB"/>
        </w:rPr>
      </w:pPr>
      <w:r w:rsidRPr="009C36EF">
        <w:rPr>
          <w:rFonts w:ascii="Work Sans" w:eastAsia="Times New Roman" w:hAnsi="Work Sans" w:cs="Times New Roman"/>
          <w:sz w:val="28"/>
          <w:szCs w:val="28"/>
          <w:lang w:eastAsia="en-GB"/>
        </w:rPr>
        <w:t>“Deepfakes have transitioned from niche uses to mainstream weaponization in scams, politics, and malign influence.”</w:t>
      </w:r>
    </w:p>
    <w:p w14:paraId="655CE820" w14:textId="77777777" w:rsidR="009C36EF" w:rsidRPr="009C36EF" w:rsidRDefault="009C36EF" w:rsidP="009C36EF">
      <w:pPr>
        <w:pStyle w:val="Paragrafoelenco"/>
        <w:numPr>
          <w:ilvl w:val="0"/>
          <w:numId w:val="6"/>
        </w:numPr>
        <w:spacing w:after="0" w:line="360" w:lineRule="auto"/>
        <w:rPr>
          <w:rFonts w:ascii="Work Sans" w:eastAsia="Times New Roman" w:hAnsi="Work Sans" w:cs="Times New Roman"/>
          <w:sz w:val="28"/>
          <w:szCs w:val="28"/>
          <w:lang w:eastAsia="en-GB"/>
        </w:rPr>
      </w:pPr>
      <w:r w:rsidRPr="009C36EF">
        <w:rPr>
          <w:rFonts w:ascii="Work Sans" w:eastAsia="Times New Roman" w:hAnsi="Work Sans" w:cs="Times New Roman"/>
          <w:sz w:val="28"/>
          <w:szCs w:val="28"/>
          <w:lang w:eastAsia="en-GB"/>
        </w:rPr>
        <w:lastRenderedPageBreak/>
        <w:t>“The lack of uniform rules across jurisdictions creates opportunities for malicious actors to engage in regulatory arbitrage.”</w:t>
      </w:r>
    </w:p>
    <w:p w14:paraId="0E910909" w14:textId="1EE251E3" w:rsidR="009C36EF" w:rsidRPr="009C36EF" w:rsidRDefault="009C36EF" w:rsidP="000C4DD5">
      <w:pPr>
        <w:pStyle w:val="Paragrafoelenco"/>
        <w:numPr>
          <w:ilvl w:val="0"/>
          <w:numId w:val="6"/>
        </w:numPr>
        <w:spacing w:after="0" w:line="360" w:lineRule="auto"/>
        <w:rPr>
          <w:rFonts w:ascii="Work Sans" w:eastAsia="Times New Roman" w:hAnsi="Work Sans" w:cs="Times New Roman"/>
          <w:sz w:val="28"/>
          <w:szCs w:val="28"/>
          <w:lang w:eastAsia="en-GB"/>
        </w:rPr>
      </w:pPr>
      <w:r w:rsidRPr="009C36EF">
        <w:rPr>
          <w:rFonts w:ascii="Work Sans" w:eastAsia="Times New Roman" w:hAnsi="Work Sans" w:cs="Times New Roman"/>
          <w:sz w:val="28"/>
          <w:szCs w:val="28"/>
          <w:lang w:eastAsia="en-GB"/>
        </w:rPr>
        <w:t>“Safeguarding our digital public sphere is not a matter of banning technology, but of channeling it toward resilience, accountability, and collective intelligence.”</w:t>
      </w:r>
    </w:p>
    <w:p w14:paraId="2A8338D9" w14:textId="77777777" w:rsidR="009C36EF" w:rsidRPr="000C4DD5" w:rsidRDefault="009C36EF"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0FF2F641" w14:textId="20EF2AAC" w:rsidR="009C36EF" w:rsidRPr="009C36EF" w:rsidRDefault="009C36EF" w:rsidP="009C36EF">
      <w:pPr>
        <w:spacing w:after="0" w:line="360" w:lineRule="auto"/>
        <w:rPr>
          <w:rFonts w:ascii="Work Sans" w:eastAsia="Times New Roman" w:hAnsi="Work Sans" w:cs="Times New Roman"/>
          <w:sz w:val="28"/>
          <w:szCs w:val="28"/>
          <w:lang w:eastAsia="en-GB"/>
        </w:rPr>
      </w:pPr>
      <w:r w:rsidRPr="009C36EF">
        <w:rPr>
          <w:rFonts w:ascii="Work Sans" w:eastAsia="Times New Roman" w:hAnsi="Work Sans" w:cs="Times New Roman"/>
          <w:sz w:val="28"/>
          <w:szCs w:val="28"/>
          <w:lang w:eastAsia="en-GB"/>
        </w:rPr>
        <w:t xml:space="preserve">This article powerfully connects AI innovation with one of today’s greatest democratic threats: the weaponization of information. I found its combination of empirical evidence, global policy analysis, and ethical argumentation convincing and timely. The authors make clear that AI’s impact on democracy is not </w:t>
      </w:r>
      <w:r w:rsidRPr="009C36EF">
        <w:rPr>
          <w:rFonts w:ascii="Work Sans" w:eastAsia="Times New Roman" w:hAnsi="Work Sans" w:cs="Times New Roman"/>
          <w:sz w:val="28"/>
          <w:szCs w:val="28"/>
          <w:lang w:eastAsia="en-GB"/>
        </w:rPr>
        <w:t>hypothetical cases</w:t>
      </w:r>
      <w:r w:rsidRPr="009C36EF">
        <w:rPr>
          <w:rFonts w:ascii="Work Sans" w:eastAsia="Times New Roman" w:hAnsi="Work Sans" w:cs="Times New Roman"/>
          <w:sz w:val="28"/>
          <w:szCs w:val="28"/>
          <w:lang w:eastAsia="en-GB"/>
        </w:rPr>
        <w:t xml:space="preserve"> like deepfake election interference or synthetic identities show it is already shaping real-world politics. I was struck by the notion that regulation is lagging behind technology, creating an international “arms race” between disinformation actors and defenders.</w:t>
      </w:r>
    </w:p>
    <w:p w14:paraId="2E61E845" w14:textId="5D0EB1BE" w:rsidR="009C36EF" w:rsidRPr="009C36EF" w:rsidRDefault="009C36EF" w:rsidP="00C322EB">
      <w:pPr>
        <w:spacing w:after="0" w:line="360" w:lineRule="auto"/>
        <w:rPr>
          <w:rFonts w:ascii="Work Sans" w:eastAsia="Times New Roman" w:hAnsi="Work Sans" w:cs="Times New Roman"/>
          <w:sz w:val="28"/>
          <w:szCs w:val="28"/>
          <w:lang w:eastAsia="en-GB"/>
        </w:rPr>
      </w:pPr>
      <w:r w:rsidRPr="009C36EF">
        <w:rPr>
          <w:rFonts w:ascii="Work Sans" w:eastAsia="Times New Roman" w:hAnsi="Work Sans" w:cs="Times New Roman"/>
          <w:sz w:val="28"/>
          <w:szCs w:val="28"/>
          <w:lang w:eastAsia="en-GB"/>
        </w:rPr>
        <w:t xml:space="preserve">Equally valuable is the article’s constructive approach: instead of calling for bans, it promotes adaptive governance, transparency, and education. The proposal for a Global AI Security Alliance echoes how climate change or cybersecurity are </w:t>
      </w:r>
      <w:r w:rsidR="00481A9F" w:rsidRPr="009C36EF">
        <w:rPr>
          <w:rFonts w:ascii="Work Sans" w:eastAsia="Times New Roman" w:hAnsi="Work Sans" w:cs="Times New Roman"/>
          <w:sz w:val="28"/>
          <w:szCs w:val="28"/>
          <w:lang w:eastAsia="en-GB"/>
        </w:rPr>
        <w:t>managed</w:t>
      </w:r>
      <w:r w:rsidRPr="009C36EF">
        <w:rPr>
          <w:rFonts w:ascii="Work Sans" w:eastAsia="Times New Roman" w:hAnsi="Work Sans" w:cs="Times New Roman"/>
          <w:sz w:val="28"/>
          <w:szCs w:val="28"/>
          <w:lang w:eastAsia="en-GB"/>
        </w:rPr>
        <w:t xml:space="preserve">—through global cooperation. I agree that civic education and media literacy are crucial, as no amount of regulation can fully prevent manipulation without informed citizens. The article leaves me thinking that AI ethics and policy must evolve as </w:t>
      </w:r>
      <w:r w:rsidRPr="009C36EF">
        <w:rPr>
          <w:rFonts w:ascii="Work Sans" w:eastAsia="Times New Roman" w:hAnsi="Work Sans" w:cs="Times New Roman"/>
          <w:sz w:val="28"/>
          <w:szCs w:val="28"/>
          <w:lang w:eastAsia="en-GB"/>
        </w:rPr>
        <w:lastRenderedPageBreak/>
        <w:t>dynamically as the technology itself if democracies are to survive in the post-truth era.</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41793A16" w14:textId="08BCC27C" w:rsidR="00481A9F" w:rsidRPr="00481A9F" w:rsidRDefault="00481A9F" w:rsidP="00481A9F">
      <w:pPr>
        <w:pStyle w:val="Paragrafoelenco"/>
        <w:numPr>
          <w:ilvl w:val="0"/>
          <w:numId w:val="3"/>
        </w:numPr>
        <w:spacing w:after="0" w:line="360" w:lineRule="auto"/>
        <w:rPr>
          <w:rFonts w:ascii="Work Sans" w:eastAsia="Times New Roman" w:hAnsi="Work Sans" w:cs="Times New Roman"/>
          <w:sz w:val="28"/>
          <w:szCs w:val="28"/>
          <w:lang w:eastAsia="en-GB"/>
        </w:rPr>
      </w:pPr>
      <w:r w:rsidRPr="00481A9F">
        <w:rPr>
          <w:rFonts w:ascii="Work Sans" w:eastAsia="Times New Roman" w:hAnsi="Work Sans" w:cs="Times New Roman"/>
          <w:sz w:val="28"/>
          <w:szCs w:val="28"/>
          <w:lang w:eastAsia="en-GB"/>
        </w:rPr>
        <w:t>How can international coordination be enforced when major powers (like China and the U.S.) have opposing models of governance?</w:t>
      </w:r>
    </w:p>
    <w:p w14:paraId="0526A56F" w14:textId="4D168991" w:rsidR="00481A9F" w:rsidRPr="00481A9F" w:rsidRDefault="00481A9F" w:rsidP="00481A9F">
      <w:pPr>
        <w:pStyle w:val="Paragrafoelenco"/>
        <w:numPr>
          <w:ilvl w:val="0"/>
          <w:numId w:val="3"/>
        </w:numPr>
        <w:spacing w:after="0" w:line="360" w:lineRule="auto"/>
        <w:rPr>
          <w:rFonts w:ascii="Work Sans" w:eastAsia="Times New Roman" w:hAnsi="Work Sans" w:cs="Times New Roman"/>
          <w:sz w:val="28"/>
          <w:szCs w:val="28"/>
          <w:lang w:eastAsia="en-GB"/>
        </w:rPr>
      </w:pPr>
      <w:r w:rsidRPr="00481A9F">
        <w:rPr>
          <w:rFonts w:ascii="Work Sans" w:eastAsia="Times New Roman" w:hAnsi="Work Sans" w:cs="Times New Roman"/>
          <w:sz w:val="28"/>
          <w:szCs w:val="28"/>
          <w:lang w:eastAsia="en-GB"/>
        </w:rPr>
        <w:t>What mechanisms ensure AI detection tools remain unbiased and transparent themselves?</w:t>
      </w:r>
    </w:p>
    <w:p w14:paraId="7AD6D7F5" w14:textId="28E71A9C" w:rsidR="00481A9F" w:rsidRPr="00481A9F" w:rsidRDefault="00481A9F" w:rsidP="00481A9F">
      <w:pPr>
        <w:pStyle w:val="Paragrafoelenco"/>
        <w:numPr>
          <w:ilvl w:val="0"/>
          <w:numId w:val="3"/>
        </w:numPr>
        <w:spacing w:after="0" w:line="360" w:lineRule="auto"/>
        <w:rPr>
          <w:rFonts w:ascii="Work Sans" w:eastAsia="Times New Roman" w:hAnsi="Work Sans" w:cs="Times New Roman"/>
          <w:sz w:val="28"/>
          <w:szCs w:val="28"/>
          <w:lang w:eastAsia="en-GB"/>
        </w:rPr>
      </w:pPr>
      <w:r w:rsidRPr="00481A9F">
        <w:rPr>
          <w:rFonts w:ascii="Work Sans" w:eastAsia="Times New Roman" w:hAnsi="Work Sans" w:cs="Times New Roman"/>
          <w:sz w:val="28"/>
          <w:szCs w:val="28"/>
          <w:lang w:eastAsia="en-GB"/>
        </w:rPr>
        <w:t>Can regulations adapt fast enough to keep up with the speed of AI model innovation?</w:t>
      </w:r>
    </w:p>
    <w:p w14:paraId="2E07A967" w14:textId="1F27BBBB" w:rsidR="00D9081F" w:rsidRPr="00B47ED4" w:rsidRDefault="00481A9F" w:rsidP="00481A9F">
      <w:pPr>
        <w:pStyle w:val="Paragrafoelenco"/>
        <w:numPr>
          <w:ilvl w:val="0"/>
          <w:numId w:val="3"/>
        </w:numPr>
        <w:spacing w:after="0" w:line="360" w:lineRule="auto"/>
        <w:rPr>
          <w:rFonts w:ascii="Work Sans" w:eastAsia="Times New Roman" w:hAnsi="Work Sans" w:cs="Times New Roman"/>
          <w:sz w:val="28"/>
          <w:szCs w:val="28"/>
          <w:lang w:eastAsia="en-GB"/>
        </w:rPr>
      </w:pPr>
      <w:r w:rsidRPr="00481A9F">
        <w:rPr>
          <w:rFonts w:ascii="Work Sans" w:eastAsia="Times New Roman" w:hAnsi="Work Sans" w:cs="Times New Roman"/>
          <w:sz w:val="28"/>
          <w:szCs w:val="28"/>
          <w:lang w:eastAsia="en-GB"/>
        </w:rPr>
        <w:t>How can privacy laws and disinformation countermeasures coexist without conflict?</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19D9D5C8" w14:textId="2E207B05" w:rsidR="00481A9F" w:rsidRPr="00481A9F" w:rsidRDefault="00481A9F" w:rsidP="00481A9F">
      <w:pPr>
        <w:pStyle w:val="Paragrafoelenco"/>
        <w:numPr>
          <w:ilvl w:val="0"/>
          <w:numId w:val="4"/>
        </w:numPr>
        <w:spacing w:after="0" w:line="360" w:lineRule="auto"/>
        <w:rPr>
          <w:rFonts w:ascii="Work Sans" w:eastAsia="Times New Roman" w:hAnsi="Work Sans" w:cs="Times New Roman"/>
          <w:sz w:val="28"/>
          <w:szCs w:val="28"/>
          <w:lang w:eastAsia="en-GB"/>
        </w:rPr>
      </w:pPr>
      <w:r w:rsidRPr="00481A9F">
        <w:rPr>
          <w:rFonts w:ascii="Work Sans" w:eastAsia="Times New Roman" w:hAnsi="Work Sans" w:cs="Times New Roman"/>
          <w:sz w:val="28"/>
          <w:szCs w:val="28"/>
          <w:lang w:eastAsia="en-GB"/>
        </w:rPr>
        <w:t>Deepfakes, bots, and synthetic personas are the main operational threats.</w:t>
      </w:r>
    </w:p>
    <w:p w14:paraId="5794AC55" w14:textId="187B37F7" w:rsidR="00481A9F" w:rsidRPr="00481A9F" w:rsidRDefault="00481A9F" w:rsidP="00481A9F">
      <w:pPr>
        <w:pStyle w:val="Paragrafoelenco"/>
        <w:numPr>
          <w:ilvl w:val="0"/>
          <w:numId w:val="4"/>
        </w:numPr>
        <w:spacing w:after="0" w:line="360" w:lineRule="auto"/>
        <w:rPr>
          <w:rFonts w:ascii="Work Sans" w:eastAsia="Times New Roman" w:hAnsi="Work Sans" w:cs="Times New Roman"/>
          <w:sz w:val="28"/>
          <w:szCs w:val="28"/>
          <w:lang w:eastAsia="en-GB"/>
        </w:rPr>
      </w:pPr>
      <w:r w:rsidRPr="00481A9F">
        <w:rPr>
          <w:rFonts w:ascii="Work Sans" w:eastAsia="Times New Roman" w:hAnsi="Work Sans" w:cs="Times New Roman"/>
          <w:sz w:val="28"/>
          <w:szCs w:val="28"/>
          <w:lang w:eastAsia="en-GB"/>
        </w:rPr>
        <w:t>The EU’s AI Act is currently the strongest model but faces enforcement challenges.</w:t>
      </w:r>
    </w:p>
    <w:p w14:paraId="1E967EAB" w14:textId="670DCBDD" w:rsidR="00481A9F" w:rsidRPr="00481A9F" w:rsidRDefault="00481A9F" w:rsidP="00481A9F">
      <w:pPr>
        <w:pStyle w:val="Paragrafoelenco"/>
        <w:numPr>
          <w:ilvl w:val="0"/>
          <w:numId w:val="4"/>
        </w:numPr>
        <w:spacing w:after="0" w:line="360" w:lineRule="auto"/>
        <w:rPr>
          <w:rFonts w:ascii="Work Sans" w:eastAsia="Times New Roman" w:hAnsi="Work Sans" w:cs="Times New Roman"/>
          <w:sz w:val="28"/>
          <w:szCs w:val="28"/>
          <w:lang w:eastAsia="en-GB"/>
        </w:rPr>
      </w:pPr>
      <w:r w:rsidRPr="00481A9F">
        <w:rPr>
          <w:rFonts w:ascii="Work Sans" w:eastAsia="Times New Roman" w:hAnsi="Work Sans" w:cs="Times New Roman"/>
          <w:sz w:val="28"/>
          <w:szCs w:val="28"/>
          <w:lang w:eastAsia="en-GB"/>
        </w:rPr>
        <w:t>Blockchain watermarking and AI literacy training are highlighted as next-generation solutions.</w:t>
      </w:r>
    </w:p>
    <w:p w14:paraId="4AF54438" w14:textId="5B9A9A92" w:rsidR="00481A9F" w:rsidRPr="00481A9F" w:rsidRDefault="00481A9F" w:rsidP="00481A9F">
      <w:pPr>
        <w:pStyle w:val="Paragrafoelenco"/>
        <w:numPr>
          <w:ilvl w:val="0"/>
          <w:numId w:val="4"/>
        </w:numPr>
        <w:spacing w:after="0" w:line="360" w:lineRule="auto"/>
        <w:rPr>
          <w:rFonts w:ascii="Work Sans" w:eastAsia="Times New Roman" w:hAnsi="Work Sans" w:cs="Times New Roman"/>
          <w:sz w:val="28"/>
          <w:szCs w:val="28"/>
          <w:lang w:eastAsia="en-GB"/>
        </w:rPr>
      </w:pPr>
      <w:r w:rsidRPr="00481A9F">
        <w:rPr>
          <w:rFonts w:ascii="Work Sans" w:eastAsia="Times New Roman" w:hAnsi="Work Sans" w:cs="Times New Roman"/>
          <w:sz w:val="28"/>
          <w:szCs w:val="28"/>
          <w:lang w:eastAsia="en-GB"/>
        </w:rPr>
        <w:t>The “liar’s dividend” (when everything becomes suspect) is an important psychological effect of AI disinformation.</w:t>
      </w:r>
    </w:p>
    <w:p w14:paraId="1017648D" w14:textId="3E46E572" w:rsidR="00B47ED4" w:rsidRPr="00B47ED4" w:rsidRDefault="00481A9F" w:rsidP="00481A9F">
      <w:pPr>
        <w:pStyle w:val="Paragrafoelenco"/>
        <w:numPr>
          <w:ilvl w:val="0"/>
          <w:numId w:val="4"/>
        </w:numPr>
        <w:spacing w:after="0" w:line="360" w:lineRule="auto"/>
        <w:rPr>
          <w:rFonts w:ascii="Work Sans" w:eastAsia="Times New Roman" w:hAnsi="Work Sans" w:cs="Times New Roman"/>
          <w:sz w:val="28"/>
          <w:szCs w:val="28"/>
          <w:lang w:eastAsia="en-GB"/>
        </w:rPr>
      </w:pPr>
      <w:r w:rsidRPr="00481A9F">
        <w:rPr>
          <w:rFonts w:ascii="Work Sans" w:eastAsia="Times New Roman" w:hAnsi="Work Sans" w:cs="Times New Roman"/>
          <w:sz w:val="28"/>
          <w:szCs w:val="28"/>
          <w:lang w:eastAsia="en-GB"/>
        </w:rPr>
        <w:t>The article argues that democratic resilience depends on technological, legal, and educational coordination at a global scale.</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2EE1A" w14:textId="77777777" w:rsidR="002051B3" w:rsidRDefault="002051B3" w:rsidP="00447376">
      <w:pPr>
        <w:spacing w:after="0" w:line="240" w:lineRule="auto"/>
      </w:pPr>
      <w:r>
        <w:separator/>
      </w:r>
    </w:p>
  </w:endnote>
  <w:endnote w:type="continuationSeparator" w:id="0">
    <w:p w14:paraId="198B6387" w14:textId="77777777" w:rsidR="002051B3" w:rsidRDefault="002051B3"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912FC" w14:textId="77777777" w:rsidR="002051B3" w:rsidRDefault="002051B3" w:rsidP="00447376">
      <w:pPr>
        <w:spacing w:after="0" w:line="240" w:lineRule="auto"/>
      </w:pPr>
      <w:r>
        <w:separator/>
      </w:r>
    </w:p>
  </w:footnote>
  <w:footnote w:type="continuationSeparator" w:id="0">
    <w:p w14:paraId="334FED8A" w14:textId="77777777" w:rsidR="002051B3" w:rsidRDefault="002051B3"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F0449"/>
    <w:multiLevelType w:val="hybridMultilevel"/>
    <w:tmpl w:val="3974738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76B1833"/>
    <w:multiLevelType w:val="hybridMultilevel"/>
    <w:tmpl w:val="2D72B3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5"/>
  </w:num>
  <w:num w:numId="5" w16cid:durableId="1747989720">
    <w:abstractNumId w:val="4"/>
  </w:num>
  <w:num w:numId="6" w16cid:durableId="238444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051B3"/>
    <w:rsid w:val="002954F4"/>
    <w:rsid w:val="00344433"/>
    <w:rsid w:val="003832F3"/>
    <w:rsid w:val="003D7147"/>
    <w:rsid w:val="003E3BDC"/>
    <w:rsid w:val="00447376"/>
    <w:rsid w:val="00481A9F"/>
    <w:rsid w:val="004C7C24"/>
    <w:rsid w:val="00665636"/>
    <w:rsid w:val="00980B52"/>
    <w:rsid w:val="009C36EF"/>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702</Words>
  <Characters>4008</Characters>
  <Application>Microsoft Office Word</Application>
  <DocSecurity>0</DocSecurity>
  <Lines>33</Lines>
  <Paragraphs>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2025-10-19T23:15:00Z</dcterms:created>
  <dcterms:modified xsi:type="dcterms:W3CDTF">2025-10-19T23:26:00Z</dcterms:modified>
</cp:coreProperties>
</file>