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54124CA7" w:rsidR="000C4DD5" w:rsidRPr="000C4DD5" w:rsidRDefault="00A77F20" w:rsidP="00C322EB">
      <w:pPr>
        <w:spacing w:after="100" w:afterAutospacing="1" w:line="360" w:lineRule="auto"/>
        <w:outlineLvl w:val="2"/>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Deepfakes and Synthetic Media: Challenges and Solutions in Social Engineering Attacks</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0FBA6C20" w:rsidR="002954F4" w:rsidRPr="00D747CB" w:rsidRDefault="00A77F20" w:rsidP="00B47ED4">
      <w:pPr>
        <w:spacing w:before="100" w:beforeAutospacing="1" w:after="100" w:afterAutospacing="1" w:line="360" w:lineRule="auto"/>
        <w:rPr>
          <w:rFonts w:ascii="Work Sans" w:eastAsia="Times New Roman" w:hAnsi="Work Sans" w:cs="Times New Roman"/>
          <w:i/>
          <w:iCs/>
          <w:sz w:val="28"/>
          <w:szCs w:val="28"/>
          <w:lang w:eastAsia="en-GB"/>
        </w:rPr>
      </w:pPr>
      <w:r w:rsidRPr="00A77F20">
        <w:rPr>
          <w:rFonts w:ascii="Work Sans" w:eastAsia="Times New Roman" w:hAnsi="Work Sans" w:cs="Times New Roman"/>
          <w:i/>
          <w:iCs/>
          <w:sz w:val="28"/>
          <w:szCs w:val="28"/>
          <w:lang w:eastAsia="en-GB"/>
        </w:rPr>
        <w:t>Chapagain, D., Aryal, B., Bastakoti, B., Silwal, D., &amp; Arobee, A. (2026). Deepfakes and Synthetic Media: Challenges and Solutions in Social Engineering Attacks. In Emerging Trends in Cybersecurity and AI Applications (pp. 241–272). IGI Global. DOI: 10.4018/979-8-3373-6481-0.ch009</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022BE981" w14:textId="54B3F295" w:rsidR="002954F4" w:rsidRPr="00A77F20" w:rsidRDefault="00A77F20" w:rsidP="00C322EB">
      <w:p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This chapter investigates how deepfakes and synthetic media, powered by artificial intelligence technologies like Generative Adversarial Networks (GANs) and Diffusion Models, are increasingly used to manipulate digital information and undermine trust. The authors explore how these AI-generated forgeries—realistic fake images, videos, and audio—are weaponized in social engineering attacks such as phishing, CEO fraud, and disinformation campaigns.</w:t>
      </w:r>
      <w:r w:rsidRPr="00A77F20">
        <w:rPr>
          <w:rFonts w:ascii="Work Sans" w:eastAsia="Times New Roman" w:hAnsi="Work Sans" w:cs="Times New Roman"/>
          <w:sz w:val="28"/>
          <w:szCs w:val="28"/>
          <w:lang w:eastAsia="en-GB"/>
        </w:rPr>
        <w:br/>
        <w:t>While the technology has legitimate uses in entertainment, accessibility, and education, it poses grave risks when used maliciously to deceive or impersonate others.</w:t>
      </w:r>
      <w:r w:rsidRPr="00A77F20">
        <w:rPr>
          <w:rFonts w:ascii="Work Sans" w:eastAsia="Times New Roman" w:hAnsi="Work Sans" w:cs="Times New Roman"/>
          <w:sz w:val="28"/>
          <w:szCs w:val="28"/>
          <w:lang w:eastAsia="en-GB"/>
        </w:rPr>
        <w:br/>
        <w:t xml:space="preserve">The chapter reviews current detection methods, including machine learning algorithms that </w:t>
      </w:r>
      <w:r w:rsidRPr="00A77F20">
        <w:rPr>
          <w:rFonts w:ascii="Work Sans" w:eastAsia="Times New Roman" w:hAnsi="Work Sans" w:cs="Times New Roman"/>
          <w:sz w:val="28"/>
          <w:szCs w:val="28"/>
          <w:lang w:eastAsia="en-GB"/>
        </w:rPr>
        <w:t>analyse</w:t>
      </w:r>
      <w:r w:rsidRPr="00A77F20">
        <w:rPr>
          <w:rFonts w:ascii="Work Sans" w:eastAsia="Times New Roman" w:hAnsi="Work Sans" w:cs="Times New Roman"/>
          <w:sz w:val="28"/>
          <w:szCs w:val="28"/>
          <w:lang w:eastAsia="en-GB"/>
        </w:rPr>
        <w:t xml:space="preserve"> visual and audio inconsistencies, and discusses ethical, societal, and policy challenges related to deepfakes.</w:t>
      </w:r>
      <w:r w:rsidRPr="00A77F20">
        <w:rPr>
          <w:rFonts w:ascii="Work Sans" w:eastAsia="Times New Roman" w:hAnsi="Work Sans" w:cs="Times New Roman"/>
          <w:sz w:val="28"/>
          <w:szCs w:val="28"/>
          <w:lang w:eastAsia="en-GB"/>
        </w:rPr>
        <w:br/>
      </w:r>
      <w:r w:rsidRPr="00A77F20">
        <w:rPr>
          <w:rFonts w:ascii="Work Sans" w:eastAsia="Times New Roman" w:hAnsi="Work Sans" w:cs="Times New Roman"/>
          <w:sz w:val="28"/>
          <w:szCs w:val="28"/>
          <w:lang w:eastAsia="en-GB"/>
        </w:rPr>
        <w:lastRenderedPageBreak/>
        <w:t xml:space="preserve">Ultimately, it calls for a combination of technical </w:t>
      </w:r>
      <w:r w:rsidRPr="00A77F20">
        <w:rPr>
          <w:rFonts w:ascii="Work Sans" w:eastAsia="Times New Roman" w:hAnsi="Work Sans" w:cs="Times New Roman"/>
          <w:sz w:val="28"/>
          <w:szCs w:val="28"/>
          <w:lang w:eastAsia="en-GB"/>
        </w:rPr>
        <w:t>defences</w:t>
      </w:r>
      <w:r w:rsidRPr="00A77F20">
        <w:rPr>
          <w:rFonts w:ascii="Work Sans" w:eastAsia="Times New Roman" w:hAnsi="Work Sans" w:cs="Times New Roman"/>
          <w:sz w:val="28"/>
          <w:szCs w:val="28"/>
          <w:lang w:eastAsia="en-GB"/>
        </w:rPr>
        <w:t>, public awareness, and regulatory measures to counteract the growing dangers of AI-generated content in cybersecurity contexts.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113684DC" w14:textId="41DB9E11" w:rsidR="00A77F20" w:rsidRPr="00A77F20" w:rsidRDefault="00A77F20" w:rsidP="00A77F20">
      <w:pPr>
        <w:pStyle w:val="Paragrafoelenco"/>
        <w:numPr>
          <w:ilvl w:val="0"/>
          <w:numId w:val="5"/>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“Deepfakes and synthetic media, powered by AI technologies like Generative Adversarial Networks (GANs) and Diffusion Models, pose significant threats to digital trust and security.”</w:t>
      </w:r>
    </w:p>
    <w:p w14:paraId="018D7B46" w14:textId="2E8C85E7" w:rsidR="00A77F20" w:rsidRPr="00A77F20" w:rsidRDefault="00A77F20" w:rsidP="00A77F20">
      <w:pPr>
        <w:pStyle w:val="Paragrafoelenco"/>
        <w:numPr>
          <w:ilvl w:val="0"/>
          <w:numId w:val="5"/>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“Deepfake videos of public figures making fictitious statements can be wielded to manipulate public opinion, influence elections, or incite social conflict.”</w:t>
      </w:r>
    </w:p>
    <w:p w14:paraId="5455DC51" w14:textId="305101AD" w:rsidR="00A77F20" w:rsidRPr="00A77F20" w:rsidRDefault="00A77F20" w:rsidP="00A77F20">
      <w:pPr>
        <w:pStyle w:val="Paragrafoelenco"/>
        <w:numPr>
          <w:ilvl w:val="0"/>
          <w:numId w:val="5"/>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“While synthetic media offers creative opportunities in entertainment and education, the same tools enable the spread of misinformation and fraud on an unprecedented scale.”</w:t>
      </w:r>
    </w:p>
    <w:p w14:paraId="2886AFFA" w14:textId="7CF1EC5F" w:rsidR="000C4DD5" w:rsidRPr="00A77F20" w:rsidRDefault="00A77F20" w:rsidP="00A77F20">
      <w:pPr>
        <w:pStyle w:val="Paragrafoelenco"/>
        <w:numPr>
          <w:ilvl w:val="0"/>
          <w:numId w:val="5"/>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“The chapter highlights the urgent need for robust detection technologies, public awareness, and regulatory measures to address AI-generated threats.”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6C7DEBEE"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5E2C5068" w14:textId="31AFC41F" w:rsidR="000C4DD5" w:rsidRPr="00A77F20" w:rsidRDefault="00A77F20" w:rsidP="00C322EB">
      <w:p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 xml:space="preserve">This chapter provides a striking overview of how rapidly AI-generated media is reshaping the digital landscape. The authors succeed in explaining both the technical foundations of deepfakes and their societal consequences. What stood out most is the dual nature of this technology—its ability to enhance </w:t>
      </w:r>
      <w:r w:rsidRPr="00A77F20">
        <w:rPr>
          <w:rFonts w:ascii="Work Sans" w:eastAsia="Times New Roman" w:hAnsi="Work Sans" w:cs="Times New Roman"/>
          <w:sz w:val="28"/>
          <w:szCs w:val="28"/>
          <w:lang w:eastAsia="en-GB"/>
        </w:rPr>
        <w:lastRenderedPageBreak/>
        <w:t>creativity while simultaneously threatening truth and trust.</w:t>
      </w:r>
      <w:r w:rsidRPr="00A77F20">
        <w:rPr>
          <w:rFonts w:ascii="Work Sans" w:eastAsia="Times New Roman" w:hAnsi="Work Sans" w:cs="Times New Roman"/>
          <w:sz w:val="28"/>
          <w:szCs w:val="28"/>
          <w:lang w:eastAsia="en-GB"/>
        </w:rPr>
        <w:br/>
        <w:t>From a cybersecurity perspective, this work is especially important because it exposes how human psychology and technological sophistication intersect in modern social engineering attacks. The manipulation of emotion and identity through deepfakes represents a new frontier in cyber threats, one that traditional detection systems are struggling to keep up with.</w:t>
      </w:r>
      <w:r w:rsidRPr="00A77F20">
        <w:rPr>
          <w:rFonts w:ascii="Work Sans" w:eastAsia="Times New Roman" w:hAnsi="Work Sans" w:cs="Times New Roman"/>
          <w:sz w:val="28"/>
          <w:szCs w:val="28"/>
          <w:lang w:eastAsia="en-GB"/>
        </w:rPr>
        <w:br/>
        <w:t xml:space="preserve">The authors’ emphasis on education and awareness resonated with me. </w:t>
      </w:r>
      <w:r w:rsidRPr="00A77F20">
        <w:rPr>
          <w:rFonts w:ascii="Work Sans" w:eastAsia="Times New Roman" w:hAnsi="Work Sans" w:cs="Times New Roman"/>
          <w:sz w:val="28"/>
          <w:szCs w:val="28"/>
          <w:lang w:eastAsia="en-GB"/>
        </w:rPr>
        <w:t>It is</w:t>
      </w:r>
      <w:r w:rsidRPr="00A77F20">
        <w:rPr>
          <w:rFonts w:ascii="Work Sans" w:eastAsia="Times New Roman" w:hAnsi="Work Sans" w:cs="Times New Roman"/>
          <w:sz w:val="28"/>
          <w:szCs w:val="28"/>
          <w:lang w:eastAsia="en-GB"/>
        </w:rPr>
        <w:t xml:space="preserve"> not only a technological problem but also a human one—our ability to question what we see and hear online is critical. The chapter made me realize that combating deepfakes will require a combination of AI-driven defense tools, regulation, and ethical responsibility among content creators and platforms.</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5B6CB262" w14:textId="2E0A10B0" w:rsidR="00A77F20" w:rsidRPr="00A77F20" w:rsidRDefault="00A77F20" w:rsidP="00A77F20">
      <w:pPr>
        <w:pStyle w:val="Paragrafoelenco"/>
        <w:numPr>
          <w:ilvl w:val="0"/>
          <w:numId w:val="3"/>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 xml:space="preserve">How can AI detection systems evolve fast enough to keep pace with </w:t>
      </w:r>
      <w:r w:rsidRPr="00A77F20">
        <w:rPr>
          <w:rFonts w:ascii="Work Sans" w:eastAsia="Times New Roman" w:hAnsi="Work Sans" w:cs="Times New Roman"/>
          <w:sz w:val="28"/>
          <w:szCs w:val="28"/>
          <w:lang w:eastAsia="en-GB"/>
        </w:rPr>
        <w:t>ever improving</w:t>
      </w:r>
      <w:r w:rsidRPr="00A77F20">
        <w:rPr>
          <w:rFonts w:ascii="Work Sans" w:eastAsia="Times New Roman" w:hAnsi="Work Sans" w:cs="Times New Roman"/>
          <w:sz w:val="28"/>
          <w:szCs w:val="28"/>
          <w:lang w:eastAsia="en-GB"/>
        </w:rPr>
        <w:t xml:space="preserve"> deepfake generation models?</w:t>
      </w:r>
    </w:p>
    <w:p w14:paraId="5FE00B9A" w14:textId="02F4BEF7" w:rsidR="00A77F20" w:rsidRPr="00A77F20" w:rsidRDefault="00A77F20" w:rsidP="00A77F20">
      <w:pPr>
        <w:pStyle w:val="Paragrafoelenco"/>
        <w:numPr>
          <w:ilvl w:val="0"/>
          <w:numId w:val="3"/>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What legal frameworks can effectively balance free expression with protection against misinformation?</w:t>
      </w:r>
    </w:p>
    <w:p w14:paraId="31A41EBA" w14:textId="4BC4652E" w:rsidR="00A77F20" w:rsidRPr="00A77F20" w:rsidRDefault="00A77F20" w:rsidP="00A77F20">
      <w:pPr>
        <w:pStyle w:val="Paragrafoelenco"/>
        <w:numPr>
          <w:ilvl w:val="0"/>
          <w:numId w:val="3"/>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How should platforms verify authenticity without infringing on privacy or freedom of speech?</w:t>
      </w:r>
    </w:p>
    <w:p w14:paraId="06D8B96E" w14:textId="2B6F5897" w:rsidR="00A77F20" w:rsidRPr="00A77F20" w:rsidRDefault="00A77F20" w:rsidP="00A77F20">
      <w:pPr>
        <w:pStyle w:val="Paragrafoelenco"/>
        <w:numPr>
          <w:ilvl w:val="0"/>
          <w:numId w:val="3"/>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Could blockchain or watermarking technologies become viable tools for verifying the origin of media content?</w:t>
      </w:r>
    </w:p>
    <w:p w14:paraId="2E07A967" w14:textId="434E59A6" w:rsidR="00D9081F" w:rsidRPr="00B47ED4" w:rsidRDefault="00A77F20" w:rsidP="00A77F20">
      <w:pPr>
        <w:pStyle w:val="Paragrafoelenco"/>
        <w:numPr>
          <w:ilvl w:val="0"/>
          <w:numId w:val="3"/>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How can societies educate users to critically assess digital media at scale?</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lastRenderedPageBreak/>
        <w:t>Notes</w:t>
      </w:r>
      <w:r w:rsidRPr="00447376">
        <w:rPr>
          <w:rFonts w:ascii="Work Sans" w:eastAsia="Times New Roman" w:hAnsi="Work Sans" w:cs="Times New Roman"/>
          <w:sz w:val="28"/>
          <w:szCs w:val="28"/>
          <w:lang w:eastAsia="en-GB"/>
        </w:rPr>
        <w:br/>
      </w:r>
    </w:p>
    <w:p w14:paraId="703B4EF2" w14:textId="6CDFE8C5" w:rsidR="00A77F20" w:rsidRPr="00A77F20" w:rsidRDefault="00A77F20" w:rsidP="00A77F20">
      <w:pPr>
        <w:pStyle w:val="Paragrafoelenco"/>
        <w:numPr>
          <w:ilvl w:val="0"/>
          <w:numId w:val="4"/>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Deepfakes extend beyond video manipulation to include AI-generated voices and synthetic identities.</w:t>
      </w:r>
    </w:p>
    <w:p w14:paraId="660CD905" w14:textId="4C82C6F4" w:rsidR="00A77F20" w:rsidRPr="00A77F20" w:rsidRDefault="00A77F20" w:rsidP="00A77F20">
      <w:pPr>
        <w:pStyle w:val="Paragrafoelenco"/>
        <w:numPr>
          <w:ilvl w:val="0"/>
          <w:numId w:val="4"/>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They are increasingly used in phishing and impersonation attacks targeting businesses and political systems.</w:t>
      </w:r>
    </w:p>
    <w:p w14:paraId="78CA012C" w14:textId="4E1153DD" w:rsidR="00A77F20" w:rsidRPr="00A77F20" w:rsidRDefault="00A77F20" w:rsidP="00A77F20">
      <w:pPr>
        <w:pStyle w:val="Paragrafoelenco"/>
        <w:numPr>
          <w:ilvl w:val="0"/>
          <w:numId w:val="4"/>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Detection remains an ongoing arms race between forgers and defenders.</w:t>
      </w:r>
    </w:p>
    <w:p w14:paraId="10C3F381" w14:textId="2789A990" w:rsidR="00A77F20" w:rsidRPr="00A77F20" w:rsidRDefault="00A77F20" w:rsidP="00A77F20">
      <w:pPr>
        <w:pStyle w:val="Paragrafoelenco"/>
        <w:numPr>
          <w:ilvl w:val="0"/>
          <w:numId w:val="4"/>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Public awareness and digital literacy may be as crucial as technical solutions.</w:t>
      </w:r>
    </w:p>
    <w:p w14:paraId="1017648D" w14:textId="486146A6" w:rsidR="00B47ED4" w:rsidRPr="00B47ED4" w:rsidRDefault="00A77F20" w:rsidP="00A77F20">
      <w:pPr>
        <w:pStyle w:val="Paragrafoelenco"/>
        <w:numPr>
          <w:ilvl w:val="0"/>
          <w:numId w:val="4"/>
        </w:numPr>
        <w:spacing w:after="0" w:line="360" w:lineRule="auto"/>
        <w:rPr>
          <w:rFonts w:ascii="Work Sans" w:eastAsia="Times New Roman" w:hAnsi="Work Sans" w:cs="Times New Roman"/>
          <w:sz w:val="28"/>
          <w:szCs w:val="28"/>
          <w:lang w:eastAsia="en-GB"/>
        </w:rPr>
      </w:pPr>
      <w:r w:rsidRPr="00A77F20">
        <w:rPr>
          <w:rFonts w:ascii="Work Sans" w:eastAsia="Times New Roman" w:hAnsi="Work Sans" w:cs="Times New Roman"/>
          <w:sz w:val="28"/>
          <w:szCs w:val="28"/>
          <w:lang w:eastAsia="en-GB"/>
        </w:rPr>
        <w:t>Ethical concerns include identity theft, non-consensual content, and erosion of public trust in evidence.</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51B23" w14:textId="77777777" w:rsidR="0005531D" w:rsidRDefault="0005531D" w:rsidP="00447376">
      <w:pPr>
        <w:spacing w:after="0" w:line="240" w:lineRule="auto"/>
      </w:pPr>
      <w:r>
        <w:separator/>
      </w:r>
    </w:p>
  </w:endnote>
  <w:endnote w:type="continuationSeparator" w:id="0">
    <w:p w14:paraId="5B13669A" w14:textId="77777777" w:rsidR="0005531D" w:rsidRDefault="0005531D"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D0716C" w14:textId="77777777" w:rsidR="0005531D" w:rsidRDefault="0005531D" w:rsidP="00447376">
      <w:pPr>
        <w:spacing w:after="0" w:line="240" w:lineRule="auto"/>
      </w:pPr>
      <w:r>
        <w:separator/>
      </w:r>
    </w:p>
  </w:footnote>
  <w:footnote w:type="continuationSeparator" w:id="0">
    <w:p w14:paraId="114F2E53" w14:textId="77777777" w:rsidR="0005531D" w:rsidRDefault="0005531D"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FE62E01"/>
    <w:multiLevelType w:val="hybridMultilevel"/>
    <w:tmpl w:val="32AAF9C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2"/>
  </w:num>
  <w:num w:numId="2" w16cid:durableId="147095403">
    <w:abstractNumId w:val="0"/>
  </w:num>
  <w:num w:numId="3" w16cid:durableId="1598439091">
    <w:abstractNumId w:val="1"/>
  </w:num>
  <w:num w:numId="4" w16cid:durableId="809635229">
    <w:abstractNumId w:val="4"/>
  </w:num>
  <w:num w:numId="5" w16cid:durableId="43779537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5531D"/>
    <w:rsid w:val="000C4DD5"/>
    <w:rsid w:val="00137E0E"/>
    <w:rsid w:val="00153549"/>
    <w:rsid w:val="001A7D55"/>
    <w:rsid w:val="002954F4"/>
    <w:rsid w:val="00344433"/>
    <w:rsid w:val="003D7147"/>
    <w:rsid w:val="003E3BDC"/>
    <w:rsid w:val="00447376"/>
    <w:rsid w:val="004C7C24"/>
    <w:rsid w:val="00665636"/>
    <w:rsid w:val="00980B52"/>
    <w:rsid w:val="00A77F20"/>
    <w:rsid w:val="00B47ED4"/>
    <w:rsid w:val="00C21FBB"/>
    <w:rsid w:val="00C322EB"/>
    <w:rsid w:val="00C7370D"/>
    <w:rsid w:val="00D747CB"/>
    <w:rsid w:val="00D9081F"/>
    <w:rsid w:val="00FD13D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627</Words>
  <Characters>3579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2025-10-19T23:15:00Z</dcterms:created>
  <dcterms:modified xsi:type="dcterms:W3CDTF">2025-10-19T23:27:00Z</dcterms:modified>
</cp:coreProperties>
</file>