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F9A39" w14:textId="45F79EE9" w:rsidR="00447376" w:rsidRDefault="00447376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 xml:space="preserve">Journal </w:t>
      </w:r>
      <w:r w:rsidR="002954F4" w:rsidRPr="00C322EB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Title</w:t>
      </w:r>
    </w:p>
    <w:p w14:paraId="67805855" w14:textId="79DC9AC7" w:rsidR="000C4DD5" w:rsidRPr="000C4DD5" w:rsidRDefault="003E0A20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t>Deepfake detection via image watermarking: A generative adversarial model approach with limited data</w:t>
      </w:r>
    </w:p>
    <w:p w14:paraId="0A5CF39B" w14:textId="586E92E6" w:rsidR="002954F4" w:rsidRPr="00D747CB" w:rsidRDefault="002954F4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D747CB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References</w:t>
      </w:r>
    </w:p>
    <w:p w14:paraId="0B24FB6F" w14:textId="460A7995" w:rsidR="002954F4" w:rsidRPr="00D747CB" w:rsidRDefault="003E0A20" w:rsidP="00B47ED4">
      <w:pPr>
        <w:spacing w:before="100" w:beforeAutospacing="1" w:after="100" w:afterAutospacing="1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  <w:r w:rsidRPr="003E0A20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 xml:space="preserve">Shareef, A. H., </w:t>
      </w:r>
      <w:proofErr w:type="spellStart"/>
      <w:r w:rsidRPr="003E0A20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>Ghodhbani</w:t>
      </w:r>
      <w:proofErr w:type="spellEnd"/>
      <w:r w:rsidRPr="003E0A20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 xml:space="preserve">, H., Hamdani, T. M., Ben Ayed, M., </w:t>
      </w:r>
      <w:proofErr w:type="spellStart"/>
      <w:r w:rsidRPr="003E0A20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>Ouahada</w:t>
      </w:r>
      <w:proofErr w:type="spellEnd"/>
      <w:r w:rsidRPr="003E0A20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>, K., Chabchoub, H., &amp; Alimi, A. M. (2025). Deepfake detection via image watermarking: A generative adversarial model approach with limited data. Multimedia Tools and Applications. Springer Nature</w:t>
      </w:r>
      <w:r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>.</w:t>
      </w:r>
    </w:p>
    <w:p w14:paraId="360E16D6" w14:textId="2133D71B" w:rsidR="002954F4" w:rsidRPr="00447376" w:rsidRDefault="002954F4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Synopsis</w:t>
      </w:r>
    </w:p>
    <w:p w14:paraId="022BE981" w14:textId="69E040A4" w:rsidR="002954F4" w:rsidRPr="003E0A20" w:rsidRDefault="003E0A20" w:rsidP="00C322EB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This paper presents </w:t>
      </w:r>
      <w:proofErr w:type="spellStart"/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t>WatermarkGAN</w:t>
      </w:r>
      <w:proofErr w:type="spellEnd"/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t>, a new Generative Adversarial Network (GAN) framework that embeds invisible digital watermarks into generated images to protect copyright and improve deepfake detection, even when limited training data is available.</w:t>
      </w:r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br/>
        <w:t>Using StyleGAN2-ADA and CNN-based watermark embedding, the model can encode up to 100 bits per image and maintain 90–94% watermark extraction accuracy despite image distortions like compression, Gaussian noise, and rotation.</w:t>
      </w:r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br/>
        <w:t xml:space="preserve">The system was tested on </w:t>
      </w:r>
      <w:proofErr w:type="spellStart"/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t>CelebA</w:t>
      </w:r>
      <w:proofErr w:type="spellEnd"/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(25k images, 128×128) and ZEN (9k images, 256×256) datasets, achieving </w:t>
      </w:r>
      <w:proofErr w:type="spellStart"/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t>Frechet</w:t>
      </w:r>
      <w:proofErr w:type="spellEnd"/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Inception Distance (FID) scores of 5.54 and 11.35, indicating high image quality.</w:t>
      </w:r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br/>
      </w:r>
      <w:proofErr w:type="spellStart"/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t>WatermarkGAN</w:t>
      </w:r>
      <w:proofErr w:type="spellEnd"/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allows deepfake attribution, differentiating authentic and manipulated content with 100% accuracy, while </w:t>
      </w:r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lastRenderedPageBreak/>
        <w:t>maintaining imperceptible watermarking. The approach integrates transfer learning and steganography to perform well in data-scarce environments and has applications in fields like fashion, digital publishing, forensics, and e-commerce.</w:t>
      </w:r>
    </w:p>
    <w:p w14:paraId="18959F25" w14:textId="77777777" w:rsidR="00C7370D" w:rsidRDefault="00C7370D" w:rsidP="00C322EB">
      <w:pPr>
        <w:spacing w:after="0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</w:p>
    <w:p w14:paraId="3C739E6A" w14:textId="6D9D3977" w:rsidR="00C322EB" w:rsidRDefault="002954F4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Useful Quotes</w:t>
      </w:r>
    </w:p>
    <w:p w14:paraId="538047D8" w14:textId="6C5DC8DE" w:rsidR="000C4DD5" w:rsidRDefault="000C4DD5" w:rsidP="000C4DD5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</w:p>
    <w:p w14:paraId="0DD2F852" w14:textId="47C2AE60" w:rsidR="003E0A20" w:rsidRPr="003E0A20" w:rsidRDefault="003E0A20" w:rsidP="003E0A20">
      <w:pPr>
        <w:pStyle w:val="Paragrafoelenco"/>
        <w:numPr>
          <w:ilvl w:val="0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t>“</w:t>
      </w:r>
      <w:proofErr w:type="spellStart"/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t>WatermarkGAN</w:t>
      </w:r>
      <w:proofErr w:type="spellEnd"/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t>... ensures copyright protection with limited training data while preserving image quality and robustness under distortions.”</w:t>
      </w:r>
    </w:p>
    <w:p w14:paraId="4CE2DE76" w14:textId="064EBC8B" w:rsidR="003E0A20" w:rsidRPr="003E0A20" w:rsidRDefault="003E0A20" w:rsidP="003E0A20">
      <w:pPr>
        <w:pStyle w:val="Paragrafoelenco"/>
        <w:numPr>
          <w:ilvl w:val="0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t>“Our method achieved 100% accuracy in deepfake detection when applied to watermarked images.”</w:t>
      </w:r>
    </w:p>
    <w:p w14:paraId="7AEBADA1" w14:textId="78DB47C0" w:rsidR="003E0A20" w:rsidRPr="003E0A20" w:rsidRDefault="003E0A20" w:rsidP="003E0A20">
      <w:pPr>
        <w:pStyle w:val="Paragrafoelenco"/>
        <w:numPr>
          <w:ilvl w:val="0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“GAN-based image watermarking offers </w:t>
      </w:r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t>an initiative-taking</w:t>
      </w:r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and sustainable solution for attribution and deepfake detection.”</w:t>
      </w:r>
    </w:p>
    <w:p w14:paraId="0FFC837B" w14:textId="1A0AF0B7" w:rsidR="003E0A20" w:rsidRPr="003E0A20" w:rsidRDefault="003E0A20" w:rsidP="003E0A20">
      <w:pPr>
        <w:pStyle w:val="Paragrafoelenco"/>
        <w:numPr>
          <w:ilvl w:val="0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t>“The watermark remains imperceptible to regular users but detectable when necessary.”</w:t>
      </w:r>
    </w:p>
    <w:p w14:paraId="2886AFFA" w14:textId="654CC1A0" w:rsidR="000C4DD5" w:rsidRPr="003E0A20" w:rsidRDefault="003E0A20" w:rsidP="003E0A20">
      <w:pPr>
        <w:pStyle w:val="Paragrafoelenco"/>
        <w:numPr>
          <w:ilvl w:val="0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t>“StyleGAN2-ADA... enables high-quality image generation and adapts effectively to low-data scenarios.”</w:t>
      </w:r>
    </w:p>
    <w:p w14:paraId="5F5CD7DE" w14:textId="77777777" w:rsidR="000C4DD5" w:rsidRPr="000C4DD5" w:rsidRDefault="000C4DD5" w:rsidP="000C4DD5">
      <w:pPr>
        <w:spacing w:after="0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</w:p>
    <w:p w14:paraId="4B43DCB9" w14:textId="6C7DEBEE" w:rsidR="002954F4" w:rsidRDefault="00D9081F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Personal Reflection</w:t>
      </w:r>
      <w:r w:rsidR="002954F4" w:rsidRPr="00447376">
        <w:rPr>
          <w:rFonts w:ascii="Work Sans" w:eastAsia="Times New Roman" w:hAnsi="Work Sans" w:cs="Times New Roman"/>
          <w:sz w:val="28"/>
          <w:szCs w:val="28"/>
          <w:lang w:eastAsia="en-GB"/>
        </w:rPr>
        <w:br/>
      </w:r>
    </w:p>
    <w:p w14:paraId="2441E418" w14:textId="77777777" w:rsidR="003E0A20" w:rsidRPr="003E0A20" w:rsidRDefault="003E0A20" w:rsidP="003E0A20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This study offers a crucial contribution to AI-driven digital security, addressing both ethical and technical issues linked to deepfakes. I found the combination of GANs, steganography, and transfer learning particularly compelling because it balances two conflicting goals: image realism and protection integrity. The </w:t>
      </w:r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lastRenderedPageBreak/>
        <w:t>approach reflects an evolution from simply detecting deepfakes to preventing misuse through embedded accountability.</w:t>
      </w:r>
    </w:p>
    <w:p w14:paraId="0ED83E78" w14:textId="77777777" w:rsidR="003E0A20" w:rsidRPr="003E0A20" w:rsidRDefault="003E0A20" w:rsidP="003E0A20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The paper’s emphasis on limited data conditions is especially relevant for real-world applications where datasets are small or private, such as medical imaging or forensic analysis. The use of StyleGAN2-ADA with adaptive data augmentation shows thoughtful design to </w:t>
      </w:r>
      <w:proofErr w:type="gramStart"/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t>handle</w:t>
      </w:r>
      <w:proofErr w:type="gramEnd"/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these constraints.</w:t>
      </w:r>
    </w:p>
    <w:p w14:paraId="5E2C5068" w14:textId="18E13B97" w:rsidR="000C4DD5" w:rsidRPr="00D747CB" w:rsidRDefault="003E0A20" w:rsidP="003E0A20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What stood out to me was how the authors framed watermarking not just as a security tool but as a means of ethical responsibility — embedding transparency into creative AI systems. Overall, this work illustrates how AI can be used to protect creativity rather than exploit it. </w:t>
      </w:r>
      <w:proofErr w:type="gramStart"/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t>It’s</w:t>
      </w:r>
      <w:proofErr w:type="gramEnd"/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a forward-looking contribution to both technical research and digital policy discussions.</w:t>
      </w:r>
    </w:p>
    <w:p w14:paraId="7DF26248" w14:textId="77777777" w:rsidR="00153549" w:rsidRDefault="00153549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</w:p>
    <w:p w14:paraId="5452F3BB" w14:textId="1DEF3C8B" w:rsidR="00C322EB" w:rsidRDefault="00D9081F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Questions Raised</w:t>
      </w:r>
    </w:p>
    <w:p w14:paraId="4F7BCD40" w14:textId="6654240E" w:rsidR="00B47ED4" w:rsidRDefault="00B47ED4" w:rsidP="00B47ED4">
      <w:pPr>
        <w:spacing w:after="0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</w:p>
    <w:p w14:paraId="6766A781" w14:textId="111E5A78" w:rsidR="003E0A20" w:rsidRPr="003E0A20" w:rsidRDefault="003E0A20" w:rsidP="003E0A20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How would </w:t>
      </w:r>
      <w:proofErr w:type="spellStart"/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t>WatermarkGAN</w:t>
      </w:r>
      <w:proofErr w:type="spellEnd"/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perform with video deepfakes rather than still images?</w:t>
      </w:r>
    </w:p>
    <w:p w14:paraId="514E0082" w14:textId="2BBE8E82" w:rsidR="003E0A20" w:rsidRPr="003E0A20" w:rsidRDefault="003E0A20" w:rsidP="003E0A20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t>Can this method be generalized to newer generative models such as diffusion models (e.g., Stable Diffusion)?</w:t>
      </w:r>
    </w:p>
    <w:p w14:paraId="2D628D98" w14:textId="4EEC525C" w:rsidR="003E0A20" w:rsidRPr="003E0A20" w:rsidRDefault="003E0A20" w:rsidP="003E0A20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t>What are the legal and privacy implications of embedding invisible watermarks in user-generated content?</w:t>
      </w:r>
    </w:p>
    <w:p w14:paraId="53F975D1" w14:textId="153B9909" w:rsidR="003E0A20" w:rsidRPr="003E0A20" w:rsidRDefault="003E0A20" w:rsidP="003E0A20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t>How does watermark robustness evolve against emerging adversarial attacks?</w:t>
      </w:r>
    </w:p>
    <w:p w14:paraId="2E07A967" w14:textId="2429B083" w:rsidR="00D9081F" w:rsidRPr="00B47ED4" w:rsidRDefault="003E0A20" w:rsidP="003E0A20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t>Could adaptive watermarking be integrated into AI ethics frameworks to enforce traceability?</w:t>
      </w:r>
      <w:r w:rsidR="00D9081F" w:rsidRPr="00B47ED4">
        <w:rPr>
          <w:rFonts w:ascii="Work Sans" w:eastAsia="Times New Roman" w:hAnsi="Work Sans" w:cs="Times New Roman"/>
          <w:sz w:val="28"/>
          <w:szCs w:val="28"/>
          <w:lang w:eastAsia="en-GB"/>
        </w:rPr>
        <w:br/>
      </w:r>
    </w:p>
    <w:p w14:paraId="12E78654" w14:textId="65FA78F3" w:rsidR="00B47ED4" w:rsidRPr="00B47ED4" w:rsidRDefault="00D9081F" w:rsidP="00B47ED4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lastRenderedPageBreak/>
        <w:t>Notes</w:t>
      </w:r>
      <w:r w:rsidRPr="00447376">
        <w:rPr>
          <w:rFonts w:ascii="Work Sans" w:eastAsia="Times New Roman" w:hAnsi="Work Sans" w:cs="Times New Roman"/>
          <w:sz w:val="28"/>
          <w:szCs w:val="28"/>
          <w:lang w:eastAsia="en-GB"/>
        </w:rPr>
        <w:br/>
      </w:r>
    </w:p>
    <w:p w14:paraId="1774F3A2" w14:textId="7EAE6AD0" w:rsidR="003E0A20" w:rsidRPr="003E0A20" w:rsidRDefault="003E0A20" w:rsidP="003E0A20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t>Methodology: Five-step pipeline — pre-processing, encoder/decoder training, watermark embedding, GAN training, and watermark decoding.</w:t>
      </w:r>
    </w:p>
    <w:p w14:paraId="037969B8" w14:textId="22D6C6ED" w:rsidR="003E0A20" w:rsidRPr="003E0A20" w:rsidRDefault="003E0A20" w:rsidP="003E0A20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t>Evaluation: Outperformed baseline watermarking techniques and achieved strong robustness under perturbations and attacks (FGSM, PGD).</w:t>
      </w:r>
    </w:p>
    <w:p w14:paraId="25870B04" w14:textId="103C0CAD" w:rsidR="003E0A20" w:rsidRPr="003E0A20" w:rsidRDefault="003E0A20" w:rsidP="003E0A20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Future work: Extend to other GANs (StyleGAN3, </w:t>
      </w:r>
      <w:proofErr w:type="spellStart"/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t>BigGAN</w:t>
      </w:r>
      <w:proofErr w:type="spellEnd"/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t>) and optimize for computational efficiency.</w:t>
      </w:r>
    </w:p>
    <w:p w14:paraId="4BB24A3F" w14:textId="31A08F3A" w:rsidR="003E0A20" w:rsidRPr="003E0A20" w:rsidRDefault="003E0A20" w:rsidP="003E0A20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t>Key metrics: 100-bit watermark capacity; 90–94% extraction accuracy; 100% deepfake detection.</w:t>
      </w:r>
    </w:p>
    <w:p w14:paraId="1017648D" w14:textId="11D73B6A" w:rsidR="00B47ED4" w:rsidRPr="00B47ED4" w:rsidRDefault="003E0A20" w:rsidP="003E0A20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3E0A20">
        <w:rPr>
          <w:rFonts w:ascii="Work Sans" w:eastAsia="Times New Roman" w:hAnsi="Work Sans" w:cs="Times New Roman"/>
          <w:sz w:val="28"/>
          <w:szCs w:val="28"/>
          <w:lang w:eastAsia="en-GB"/>
        </w:rPr>
        <w:t>Broader significance: Introduces a new paradigm for copyright-preserving AI and responsible media generation.</w:t>
      </w:r>
    </w:p>
    <w:sectPr w:rsidR="00B47ED4" w:rsidRPr="00B47ED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DC54E" w14:textId="77777777" w:rsidR="00915F49" w:rsidRDefault="00915F49" w:rsidP="00447376">
      <w:pPr>
        <w:spacing w:after="0" w:line="240" w:lineRule="auto"/>
      </w:pPr>
      <w:r>
        <w:separator/>
      </w:r>
    </w:p>
  </w:endnote>
  <w:endnote w:type="continuationSeparator" w:id="0">
    <w:p w14:paraId="6307AEFC" w14:textId="77777777" w:rsidR="00915F49" w:rsidRDefault="00915F49" w:rsidP="00447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49170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FA177A5" w14:textId="113E8992" w:rsidR="00447376" w:rsidRDefault="00447376">
            <w:pPr>
              <w:pStyle w:val="Pidipagina"/>
              <w:jc w:val="center"/>
            </w:pPr>
            <w:r w:rsidRPr="00447376">
              <w:rPr>
                <w:rFonts w:ascii="Work Sans" w:hAnsi="Work Sans"/>
              </w:rPr>
              <w:t xml:space="preserve">Page 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begin"/>
            </w:r>
            <w:r w:rsidRPr="00447376">
              <w:rPr>
                <w:rFonts w:ascii="Work Sans" w:hAnsi="Work Sans"/>
              </w:rPr>
              <w:instrText xml:space="preserve"> PAGE </w:instrTex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separate"/>
            </w:r>
            <w:r w:rsidRPr="00447376">
              <w:rPr>
                <w:rFonts w:ascii="Work Sans" w:hAnsi="Work Sans"/>
                <w:noProof/>
              </w:rPr>
              <w:t>2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end"/>
            </w:r>
            <w:r w:rsidRPr="00447376">
              <w:rPr>
                <w:rFonts w:ascii="Work Sans" w:hAnsi="Work Sans"/>
              </w:rPr>
              <w:t xml:space="preserve"> of 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begin"/>
            </w:r>
            <w:r w:rsidRPr="00447376">
              <w:rPr>
                <w:rFonts w:ascii="Work Sans" w:hAnsi="Work Sans"/>
              </w:rPr>
              <w:instrText xml:space="preserve"> NUMPAGES  </w:instrTex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separate"/>
            </w:r>
            <w:r w:rsidRPr="00447376">
              <w:rPr>
                <w:rFonts w:ascii="Work Sans" w:hAnsi="Work Sans"/>
                <w:noProof/>
              </w:rPr>
              <w:t>2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end"/>
            </w:r>
          </w:p>
        </w:sdtContent>
      </w:sdt>
    </w:sdtContent>
  </w:sdt>
  <w:p w14:paraId="3F5D010B" w14:textId="77777777" w:rsidR="00447376" w:rsidRDefault="00447376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1DA7F" w14:textId="77777777" w:rsidR="00915F49" w:rsidRDefault="00915F49" w:rsidP="00447376">
      <w:pPr>
        <w:spacing w:after="0" w:line="240" w:lineRule="auto"/>
      </w:pPr>
      <w:r>
        <w:separator/>
      </w:r>
    </w:p>
  </w:footnote>
  <w:footnote w:type="continuationSeparator" w:id="0">
    <w:p w14:paraId="344D4A65" w14:textId="77777777" w:rsidR="00915F49" w:rsidRDefault="00915F49" w:rsidP="004473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019E"/>
    <w:multiLevelType w:val="hybridMultilevel"/>
    <w:tmpl w:val="6EFE72C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4867314"/>
    <w:multiLevelType w:val="hybridMultilevel"/>
    <w:tmpl w:val="1DD27C3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605581B"/>
    <w:multiLevelType w:val="multilevel"/>
    <w:tmpl w:val="940C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7A2B35"/>
    <w:multiLevelType w:val="hybridMultilevel"/>
    <w:tmpl w:val="B26C6FE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FC44DA0"/>
    <w:multiLevelType w:val="hybridMultilevel"/>
    <w:tmpl w:val="7A3A85F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76290511">
    <w:abstractNumId w:val="2"/>
  </w:num>
  <w:num w:numId="2" w16cid:durableId="147095403">
    <w:abstractNumId w:val="0"/>
  </w:num>
  <w:num w:numId="3" w16cid:durableId="1598439091">
    <w:abstractNumId w:val="1"/>
  </w:num>
  <w:num w:numId="4" w16cid:durableId="809635229">
    <w:abstractNumId w:val="3"/>
  </w:num>
  <w:num w:numId="5" w16cid:durableId="3583570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376"/>
    <w:rsid w:val="000C4DD5"/>
    <w:rsid w:val="00137E0E"/>
    <w:rsid w:val="00153549"/>
    <w:rsid w:val="001A7D55"/>
    <w:rsid w:val="002954F4"/>
    <w:rsid w:val="00344433"/>
    <w:rsid w:val="003D7147"/>
    <w:rsid w:val="003E0A20"/>
    <w:rsid w:val="003E3BDC"/>
    <w:rsid w:val="00447376"/>
    <w:rsid w:val="004C7C24"/>
    <w:rsid w:val="00532D6A"/>
    <w:rsid w:val="00665636"/>
    <w:rsid w:val="00915F49"/>
    <w:rsid w:val="00980B52"/>
    <w:rsid w:val="00B47ED4"/>
    <w:rsid w:val="00C21FBB"/>
    <w:rsid w:val="00C322EB"/>
    <w:rsid w:val="00C7370D"/>
    <w:rsid w:val="00D747CB"/>
    <w:rsid w:val="00D90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3C794"/>
  <w15:chartTrackingRefBased/>
  <w15:docId w15:val="{B4CAD175-A29B-4B49-AC98-270CA93E1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4473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44737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Enfasigrassetto">
    <w:name w:val="Strong"/>
    <w:basedOn w:val="Carpredefinitoparagrafo"/>
    <w:uiPriority w:val="22"/>
    <w:qFormat/>
    <w:rsid w:val="00447376"/>
    <w:rPr>
      <w:b/>
      <w:bCs/>
    </w:rPr>
  </w:style>
  <w:style w:type="character" w:styleId="Enfasicorsivo">
    <w:name w:val="Emphasis"/>
    <w:basedOn w:val="Carpredefinitoparagrafo"/>
    <w:uiPriority w:val="20"/>
    <w:qFormat/>
    <w:rsid w:val="00447376"/>
    <w:rPr>
      <w:i/>
      <w:iCs/>
    </w:rPr>
  </w:style>
  <w:style w:type="paragraph" w:styleId="Intestazione">
    <w:name w:val="header"/>
    <w:basedOn w:val="Normale"/>
    <w:link w:val="IntestazioneCarattere"/>
    <w:uiPriority w:val="99"/>
    <w:unhideWhenUsed/>
    <w:rsid w:val="004473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47376"/>
  </w:style>
  <w:style w:type="paragraph" w:styleId="Pidipagina">
    <w:name w:val="footer"/>
    <w:basedOn w:val="Normale"/>
    <w:link w:val="PidipaginaCarattere"/>
    <w:uiPriority w:val="99"/>
    <w:unhideWhenUsed/>
    <w:rsid w:val="004473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47376"/>
  </w:style>
  <w:style w:type="paragraph" w:styleId="Paragrafoelenco">
    <w:name w:val="List Paragraph"/>
    <w:basedOn w:val="Normale"/>
    <w:uiPriority w:val="34"/>
    <w:qFormat/>
    <w:rsid w:val="00B47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5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621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Helene Mallauran</dc:creator>
  <cp:keywords/>
  <dc:description/>
  <cp:lastModifiedBy>giulio dajani</cp:lastModifiedBy>
  <cp:revision>3</cp:revision>
  <dcterms:created xsi:type="dcterms:W3CDTF">2025-10-19T23:16:00Z</dcterms:created>
  <dcterms:modified xsi:type="dcterms:W3CDTF">2025-10-19T23:41:00Z</dcterms:modified>
</cp:coreProperties>
</file>