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FC78889" w:rsidR="000C4DD5" w:rsidRPr="000C4DD5" w:rsidRDefault="007C1CB7" w:rsidP="00C322EB">
      <w:pPr>
        <w:spacing w:after="100" w:afterAutospacing="1" w:line="360" w:lineRule="auto"/>
        <w:outlineLvl w:val="2"/>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Enhancing the Robustness of Deep Learning Based Fingerprinting to Improve Deepfake Attribution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7836AE44" w:rsidR="002954F4" w:rsidRPr="00D747CB" w:rsidRDefault="007C1CB7" w:rsidP="00B47ED4">
      <w:pPr>
        <w:spacing w:before="100" w:beforeAutospacing="1" w:after="100" w:afterAutospacing="1" w:line="360" w:lineRule="auto"/>
        <w:rPr>
          <w:rFonts w:ascii="Work Sans" w:eastAsia="Times New Roman" w:hAnsi="Work Sans" w:cs="Times New Roman"/>
          <w:i/>
          <w:iCs/>
          <w:sz w:val="28"/>
          <w:szCs w:val="28"/>
          <w:lang w:eastAsia="en-GB"/>
        </w:rPr>
      </w:pPr>
      <w:r>
        <w:rPr>
          <w:rFonts w:ascii="Work Sans" w:eastAsia="Times New Roman" w:hAnsi="Work Sans" w:cs="Times New Roman"/>
          <w:i/>
          <w:iCs/>
          <w:sz w:val="28"/>
          <w:szCs w:val="28"/>
          <w:lang w:eastAsia="en-GB"/>
        </w:rPr>
        <w:t>L</w:t>
      </w:r>
      <w:r w:rsidRPr="007C1CB7">
        <w:rPr>
          <w:rFonts w:ascii="Work Sans" w:eastAsia="Times New Roman" w:hAnsi="Work Sans" w:cs="Times New Roman"/>
          <w:i/>
          <w:iCs/>
          <w:sz w:val="28"/>
          <w:szCs w:val="28"/>
          <w:lang w:eastAsia="en-GB"/>
        </w:rPr>
        <w:t>iao, C.-Y., Huang, C.-H., Chen, J.-C., &amp; Wu, J.-L. (2022). Enhancing the Robustness of Deep Learning Based Fingerprinting to Improve Deepfake Attribution. In Proceedings of ACM Multimedia Asia (MMAsia ’22), ACM, New York, NY, USA</w:t>
      </w:r>
      <w:r>
        <w:rPr>
          <w:rFonts w:ascii="Work Sans" w:eastAsia="Times New Roman" w:hAnsi="Work Sans" w:cs="Times New Roman"/>
          <w:i/>
          <w:iCs/>
          <w:sz w:val="28"/>
          <w:szCs w:val="28"/>
          <w:lang w:eastAsia="en-GB"/>
        </w:rPr>
        <w:t>.</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6DB0C460" w:rsidR="002954F4" w:rsidRPr="007C1CB7" w:rsidRDefault="007C1CB7" w:rsidP="00C322EB">
      <w:p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The paper tackles a major limitation in current Deepfake attribution systems — their vulnerability to image distortions such as blurring, compression, and flipping. Deepfake attribution relies on Artificial Fingerprinting (AF), where digital “fingerprints” or watermarks are embedded in the training data of generative models (like GANs) to trace the source of synthetic images. However, traditional AF methods are not robust against common image manipulations.</w:t>
      </w:r>
    </w:p>
    <w:p w14:paraId="094599D2" w14:textId="77777777" w:rsidR="007C1CB7" w:rsidRPr="007C1CB7" w:rsidRDefault="007C1CB7" w:rsidP="007C1CB7">
      <w:p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 xml:space="preserve">The authors introduce a new framework called Enhanced Distortion-Agnostic Artificial Fingerprinting (EDA-AF). It incorporates a noise layer composed of two parts — an attack booster and a convolutional neural network (CNN)-based attacker. The attacker simulates different image distortions through adversarial learning, while the attack booster applies differentiable distortions (like Gaussian blur and horizontal flip) that the CNN cannot model effectively. This combination </w:t>
      </w:r>
      <w:r w:rsidRPr="007C1CB7">
        <w:rPr>
          <w:rFonts w:ascii="Work Sans" w:eastAsia="Times New Roman" w:hAnsi="Work Sans" w:cs="Times New Roman"/>
          <w:sz w:val="28"/>
          <w:szCs w:val="28"/>
          <w:lang w:eastAsia="en-GB"/>
        </w:rPr>
        <w:lastRenderedPageBreak/>
        <w:t>improves fingerprint robustness across a wide range of transformations.</w:t>
      </w:r>
    </w:p>
    <w:p w14:paraId="69BC4BB4" w14:textId="705A02E6" w:rsidR="007C1CB7" w:rsidRPr="007C1CB7" w:rsidRDefault="007C1CB7" w:rsidP="00C322EB">
      <w:p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Experiments using the CelebA dataset and StyleGAN2 show that EDA-AF improves the bitwise accuracy of fingerprint recovery by up to 36% compared to prior methods, even under distortion and data augmentation. The system maintains image quality (high SSIM and PSNR) and user satisfaction comparable to traditional AF, confirming its practicality for real-world Deepfake attribution.</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67B8AAD0" w14:textId="2672B1A7" w:rsidR="007C1CB7" w:rsidRPr="007C1CB7" w:rsidRDefault="007C1CB7" w:rsidP="007C1CB7">
      <w:pPr>
        <w:pStyle w:val="Paragrafoelenco"/>
        <w:numPr>
          <w:ilvl w:val="0"/>
          <w:numId w:val="5"/>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“Insufficient robustness reduces the practicality of digital watermarking techniques.”</w:t>
      </w:r>
    </w:p>
    <w:p w14:paraId="2287BBDA" w14:textId="22B0DC0F" w:rsidR="007C1CB7" w:rsidRPr="007C1CB7" w:rsidRDefault="007C1CB7" w:rsidP="007C1CB7">
      <w:pPr>
        <w:pStyle w:val="Paragrafoelenco"/>
        <w:numPr>
          <w:ilvl w:val="0"/>
          <w:numId w:val="5"/>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“EDA-AF can improve the bitwise accuracy by up to 36%, which takes another step forward on the road of Deepfake attribution.”</w:t>
      </w:r>
    </w:p>
    <w:p w14:paraId="1280743F" w14:textId="14483B25" w:rsidR="007C1CB7" w:rsidRPr="007C1CB7" w:rsidRDefault="007C1CB7" w:rsidP="007C1CB7">
      <w:pPr>
        <w:pStyle w:val="Paragrafoelenco"/>
        <w:numPr>
          <w:ilvl w:val="0"/>
          <w:numId w:val="5"/>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“The attack booster applies a set of differentiable image distortions which cannot be well simulated by the attacker.”</w:t>
      </w:r>
    </w:p>
    <w:p w14:paraId="263EAF77" w14:textId="727630FD" w:rsidR="007C1CB7" w:rsidRPr="007C1CB7" w:rsidRDefault="007C1CB7" w:rsidP="007C1CB7">
      <w:pPr>
        <w:pStyle w:val="Paragrafoelenco"/>
        <w:numPr>
          <w:ilvl w:val="0"/>
          <w:numId w:val="5"/>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“Being sensitive and vulnerable to data augmentation makes AF less practical in real applications.”</w:t>
      </w:r>
    </w:p>
    <w:p w14:paraId="2886AFFA" w14:textId="4DDE2AEB" w:rsidR="000C4DD5" w:rsidRPr="007C1CB7" w:rsidRDefault="007C1CB7" w:rsidP="007C1CB7">
      <w:pPr>
        <w:pStyle w:val="Paragrafoelenco"/>
        <w:numPr>
          <w:ilvl w:val="0"/>
          <w:numId w:val="5"/>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“Helping the attacker by direct injecting distortions is not a scalable solution.”</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3C10A732"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09AC4CAD" w14:textId="77777777" w:rsidR="007C1CB7" w:rsidRPr="007C1CB7" w:rsidRDefault="007C1CB7" w:rsidP="007C1CB7">
      <w:p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 xml:space="preserve">This paper makes an important contribution to digital forensics and the fight against Deepfakes by addressing a technical gap in </w:t>
      </w:r>
      <w:r w:rsidRPr="007C1CB7">
        <w:rPr>
          <w:rFonts w:ascii="Work Sans" w:eastAsia="Times New Roman" w:hAnsi="Work Sans" w:cs="Times New Roman"/>
          <w:sz w:val="28"/>
          <w:szCs w:val="28"/>
          <w:lang w:eastAsia="en-GB"/>
        </w:rPr>
        <w:lastRenderedPageBreak/>
        <w:t>watermark robustness. What stands out is how the authors creatively combine adversarial training with differentiable distortion modeling — a strategy that balances realism and resilience. The concept of improving “fingerprint survivability” under real-world conditions (such as compression and blurring) demonstrates practical foresight, since such distortions are unavoidable in media circulation.</w:t>
      </w:r>
    </w:p>
    <w:p w14:paraId="32064E88" w14:textId="11FDDB9F" w:rsidR="007C1CB7" w:rsidRPr="007C1CB7" w:rsidRDefault="007C1CB7" w:rsidP="007C1CB7">
      <w:p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 xml:space="preserve">The research is significant because Deepfakes have become a societal concern — from misinformation to privacy violations — and improving attribution accuracy enhances accountability. I appreciate that the authors </w:t>
      </w:r>
      <w:r w:rsidRPr="007C1CB7">
        <w:rPr>
          <w:rFonts w:ascii="Work Sans" w:eastAsia="Times New Roman" w:hAnsi="Work Sans" w:cs="Times New Roman"/>
          <w:sz w:val="28"/>
          <w:szCs w:val="28"/>
          <w:lang w:eastAsia="en-GB"/>
        </w:rPr>
        <w:t>evaluated</w:t>
      </w:r>
      <w:r w:rsidRPr="007C1CB7">
        <w:rPr>
          <w:rFonts w:ascii="Work Sans" w:eastAsia="Times New Roman" w:hAnsi="Work Sans" w:cs="Times New Roman"/>
          <w:sz w:val="28"/>
          <w:szCs w:val="28"/>
          <w:lang w:eastAsia="en-GB"/>
        </w:rPr>
        <w:t xml:space="preserve"> their model on both quality metrics (FID, SSIM, PSNR) and user perception, showing a holistic understanding of what makes a solution practical. However, the limitation they note — that the attack booster is not a scalable solution — suggests more work is needed to generalize robustness efficiently.</w:t>
      </w:r>
    </w:p>
    <w:p w14:paraId="5E2C5068" w14:textId="5630D0F2" w:rsidR="000C4DD5" w:rsidRPr="007C1CB7" w:rsidRDefault="007C1CB7" w:rsidP="00C322EB">
      <w:p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Overall, this paper shows how deep learning can be leveraged not just for content creation but for digital integrity. It also highlights an evolving research frontier where adversarial AI is used defensively, not destructively.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166328BF" w14:textId="7D482483" w:rsidR="007C1CB7" w:rsidRPr="007C1CB7" w:rsidRDefault="007C1CB7" w:rsidP="007C1CB7">
      <w:pPr>
        <w:pStyle w:val="Paragrafoelenco"/>
        <w:numPr>
          <w:ilvl w:val="0"/>
          <w:numId w:val="3"/>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How can the attack booster be made scalable or automated to adapt to new types of distortions?</w:t>
      </w:r>
    </w:p>
    <w:p w14:paraId="3E1AC6CD" w14:textId="5E80E387" w:rsidR="007C1CB7" w:rsidRPr="007C1CB7" w:rsidRDefault="007C1CB7" w:rsidP="007C1CB7">
      <w:pPr>
        <w:pStyle w:val="Paragrafoelenco"/>
        <w:numPr>
          <w:ilvl w:val="0"/>
          <w:numId w:val="3"/>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Could this framework extend beyond images to video and audio Deepfakes?</w:t>
      </w:r>
    </w:p>
    <w:p w14:paraId="2F84F480" w14:textId="4C448967" w:rsidR="007C1CB7" w:rsidRPr="007C1CB7" w:rsidRDefault="007C1CB7" w:rsidP="007C1CB7">
      <w:pPr>
        <w:pStyle w:val="Paragrafoelenco"/>
        <w:numPr>
          <w:ilvl w:val="0"/>
          <w:numId w:val="3"/>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lastRenderedPageBreak/>
        <w:t>What ethical and privacy implications arise when embedding artificial fingerprints into datasets?</w:t>
      </w:r>
    </w:p>
    <w:p w14:paraId="36BFC1F5" w14:textId="15FA8FC7" w:rsidR="007C1CB7" w:rsidRPr="007C1CB7" w:rsidRDefault="007C1CB7" w:rsidP="007C1CB7">
      <w:pPr>
        <w:pStyle w:val="Paragrafoelenco"/>
        <w:numPr>
          <w:ilvl w:val="0"/>
          <w:numId w:val="3"/>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How would EDA-AF perform on generative models beyond GANs, such as diffusion models?</w:t>
      </w:r>
    </w:p>
    <w:p w14:paraId="2E07A967" w14:textId="75809843" w:rsidR="00D9081F" w:rsidRPr="00B47ED4" w:rsidRDefault="007C1CB7" w:rsidP="007C1CB7">
      <w:pPr>
        <w:pStyle w:val="Paragrafoelenco"/>
        <w:numPr>
          <w:ilvl w:val="0"/>
          <w:numId w:val="3"/>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Could adversarially trained attackers themselves become a form of watermark attack in the future?</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6C43727B" w14:textId="7363638D" w:rsidR="007C1CB7" w:rsidRPr="007C1CB7" w:rsidRDefault="007C1CB7" w:rsidP="007C1CB7">
      <w:pPr>
        <w:pStyle w:val="Paragrafoelenco"/>
        <w:numPr>
          <w:ilvl w:val="0"/>
          <w:numId w:val="4"/>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EDA-AF combines adversarial learning (CNN attacker) and engineered distortions (attack booster).</w:t>
      </w:r>
    </w:p>
    <w:p w14:paraId="7A1D8D6F" w14:textId="56A74D51" w:rsidR="007C1CB7" w:rsidRPr="007C1CB7" w:rsidRDefault="007C1CB7" w:rsidP="007C1CB7">
      <w:pPr>
        <w:pStyle w:val="Paragrafoelenco"/>
        <w:numPr>
          <w:ilvl w:val="0"/>
          <w:numId w:val="4"/>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Robustness evaluated on Gaussian blur, noise, JPEG compression, cropping, and flipping.</w:t>
      </w:r>
    </w:p>
    <w:p w14:paraId="3D85FB16" w14:textId="0792DA7E" w:rsidR="007C1CB7" w:rsidRPr="007C1CB7" w:rsidRDefault="007C1CB7" w:rsidP="007C1CB7">
      <w:pPr>
        <w:pStyle w:val="Paragrafoelenco"/>
        <w:numPr>
          <w:ilvl w:val="0"/>
          <w:numId w:val="4"/>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Data augmentation (especially flipping) was a key challenge — solved effectively by EDA-AF.</w:t>
      </w:r>
    </w:p>
    <w:p w14:paraId="53FD960F" w14:textId="4DB801A5" w:rsidR="007C1CB7" w:rsidRPr="007C1CB7" w:rsidRDefault="007C1CB7" w:rsidP="007C1CB7">
      <w:pPr>
        <w:pStyle w:val="Paragrafoelenco"/>
        <w:numPr>
          <w:ilvl w:val="0"/>
          <w:numId w:val="4"/>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Maintained high fidelity: FID increased slightly but image quality remained visually similar.</w:t>
      </w:r>
    </w:p>
    <w:p w14:paraId="1017648D" w14:textId="427291D2" w:rsidR="00B47ED4" w:rsidRPr="00B47ED4" w:rsidRDefault="007C1CB7" w:rsidP="007C1CB7">
      <w:pPr>
        <w:pStyle w:val="Paragrafoelenco"/>
        <w:numPr>
          <w:ilvl w:val="0"/>
          <w:numId w:val="4"/>
        </w:numPr>
        <w:spacing w:after="0" w:line="360" w:lineRule="auto"/>
        <w:rPr>
          <w:rFonts w:ascii="Work Sans" w:eastAsia="Times New Roman" w:hAnsi="Work Sans" w:cs="Times New Roman"/>
          <w:sz w:val="28"/>
          <w:szCs w:val="28"/>
          <w:lang w:eastAsia="en-GB"/>
        </w:rPr>
      </w:pPr>
      <w:r w:rsidRPr="007C1CB7">
        <w:rPr>
          <w:rFonts w:ascii="Work Sans" w:eastAsia="Times New Roman" w:hAnsi="Work Sans" w:cs="Times New Roman"/>
          <w:sz w:val="28"/>
          <w:szCs w:val="28"/>
          <w:lang w:eastAsia="en-GB"/>
        </w:rPr>
        <w:t>Potential next step: develop scalable attack booster and replace CNN attacker with improved architecture.</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562D5" w14:textId="77777777" w:rsidR="00676D76" w:rsidRDefault="00676D76" w:rsidP="00447376">
      <w:pPr>
        <w:spacing w:after="0" w:line="240" w:lineRule="auto"/>
      </w:pPr>
      <w:r>
        <w:separator/>
      </w:r>
    </w:p>
  </w:endnote>
  <w:endnote w:type="continuationSeparator" w:id="0">
    <w:p w14:paraId="5A6A40F6" w14:textId="77777777" w:rsidR="00676D76" w:rsidRDefault="00676D76"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C043F" w14:textId="77777777" w:rsidR="00676D76" w:rsidRDefault="00676D76" w:rsidP="00447376">
      <w:pPr>
        <w:spacing w:after="0" w:line="240" w:lineRule="auto"/>
      </w:pPr>
      <w:r>
        <w:separator/>
      </w:r>
    </w:p>
  </w:footnote>
  <w:footnote w:type="continuationSeparator" w:id="0">
    <w:p w14:paraId="2DA175D6" w14:textId="77777777" w:rsidR="00676D76" w:rsidRDefault="00676D76"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90B13"/>
    <w:multiLevelType w:val="hybridMultilevel"/>
    <w:tmpl w:val="26EC95E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250849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665636"/>
    <w:rsid w:val="00676D76"/>
    <w:rsid w:val="006E3F18"/>
    <w:rsid w:val="007C1CB7"/>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2025-10-19T23:18:00Z</dcterms:created>
  <dcterms:modified xsi:type="dcterms:W3CDTF">2025-10-20T00:12:00Z</dcterms:modified>
</cp:coreProperties>
</file>