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1816CE5" w:rsidR="000C4DD5" w:rsidRPr="000C4DD5" w:rsidRDefault="00294BBB" w:rsidP="00C322EB">
      <w:pPr>
        <w:spacing w:after="100" w:afterAutospacing="1" w:line="360" w:lineRule="auto"/>
        <w:outlineLvl w:val="2"/>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 xml:space="preserve">Evading Deepfake-Image Detectors </w:t>
      </w:r>
      <w:proofErr w:type="gramStart"/>
      <w:r w:rsidRPr="00294BBB">
        <w:rPr>
          <w:rFonts w:ascii="Work Sans" w:eastAsia="Times New Roman" w:hAnsi="Work Sans" w:cs="Times New Roman"/>
          <w:sz w:val="28"/>
          <w:szCs w:val="28"/>
          <w:lang w:eastAsia="en-GB"/>
        </w:rPr>
        <w:t>With</w:t>
      </w:r>
      <w:proofErr w:type="gramEnd"/>
      <w:r w:rsidRPr="00294BBB">
        <w:rPr>
          <w:rFonts w:ascii="Work Sans" w:eastAsia="Times New Roman" w:hAnsi="Work Sans" w:cs="Times New Roman"/>
          <w:sz w:val="28"/>
          <w:szCs w:val="28"/>
          <w:lang w:eastAsia="en-GB"/>
        </w:rPr>
        <w:t xml:space="preserve"> White- and Black-Box Attacks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BB2DB96" w:rsidR="002954F4" w:rsidRPr="00D747CB" w:rsidRDefault="00294BBB" w:rsidP="00B47ED4">
      <w:pPr>
        <w:spacing w:before="100" w:beforeAutospacing="1" w:after="100" w:afterAutospacing="1" w:line="360" w:lineRule="auto"/>
        <w:rPr>
          <w:rFonts w:ascii="Work Sans" w:eastAsia="Times New Roman" w:hAnsi="Work Sans" w:cs="Times New Roman"/>
          <w:i/>
          <w:iCs/>
          <w:sz w:val="28"/>
          <w:szCs w:val="28"/>
          <w:lang w:eastAsia="en-GB"/>
        </w:rPr>
      </w:pPr>
      <w:r w:rsidRPr="00294BBB">
        <w:rPr>
          <w:rFonts w:ascii="Work Sans" w:eastAsia="Times New Roman" w:hAnsi="Work Sans" w:cs="Times New Roman"/>
          <w:i/>
          <w:iCs/>
          <w:sz w:val="28"/>
          <w:szCs w:val="28"/>
          <w:lang w:eastAsia="en-GB"/>
        </w:rPr>
        <w:t>Carlini, N. and Farid, H. (2020) Evading Deepfake-Image Detectors with White- and Black-Box Attacks. In: Proceedings of the IEEE/CVF Conference on Computer Vision and Pattern Recognition Workshops (CVPRW), pp. 1–9.</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56283271" w:rsidR="002954F4" w:rsidRPr="00C7370D" w:rsidRDefault="00294BBB" w:rsidP="00C322EB">
      <w:p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 xml:space="preserve">The paper investigates how machine learning–based deepfake image detectors can be easily fooled using adversarial attacks. The authors test both </w:t>
      </w:r>
      <w:r w:rsidRPr="00294BBB">
        <w:rPr>
          <w:rFonts w:ascii="Work Sans" w:eastAsia="Times New Roman" w:hAnsi="Work Sans" w:cs="Times New Roman"/>
          <w:b/>
          <w:bCs/>
          <w:sz w:val="28"/>
          <w:szCs w:val="28"/>
          <w:lang w:eastAsia="en-GB"/>
        </w:rPr>
        <w:t>white-box attacks</w:t>
      </w:r>
      <w:r w:rsidRPr="00294BBB">
        <w:rPr>
          <w:rFonts w:ascii="Work Sans" w:eastAsia="Times New Roman" w:hAnsi="Work Sans" w:cs="Times New Roman"/>
          <w:sz w:val="28"/>
          <w:szCs w:val="28"/>
          <w:lang w:eastAsia="en-GB"/>
        </w:rPr>
        <w:t xml:space="preserve"> (where the attacker knows the model’s internal parameters) and </w:t>
      </w:r>
      <w:r w:rsidRPr="00294BBB">
        <w:rPr>
          <w:rFonts w:ascii="Work Sans" w:eastAsia="Times New Roman" w:hAnsi="Work Sans" w:cs="Times New Roman"/>
          <w:b/>
          <w:bCs/>
          <w:sz w:val="28"/>
          <w:szCs w:val="28"/>
          <w:lang w:eastAsia="en-GB"/>
        </w:rPr>
        <w:t>black-box attacks</w:t>
      </w:r>
      <w:r w:rsidRPr="00294BBB">
        <w:rPr>
          <w:rFonts w:ascii="Work Sans" w:eastAsia="Times New Roman" w:hAnsi="Work Sans" w:cs="Times New Roman"/>
          <w:sz w:val="28"/>
          <w:szCs w:val="28"/>
          <w:lang w:eastAsia="en-GB"/>
        </w:rPr>
        <w:t xml:space="preserve"> (where they do not). Using minimal and almost invisible image modifications — such as flipping 1% of image pixels or slightly altering the latent space of GAN-generated images — they reduce detector accuracy (AUC) from </w:t>
      </w:r>
      <w:proofErr w:type="gramStart"/>
      <w:r w:rsidRPr="00294BBB">
        <w:rPr>
          <w:rFonts w:ascii="Work Sans" w:eastAsia="Times New Roman" w:hAnsi="Work Sans" w:cs="Times New Roman"/>
          <w:sz w:val="28"/>
          <w:szCs w:val="28"/>
          <w:lang w:eastAsia="en-GB"/>
        </w:rPr>
        <w:t>nearly perfect</w:t>
      </w:r>
      <w:proofErr w:type="gramEnd"/>
      <w:r w:rsidRPr="00294BBB">
        <w:rPr>
          <w:rFonts w:ascii="Work Sans" w:eastAsia="Times New Roman" w:hAnsi="Work Sans" w:cs="Times New Roman"/>
          <w:sz w:val="28"/>
          <w:szCs w:val="28"/>
          <w:lang w:eastAsia="en-GB"/>
        </w:rPr>
        <w:t xml:space="preserve"> (0.95) to near zero. They </w:t>
      </w:r>
      <w:proofErr w:type="gramStart"/>
      <w:r w:rsidRPr="00294BBB">
        <w:rPr>
          <w:rFonts w:ascii="Work Sans" w:eastAsia="Times New Roman" w:hAnsi="Work Sans" w:cs="Times New Roman"/>
          <w:sz w:val="28"/>
          <w:szCs w:val="28"/>
          <w:lang w:eastAsia="en-GB"/>
        </w:rPr>
        <w:t>test</w:t>
      </w:r>
      <w:proofErr w:type="gramEnd"/>
      <w:r w:rsidRPr="00294BBB">
        <w:rPr>
          <w:rFonts w:ascii="Work Sans" w:eastAsia="Times New Roman" w:hAnsi="Work Sans" w:cs="Times New Roman"/>
          <w:sz w:val="28"/>
          <w:szCs w:val="28"/>
          <w:lang w:eastAsia="en-GB"/>
        </w:rPr>
        <w:t xml:space="preserve"> attacks on two state-of-the-art forensic classifiers (Wang et al., 2020 and Frank et al., 2020) and demonstrate that even without direct access to the detector, adversarial examples can transfer between models. The study concludes that current deepfake detectors are </w:t>
      </w:r>
      <w:r w:rsidRPr="00294BBB">
        <w:rPr>
          <w:rFonts w:ascii="Work Sans" w:eastAsia="Times New Roman" w:hAnsi="Work Sans" w:cs="Times New Roman"/>
          <w:b/>
          <w:bCs/>
          <w:sz w:val="28"/>
          <w:szCs w:val="28"/>
          <w:lang w:eastAsia="en-GB"/>
        </w:rPr>
        <w:t>not robust</w:t>
      </w:r>
      <w:r w:rsidRPr="00294BBB">
        <w:rPr>
          <w:rFonts w:ascii="Work Sans" w:eastAsia="Times New Roman" w:hAnsi="Work Sans" w:cs="Times New Roman"/>
          <w:sz w:val="28"/>
          <w:szCs w:val="28"/>
          <w:lang w:eastAsia="en-GB"/>
        </w:rPr>
        <w:t>, raising major concerns for online content verification and security.</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5E1BF92" w14:textId="6D0ABB56" w:rsidR="00294BBB" w:rsidRPr="00294BBB" w:rsidRDefault="00294BBB" w:rsidP="00294BBB">
      <w:pPr>
        <w:pStyle w:val="Paragrafoelenco"/>
        <w:numPr>
          <w:ilvl w:val="0"/>
          <w:numId w:val="5"/>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“We show that such forensic classifiers are vulnerable to a range of attacks that reduce the classifier to near-0% accuracy.”</w:t>
      </w:r>
    </w:p>
    <w:p w14:paraId="29BDDA7D" w14:textId="4FAD9FF9" w:rsidR="00294BBB" w:rsidRPr="00294BBB" w:rsidRDefault="00294BBB" w:rsidP="00294BBB">
      <w:pPr>
        <w:pStyle w:val="Paragrafoelenco"/>
        <w:numPr>
          <w:ilvl w:val="0"/>
          <w:numId w:val="5"/>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“Half of all fake images are misclassified as real by flipping the lowest-order bit of just 1% of pixels.”</w:t>
      </w:r>
    </w:p>
    <w:p w14:paraId="36999A02" w14:textId="27517E10" w:rsidR="00294BBB" w:rsidRPr="00294BBB" w:rsidRDefault="00294BBB" w:rsidP="00294BBB">
      <w:pPr>
        <w:pStyle w:val="Paragrafoelenco"/>
        <w:numPr>
          <w:ilvl w:val="0"/>
          <w:numId w:val="5"/>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“It is not realistic to require that an adversary only apply an indistinguishable perturbation to an image to cause misclassification.”</w:t>
      </w:r>
    </w:p>
    <w:p w14:paraId="2886AFFA" w14:textId="3DB619EA" w:rsidR="000C4DD5" w:rsidRPr="00294BBB" w:rsidRDefault="00294BBB" w:rsidP="00294BBB">
      <w:pPr>
        <w:pStyle w:val="Paragrafoelenco"/>
        <w:numPr>
          <w:ilvl w:val="0"/>
          <w:numId w:val="5"/>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“If such forensic classifiers are currently deployed, the false sense of security they provide may be worse than if they were not deployed at all.”</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6B7318B7" w:rsidR="000C4DD5" w:rsidRPr="00294BBB" w:rsidRDefault="00294BBB" w:rsidP="00C322EB">
      <w:p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 xml:space="preserve">This paper highlights a critical vulnerability in modern AI-driven forensic tools. While deepfake detection has been celebrated as a </w:t>
      </w:r>
      <w:proofErr w:type="spellStart"/>
      <w:r w:rsidRPr="00294BBB">
        <w:rPr>
          <w:rFonts w:ascii="Work Sans" w:eastAsia="Times New Roman" w:hAnsi="Work Sans" w:cs="Times New Roman"/>
          <w:sz w:val="28"/>
          <w:szCs w:val="28"/>
          <w:lang w:eastAsia="en-GB"/>
        </w:rPr>
        <w:t>defense</w:t>
      </w:r>
      <w:proofErr w:type="spellEnd"/>
      <w:r w:rsidRPr="00294BBB">
        <w:rPr>
          <w:rFonts w:ascii="Work Sans" w:eastAsia="Times New Roman" w:hAnsi="Work Sans" w:cs="Times New Roman"/>
          <w:sz w:val="28"/>
          <w:szCs w:val="28"/>
          <w:lang w:eastAsia="en-GB"/>
        </w:rPr>
        <w:t xml:space="preserve"> against misinformation, Carlini and Farid reveal that these systems can be rendered almost useless by subtle, imperceptible changes. I find this important because it exposes a gap between research progress and real-world robustness — particularly relevant in an era where manipulated content can influence elections or spread false information. The authors’ use of both white- and black-box attack models shows a deep understanding of adversarial machine learning, while their ethical caution about not releasing source code reflects responsibility in research. What stands out to me is their </w:t>
      </w:r>
      <w:r w:rsidRPr="00294BBB">
        <w:rPr>
          <w:rFonts w:ascii="Work Sans" w:eastAsia="Times New Roman" w:hAnsi="Work Sans" w:cs="Times New Roman"/>
          <w:sz w:val="28"/>
          <w:szCs w:val="28"/>
          <w:lang w:eastAsia="en-GB"/>
        </w:rPr>
        <w:lastRenderedPageBreak/>
        <w:t xml:space="preserve">argument that “security through obscurity” is not viable — detectors must be resilient even when attackers know how they work. This insight pushes the AI community to consider adversarial robustness as a core requirement, not an afterthought. </w:t>
      </w:r>
      <w:proofErr w:type="gramStart"/>
      <w:r w:rsidRPr="00294BBB">
        <w:rPr>
          <w:rFonts w:ascii="Work Sans" w:eastAsia="Times New Roman" w:hAnsi="Work Sans" w:cs="Times New Roman"/>
          <w:sz w:val="28"/>
          <w:szCs w:val="28"/>
          <w:lang w:eastAsia="en-GB"/>
        </w:rPr>
        <w:t>Ultimately, the</w:t>
      </w:r>
      <w:proofErr w:type="gramEnd"/>
      <w:r w:rsidRPr="00294BBB">
        <w:rPr>
          <w:rFonts w:ascii="Work Sans" w:eastAsia="Times New Roman" w:hAnsi="Work Sans" w:cs="Times New Roman"/>
          <w:sz w:val="28"/>
          <w:szCs w:val="28"/>
          <w:lang w:eastAsia="en-GB"/>
        </w:rPr>
        <w:t xml:space="preserve"> work forces us to rethink how we trust automated systems in digital forensics and underlines the need for continued interdisciplinary research between AI security, ethics, and media integrity.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C9BC93C" w14:textId="573DBE54" w:rsidR="00294BBB" w:rsidRPr="00294BBB" w:rsidRDefault="00294BBB" w:rsidP="00294BBB">
      <w:pPr>
        <w:pStyle w:val="Paragrafoelenco"/>
        <w:numPr>
          <w:ilvl w:val="0"/>
          <w:numId w:val="3"/>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How can forensic classifiers be redesigned to resist adversarial attacks effectively?</w:t>
      </w:r>
    </w:p>
    <w:p w14:paraId="0AE32DE2" w14:textId="6230A7E9" w:rsidR="00294BBB" w:rsidRPr="00294BBB" w:rsidRDefault="00294BBB" w:rsidP="00294BBB">
      <w:pPr>
        <w:pStyle w:val="Paragrafoelenco"/>
        <w:numPr>
          <w:ilvl w:val="0"/>
          <w:numId w:val="3"/>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Could adversarial training or randomized smoothing improve deepfake detector robustness in practice?</w:t>
      </w:r>
    </w:p>
    <w:p w14:paraId="3A0E99C0" w14:textId="20EB6D55" w:rsidR="00294BBB" w:rsidRPr="00294BBB" w:rsidRDefault="00294BBB" w:rsidP="00294BBB">
      <w:pPr>
        <w:pStyle w:val="Paragrafoelenco"/>
        <w:numPr>
          <w:ilvl w:val="0"/>
          <w:numId w:val="3"/>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Are there detection methods that can combine both semantic (high-level) and pixel-based (low-level) features to increase resilience?</w:t>
      </w:r>
    </w:p>
    <w:p w14:paraId="2E07A967" w14:textId="5D2D3BA1" w:rsidR="00D9081F" w:rsidRPr="00B47ED4" w:rsidRDefault="00294BBB" w:rsidP="00294BBB">
      <w:pPr>
        <w:pStyle w:val="Paragrafoelenco"/>
        <w:numPr>
          <w:ilvl w:val="0"/>
          <w:numId w:val="3"/>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How should policymakers and platforms respond if current detectors can be so easily bypassed?</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628EEE42" w14:textId="77777777" w:rsidR="00294BBB" w:rsidRPr="00294BBB" w:rsidRDefault="00294BBB" w:rsidP="00294BBB">
      <w:pPr>
        <w:pStyle w:val="Paragrafoelenco"/>
        <w:numPr>
          <w:ilvl w:val="0"/>
          <w:numId w:val="4"/>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 xml:space="preserve">The study </w:t>
      </w:r>
      <w:proofErr w:type="gramStart"/>
      <w:r w:rsidRPr="00294BBB">
        <w:rPr>
          <w:rFonts w:ascii="Work Sans" w:eastAsia="Times New Roman" w:hAnsi="Work Sans" w:cs="Times New Roman"/>
          <w:sz w:val="28"/>
          <w:szCs w:val="28"/>
          <w:lang w:eastAsia="en-GB"/>
        </w:rPr>
        <w:t>tested</w:t>
      </w:r>
      <w:proofErr w:type="gramEnd"/>
      <w:r w:rsidRPr="00294BBB">
        <w:rPr>
          <w:rFonts w:ascii="Work Sans" w:eastAsia="Times New Roman" w:hAnsi="Work Sans" w:cs="Times New Roman"/>
          <w:sz w:val="28"/>
          <w:szCs w:val="28"/>
          <w:lang w:eastAsia="en-GB"/>
        </w:rPr>
        <w:t xml:space="preserve"> multiple attack methods: distortion-minimizing, loss-maximizing, universal patch, latent-space, and transfer (black-box) attacks.</w:t>
      </w:r>
    </w:p>
    <w:p w14:paraId="2057376A" w14:textId="77777777" w:rsidR="00294BBB" w:rsidRPr="00294BBB" w:rsidRDefault="00294BBB" w:rsidP="00294BBB">
      <w:pPr>
        <w:pStyle w:val="Paragrafoelenco"/>
        <w:numPr>
          <w:ilvl w:val="0"/>
          <w:numId w:val="4"/>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Even the simplest perturbations (e.g., flipping the lowest-order bit) severely degraded classifier performance.</w:t>
      </w:r>
    </w:p>
    <w:p w14:paraId="4CF5A464" w14:textId="77777777" w:rsidR="00294BBB" w:rsidRPr="00294BBB" w:rsidRDefault="00294BBB" w:rsidP="00294BBB">
      <w:pPr>
        <w:pStyle w:val="Paragrafoelenco"/>
        <w:numPr>
          <w:ilvl w:val="0"/>
          <w:numId w:val="4"/>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lastRenderedPageBreak/>
        <w:t xml:space="preserve">Highlights that adversarial </w:t>
      </w:r>
      <w:proofErr w:type="spellStart"/>
      <w:r w:rsidRPr="00294BBB">
        <w:rPr>
          <w:rFonts w:ascii="Work Sans" w:eastAsia="Times New Roman" w:hAnsi="Work Sans" w:cs="Times New Roman"/>
          <w:sz w:val="28"/>
          <w:szCs w:val="28"/>
          <w:lang w:eastAsia="en-GB"/>
        </w:rPr>
        <w:t>modeling</w:t>
      </w:r>
      <w:proofErr w:type="spellEnd"/>
      <w:r w:rsidRPr="00294BBB">
        <w:rPr>
          <w:rFonts w:ascii="Work Sans" w:eastAsia="Times New Roman" w:hAnsi="Work Sans" w:cs="Times New Roman"/>
          <w:sz w:val="28"/>
          <w:szCs w:val="28"/>
          <w:lang w:eastAsia="en-GB"/>
        </w:rPr>
        <w:t xml:space="preserve"> should be built into any </w:t>
      </w:r>
      <w:proofErr w:type="spellStart"/>
      <w:r w:rsidRPr="00294BBB">
        <w:rPr>
          <w:rFonts w:ascii="Work Sans" w:eastAsia="Times New Roman" w:hAnsi="Work Sans" w:cs="Times New Roman"/>
          <w:sz w:val="28"/>
          <w:szCs w:val="28"/>
          <w:lang w:eastAsia="en-GB"/>
        </w:rPr>
        <w:t>defense</w:t>
      </w:r>
      <w:proofErr w:type="spellEnd"/>
      <w:r w:rsidRPr="00294BBB">
        <w:rPr>
          <w:rFonts w:ascii="Work Sans" w:eastAsia="Times New Roman" w:hAnsi="Work Sans" w:cs="Times New Roman"/>
          <w:sz w:val="28"/>
          <w:szCs w:val="28"/>
          <w:lang w:eastAsia="en-GB"/>
        </w:rPr>
        <w:t xml:space="preserve"> system from the start.</w:t>
      </w:r>
    </w:p>
    <w:p w14:paraId="1017648D" w14:textId="3E802CF7" w:rsidR="00B47ED4" w:rsidRPr="00294BBB" w:rsidRDefault="00294BBB" w:rsidP="00294BBB">
      <w:pPr>
        <w:pStyle w:val="Paragrafoelenco"/>
        <w:numPr>
          <w:ilvl w:val="0"/>
          <w:numId w:val="4"/>
        </w:numPr>
        <w:spacing w:after="0" w:line="360" w:lineRule="auto"/>
        <w:rPr>
          <w:rFonts w:ascii="Work Sans" w:eastAsia="Times New Roman" w:hAnsi="Work Sans" w:cs="Times New Roman"/>
          <w:sz w:val="28"/>
          <w:szCs w:val="28"/>
          <w:lang w:eastAsia="en-GB"/>
        </w:rPr>
      </w:pPr>
      <w:r w:rsidRPr="00294BBB">
        <w:rPr>
          <w:rFonts w:ascii="Work Sans" w:eastAsia="Times New Roman" w:hAnsi="Work Sans" w:cs="Times New Roman"/>
          <w:sz w:val="28"/>
          <w:szCs w:val="28"/>
          <w:lang w:eastAsia="en-GB"/>
        </w:rPr>
        <w:t>Suggests that while detection tools are still useful, overreliance without robustness evaluation can create a false sense of security.</w:t>
      </w:r>
    </w:p>
    <w:sectPr w:rsidR="00B47ED4" w:rsidRPr="00294BB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290B" w14:textId="77777777" w:rsidR="00803415" w:rsidRDefault="00803415" w:rsidP="00447376">
      <w:pPr>
        <w:spacing w:after="0" w:line="240" w:lineRule="auto"/>
      </w:pPr>
      <w:r>
        <w:separator/>
      </w:r>
    </w:p>
  </w:endnote>
  <w:endnote w:type="continuationSeparator" w:id="0">
    <w:p w14:paraId="0D4447DC" w14:textId="77777777" w:rsidR="00803415" w:rsidRDefault="0080341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4E0C" w14:textId="77777777" w:rsidR="00803415" w:rsidRDefault="00803415" w:rsidP="00447376">
      <w:pPr>
        <w:spacing w:after="0" w:line="240" w:lineRule="auto"/>
      </w:pPr>
      <w:r>
        <w:separator/>
      </w:r>
    </w:p>
  </w:footnote>
  <w:footnote w:type="continuationSeparator" w:id="0">
    <w:p w14:paraId="61E765A2" w14:textId="77777777" w:rsidR="00803415" w:rsidRDefault="0080341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A1C0B"/>
    <w:multiLevelType w:val="multilevel"/>
    <w:tmpl w:val="0D8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121BE"/>
    <w:multiLevelType w:val="hybridMultilevel"/>
    <w:tmpl w:val="458EA39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5"/>
  </w:num>
  <w:num w:numId="5" w16cid:durableId="1041049940">
    <w:abstractNumId w:val="4"/>
  </w:num>
  <w:num w:numId="6" w16cid:durableId="566064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4BBB"/>
    <w:rsid w:val="002954F4"/>
    <w:rsid w:val="00344433"/>
    <w:rsid w:val="003D7147"/>
    <w:rsid w:val="003E3BDC"/>
    <w:rsid w:val="00447376"/>
    <w:rsid w:val="004C7C24"/>
    <w:rsid w:val="00665636"/>
    <w:rsid w:val="00803415"/>
    <w:rsid w:val="00980B52"/>
    <w:rsid w:val="00B47ED4"/>
    <w:rsid w:val="00C21FBB"/>
    <w:rsid w:val="00C322EB"/>
    <w:rsid w:val="00C7370D"/>
    <w:rsid w:val="00D747CB"/>
    <w:rsid w:val="00D9081F"/>
    <w:rsid w:val="00FB1D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2025-10-19T23:19:00Z</dcterms:created>
  <dcterms:modified xsi:type="dcterms:W3CDTF">2025-10-20T00:18:00Z</dcterms:modified>
</cp:coreProperties>
</file>