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6FE86" w14:textId="5CCDEB23" w:rsidR="009C5845" w:rsidRDefault="00104944" w:rsidP="00104944">
      <w:pPr>
        <w:jc w:val="center"/>
        <w:rPr>
          <w:i/>
          <w:iCs/>
          <w:sz w:val="32"/>
          <w:szCs w:val="32"/>
        </w:rPr>
      </w:pPr>
      <w:r w:rsidRPr="00104944">
        <w:rPr>
          <w:i/>
          <w:iCs/>
          <w:sz w:val="32"/>
          <w:szCs w:val="32"/>
        </w:rPr>
        <w:t xml:space="preserve">Week 18 Report </w:t>
      </w:r>
      <w:r>
        <w:rPr>
          <w:i/>
          <w:iCs/>
          <w:sz w:val="32"/>
          <w:szCs w:val="32"/>
        </w:rPr>
        <w:t>-</w:t>
      </w:r>
      <w:r w:rsidRPr="00104944">
        <w:rPr>
          <w:i/>
          <w:iCs/>
          <w:sz w:val="32"/>
          <w:szCs w:val="32"/>
        </w:rPr>
        <w:t xml:space="preserve"> Internal Testing, Parameter Optimisation &amp; Pilot Usability</w:t>
      </w:r>
      <w:r>
        <w:rPr>
          <w:i/>
          <w:iCs/>
          <w:sz w:val="32"/>
          <w:szCs w:val="32"/>
        </w:rPr>
        <w:t xml:space="preserve"> </w:t>
      </w:r>
      <w:r w:rsidRPr="00104944">
        <w:rPr>
          <w:i/>
          <w:iCs/>
          <w:sz w:val="32"/>
          <w:szCs w:val="32"/>
        </w:rPr>
        <w:t>(VerifAI)</w:t>
      </w:r>
    </w:p>
    <w:p w14:paraId="243A4AEE" w14:textId="578C33A8" w:rsidR="00104944" w:rsidRDefault="00104944" w:rsidP="00104944">
      <w:pPr>
        <w:rPr>
          <w:b/>
          <w:bCs/>
        </w:rPr>
      </w:pPr>
      <w:r>
        <w:rPr>
          <w:b/>
          <w:bCs/>
        </w:rPr>
        <w:t>Overview</w:t>
      </w:r>
    </w:p>
    <w:p w14:paraId="6B6C155A" w14:textId="3194D654" w:rsidR="00104944" w:rsidRPr="00104944" w:rsidRDefault="00104944" w:rsidP="00104944">
      <w:r w:rsidRPr="00104944">
        <w:t>In Week 18, internal testing, parameter optimisation, and a pilot usability study were conducted to evaluate the robustness, configurability, and usability of the VerifAI deepfake detection framework.</w:t>
      </w:r>
    </w:p>
    <w:p w14:paraId="4E72D0F4" w14:textId="66568C9E" w:rsidR="00104944" w:rsidRDefault="00104944" w:rsidP="00104944">
      <w:pPr>
        <w:rPr>
          <w:b/>
          <w:bCs/>
        </w:rPr>
      </w:pPr>
      <w:r>
        <w:rPr>
          <w:b/>
          <w:bCs/>
        </w:rPr>
        <w:t>Internal Testing</w:t>
      </w:r>
    </w:p>
    <w:p w14:paraId="16F14A1E" w14:textId="18C44D95" w:rsidR="00104944" w:rsidRPr="00104944" w:rsidRDefault="00104944" w:rsidP="00104944">
      <w:r w:rsidRPr="00104944">
        <w:t xml:space="preserve">The </w:t>
      </w:r>
      <w:proofErr w:type="spellStart"/>
      <w:r w:rsidRPr="00104944">
        <w:t>FastAPI</w:t>
      </w:r>
      <w:proofErr w:type="spellEnd"/>
      <w:r w:rsidRPr="00104944">
        <w:t xml:space="preserve"> backend was tested using a dedicated internal test script and a health-check endpoint. Core functionality was verified using valid MP4 inputs, while multiple edge cases were evaluated, including invalid file types, malformed MP4 files, and empty uploads. API-level validation was added to ensure invalid inputs return appropriate HTTP 400 errors instead of internal server failures, improving system robustness.</w:t>
      </w:r>
    </w:p>
    <w:p w14:paraId="5F11680C" w14:textId="57772797" w:rsidR="00104944" w:rsidRDefault="00104944" w:rsidP="00104944">
      <w:pPr>
        <w:rPr>
          <w:b/>
          <w:bCs/>
        </w:rPr>
      </w:pPr>
      <w:r>
        <w:rPr>
          <w:b/>
          <w:bCs/>
        </w:rPr>
        <w:t>Parameter Optimisation</w:t>
      </w:r>
    </w:p>
    <w:p w14:paraId="781AD3DC" w14:textId="29FCCD10" w:rsidR="00104944" w:rsidRPr="00104944" w:rsidRDefault="00104944" w:rsidP="00104944">
      <w:r w:rsidRPr="00104944">
        <w:t>A small, controlled tuning pass was performed</w:t>
      </w:r>
      <w:r>
        <w:t>,</w:t>
      </w:r>
      <w:r w:rsidRPr="00104944">
        <w:t xml:space="preserve"> focusing on inference-time parameters. The number of sampled video frames (</w:t>
      </w:r>
      <w:proofErr w:type="spellStart"/>
      <w:r w:rsidRPr="00104944">
        <w:t>n_frames</w:t>
      </w:r>
      <w:proofErr w:type="spellEnd"/>
      <w:r w:rsidRPr="00104944">
        <w:t xml:space="preserve"> = 3, 5, 7) was evaluated using consistent test videos to isolate parameter effects. Results showed stable predictions across configurations, with small measurable probability variations on a second test video. Based on these experiments, </w:t>
      </w:r>
      <w:proofErr w:type="spellStart"/>
      <w:r w:rsidRPr="00104944">
        <w:t>n_frames</w:t>
      </w:r>
      <w:proofErr w:type="spellEnd"/>
      <w:r w:rsidRPr="00104944">
        <w:t xml:space="preserve"> = 5 was retained as a balanced default. Decision threshold behaviour was also evaluated to support interpretability.</w:t>
      </w:r>
    </w:p>
    <w:p w14:paraId="53F89121" w14:textId="17529D46" w:rsidR="00104944" w:rsidRDefault="00104944" w:rsidP="00104944">
      <w:pPr>
        <w:rPr>
          <w:b/>
          <w:bCs/>
        </w:rPr>
      </w:pPr>
      <w:r>
        <w:rPr>
          <w:b/>
          <w:bCs/>
        </w:rPr>
        <w:t>Pilot Usability Study</w:t>
      </w:r>
    </w:p>
    <w:p w14:paraId="7AF2D323" w14:textId="0C7878E0" w:rsidR="00104944" w:rsidRPr="00104944" w:rsidRDefault="00104944" w:rsidP="00104944">
      <w:r w:rsidRPr="00104944">
        <w:t>A pilot usability study was conducted with five users (two technical and three non-technical). All participants completed the task of running a prediction via the Swagger UI. Feedback highlighted that while technical users navigated the interface easily, non-technical users found the JSON output and probability interpretation unclear. These findings informed documented improvements and plans, including clearer output explanations and a user-friendly frontend.</w:t>
      </w:r>
    </w:p>
    <w:p w14:paraId="5E375F5D" w14:textId="43C98F51" w:rsidR="00104944" w:rsidRDefault="00104944" w:rsidP="00104944">
      <w:pPr>
        <w:rPr>
          <w:b/>
          <w:bCs/>
        </w:rPr>
      </w:pPr>
      <w:r>
        <w:rPr>
          <w:b/>
          <w:bCs/>
        </w:rPr>
        <w:t>Outcome</w:t>
      </w:r>
    </w:p>
    <w:p w14:paraId="67B6DD2C" w14:textId="614D4066" w:rsidR="00104944" w:rsidRPr="00104944" w:rsidRDefault="00104944" w:rsidP="00104944">
      <w:r w:rsidRPr="00104944">
        <w:t>Week 18 successfully demonstrated API reliability, controlled parameter tuning with justification, and actionable usability insights, providing a strong foundation for further refinement of VerifAI.</w:t>
      </w:r>
    </w:p>
    <w:sectPr w:rsidR="00104944" w:rsidRPr="0010494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AF76A" w14:textId="77777777" w:rsidR="005C57DD" w:rsidRDefault="005C57DD" w:rsidP="00104944">
      <w:pPr>
        <w:spacing w:after="0" w:line="240" w:lineRule="auto"/>
      </w:pPr>
      <w:r>
        <w:separator/>
      </w:r>
    </w:p>
  </w:endnote>
  <w:endnote w:type="continuationSeparator" w:id="0">
    <w:p w14:paraId="4B34AC93" w14:textId="77777777" w:rsidR="005C57DD" w:rsidRDefault="005C57DD" w:rsidP="00104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56A22" w14:textId="77777777" w:rsidR="005C57DD" w:rsidRDefault="005C57DD" w:rsidP="00104944">
      <w:pPr>
        <w:spacing w:after="0" w:line="240" w:lineRule="auto"/>
      </w:pPr>
      <w:r>
        <w:separator/>
      </w:r>
    </w:p>
  </w:footnote>
  <w:footnote w:type="continuationSeparator" w:id="0">
    <w:p w14:paraId="051355A4" w14:textId="77777777" w:rsidR="005C57DD" w:rsidRDefault="005C57DD" w:rsidP="001049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76930" w14:textId="5C100948" w:rsidR="00104944" w:rsidRDefault="00104944">
    <w:pPr>
      <w:pStyle w:val="Intestazione"/>
    </w:pPr>
    <w:r>
      <w:t>Dajani Giulio</w:t>
    </w:r>
    <w:r>
      <w:tab/>
      <w:t>University of Greenwich</w:t>
    </w:r>
    <w:r>
      <w:tab/>
      <w:t>25/01/2026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44"/>
    <w:rsid w:val="00104944"/>
    <w:rsid w:val="002933DF"/>
    <w:rsid w:val="005C57DD"/>
    <w:rsid w:val="006F7241"/>
    <w:rsid w:val="009601BC"/>
    <w:rsid w:val="009C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EB81E"/>
  <w15:chartTrackingRefBased/>
  <w15:docId w15:val="{3854D172-6EE3-44F3-A1A2-B0CD795FB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04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04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04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04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04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04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04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04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04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049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04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04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0494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0494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0494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0494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0494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0494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04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04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04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04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04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0494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0494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0494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04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0494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04944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104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04944"/>
  </w:style>
  <w:style w:type="paragraph" w:styleId="Pidipagina">
    <w:name w:val="footer"/>
    <w:basedOn w:val="Normale"/>
    <w:link w:val="PidipaginaCarattere"/>
    <w:uiPriority w:val="99"/>
    <w:unhideWhenUsed/>
    <w:rsid w:val="001049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04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giulio dajani</dc:creator>
  <cp:keywords/>
  <dc:description/>
  <cp:lastModifiedBy>giulio dajani</cp:lastModifiedBy>
  <cp:revision>1</cp:revision>
  <dcterms:created xsi:type="dcterms:W3CDTF">2026-01-25T15:53:00Z</dcterms:created>
  <dcterms:modified xsi:type="dcterms:W3CDTF">2026-01-25T16:21:00Z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f61903af-2aed-4544-8a9c-a9c243c62218</vt:lpwstr>
  </property>
</Properties>
</file>