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GarlicSMTP</w:t>
      </w:r>
    </w:p>
    <w:p>
      <w:pPr>
        <w:jc w:val="center"/>
      </w:pPr>
      <w:r>
        <w:rPr>
          <w:b/>
          <w:sz w:val="36"/>
        </w:rPr>
        <w:t>Handoff tecnico completo e cronologico</w:t>
      </w:r>
    </w:p>
    <w:p>
      <w:pPr>
        <w:jc w:val="center"/>
      </w:pPr>
      <w:r>
        <w:rPr>
          <w:b/>
          <w:sz w:val="26"/>
        </w:rPr>
        <w:t>Stato al 27 settembre 2026</w:t>
      </w:r>
    </w:p>
    <w:p>
      <w:pPr>
        <w:spacing w:before="360"/>
        <w:jc w:val="center"/>
      </w:pPr>
      <w:r>
        <w:t>Documento di continuità per aprire una nuova conversazione senza perdere architettura, metodologia, decisioni, test, validazioni reali e punto esatto di ripresa.</w:t>
      </w:r>
    </w:p>
    <w:p/>
    <w:p>
      <w:pPr>
        <w:jc w:val="center"/>
      </w:pPr>
      <w:r>
        <w:rPr>
          <w:b/>
          <w:color w:val="C00000"/>
          <w:sz w:val="26"/>
        </w:rPr>
        <w:t>ISTRUZIONE PRIORITARIA PER LA NUOVA CHAT</w:t>
      </w:r>
    </w:p>
    <w:p>
      <w:pPr>
        <w:jc w:val="center"/>
      </w:pPr>
      <w:r>
        <w:rPr>
          <w:b/>
          <w:sz w:val="26"/>
        </w:rPr>
        <w:t>PRIMA DI GENERARE CODICE DEVO VEDERE SORGENTE E TEST REALI.</w:t>
      </w:r>
    </w:p>
    <w:p>
      <w:pPr>
        <w:jc w:val="center"/>
      </w:pPr>
      <w:r>
        <w:t>Non ricostruire patch da memoria, da snapshot o per analogia quando il sorgente reale è disponibile. Prima di ogni modifica: ispezione del codice attuale, dei test pertinenti e dell'output reale.</w:t>
      </w:r>
    </w:p>
    <w:p>
      <w:r>
        <w:br w:type="page"/>
      </w:r>
    </w:p>
    <w:p>
      <w:pPr>
        <w:pStyle w:val="Heading1"/>
      </w:pPr>
      <w:r>
        <w:t>0. Come usare questo handoff</w:t>
      </w:r>
    </w:p>
    <w:p>
      <w:r>
        <w:rPr>
          <w:i w:val="0"/>
        </w:rPr>
        <w:t>Questo documento è progettato per essere allegato alla nuova conversazione e per fornire anche, nell'ultima sezione, un testo pronto da incollare come primo messaggio. La baseline qui descritta non sostituisce il repository reale: serve a preservare contesto, decisioni e invarianti.</w:t>
      </w:r>
    </w:p>
    <w:p>
      <w:pPr>
        <w:pStyle w:val="ListBullet"/>
        <w:spacing w:after="40"/>
      </w:pPr>
      <w:r>
        <w:t>Regola primaria: prima di generare codice, correzioni o patch, vedere sorgente e test reali interessati.</w:t>
      </w:r>
    </w:p>
    <w:p>
      <w:pPr>
        <w:pStyle w:val="ListBullet"/>
        <w:spacing w:after="40"/>
      </w:pPr>
      <w:r>
        <w:t>Metodo obbligatorio: inspect -&gt; RED focalizzato -&gt; verifica del RED -&gt; GREEN minimo -&gt; test focalizzato -&gt; regressione correlata -&gt; full pytest -&gt; VM reale quando si attraversa un confine di sistema.</w:t>
      </w:r>
    </w:p>
    <w:p>
      <w:pPr>
        <w:pStyle w:val="ListBullet"/>
        <w:spacing w:after="40"/>
      </w:pPr>
      <w:r>
        <w:t>Non modificare il core funzionante salvo estrema necessità supportata da un failure concreto e riproducibile.</w:t>
      </w:r>
    </w:p>
    <w:p>
      <w:pPr>
        <w:pStyle w:val="ListBullet"/>
        <w:spacing w:after="40"/>
      </w:pPr>
      <w:r>
        <w:t>Non fare refactoring cosmetico, cleanup opportunistico o generalizzazioni preventive durante un fix.</w:t>
      </w:r>
    </w:p>
    <w:p>
      <w:pPr>
        <w:pStyle w:val="ListBullet"/>
        <w:spacing w:after="40"/>
      </w:pPr>
      <w:r>
        <w:t>Nei test falsificare subprocess e operazioni di sistema: mai apt, sudo, gio, systemctl o modifiche reali.</w:t>
      </w:r>
    </w:p>
    <w:p>
      <w:pPr>
        <w:pStyle w:val="ListBullet"/>
        <w:spacing w:after="40"/>
      </w:pPr>
      <w:r>
        <w:t>L'installer si invoca con ./install.sh, non con sudo ./install.sh; l'applicazione non gira come root.</w:t>
      </w:r>
    </w:p>
    <w:p>
      <w:pPr>
        <w:pStyle w:val="Heading1"/>
      </w:pPr>
      <w:r>
        <w:t>1. Provenienza documentale e criterio cronologico</w:t>
      </w:r>
    </w:p>
    <w:p>
      <w:r>
        <w:rPr>
          <w:i w:val="0"/>
        </w:rPr>
        <w:t>All'inizio della conversazione era disponibile il DOCX "GarlicSMTP_Handoff_Tecnico_Completo_2026-09-18", che a sua volta dichiarava di consolidare gli snapshot/documenti precedenti del 3, 6, 9 e 15 settembre. In questa sessione è materialmente disponibile quel documento consolidato; i DOCX originari precedenti non sono presenti separatamente. Perciò la cronologia sottostante preserva le informazioni che il documento del 18 settembre attribuisce a quei checkpoint, senza fingere una nuova lettura indipendente dei file originari.</w:t>
      </w:r>
    </w:p>
    <w:tbl>
      <w:tblPr>
        <w:tblStyle w:val="TableGrid"/>
        <w:tblW w:type="auto" w:w="0"/>
        <w:jc w:val="center"/>
        <w:tblLook w:firstColumn="1" w:firstRow="1" w:lastColumn="0" w:lastRow="0" w:noHBand="0" w:noVBand="1" w:val="04A0"/>
      </w:tblPr>
      <w:tblGrid>
        <w:gridCol w:w="3389"/>
        <w:gridCol w:w="3389"/>
        <w:gridCol w:w="3389"/>
      </w:tblGrid>
      <w:tr>
        <w:tc>
          <w:tcPr>
            <w:tcW w:type="dxa" w:w="1584"/>
            <w:shd w:fill="D9EAF7"/>
            <w:vAlign w:val="center"/>
          </w:tcPr>
          <w:p>
            <w:r>
              <w:rPr>
                <w:b/>
              </w:rPr>
              <w:t>Data</w:t>
            </w:r>
          </w:p>
        </w:tc>
        <w:tc>
          <w:tcPr>
            <w:tcW w:type="dxa" w:w="2880"/>
            <w:shd w:fill="D9EAF7"/>
            <w:vAlign w:val="center"/>
          </w:tcPr>
          <w:p>
            <w:r>
              <w:rPr>
                <w:b/>
              </w:rPr>
              <w:t>Checkpoint</w:t>
            </w:r>
          </w:p>
        </w:tc>
        <w:tc>
          <w:tcPr>
            <w:tcW w:type="dxa" w:w="5760"/>
            <w:shd w:fill="D9EAF7"/>
            <w:vAlign w:val="center"/>
          </w:tcPr>
          <w:p>
            <w:r>
              <w:rPr>
                <w:b/>
              </w:rPr>
              <w:t>Contenuto preservato</w:t>
            </w:r>
          </w:p>
        </w:tc>
      </w:tr>
      <w:tr>
        <w:tc>
          <w:tcPr>
            <w:tcW w:type="dxa" w:w="1584"/>
            <w:vAlign w:val="top"/>
          </w:tcPr>
          <w:p>
            <w:pPr>
              <w:spacing w:after="0" w:line="240" w:lineRule="auto"/>
            </w:pPr>
            <w:r>
              <w:t>03/09/2026</w:t>
            </w:r>
          </w:p>
        </w:tc>
        <w:tc>
          <w:tcPr>
            <w:tcW w:type="dxa" w:w="2880"/>
            <w:vAlign w:val="top"/>
          </w:tcPr>
          <w:p>
            <w:pPr>
              <w:spacing w:after="0" w:line="240" w:lineRule="auto"/>
            </w:pPr>
            <w:r>
              <w:t>Architettura / metodologia / riepilogo</w:t>
            </w:r>
          </w:p>
        </w:tc>
        <w:tc>
          <w:tcPr>
            <w:tcW w:type="dxa" w:w="5760"/>
            <w:vAlign w:val="top"/>
          </w:tcPr>
          <w:p>
            <w:pPr>
              <w:spacing w:after="0" w:line="240" w:lineRule="auto"/>
            </w:pPr>
            <w:r>
              <w:t>Pipeline, Tor, SMTP/IMAP, SQLite, Ed25519, primitive E2EE; inspect -&gt; RED -&gt; minimal GREEN -&gt; regression.</w:t>
            </w:r>
          </w:p>
        </w:tc>
      </w:tr>
      <w:tr>
        <w:tc>
          <w:tcPr>
            <w:tcW w:type="dxa" w:w="1584"/>
            <w:vAlign w:val="top"/>
          </w:tcPr>
          <w:p>
            <w:pPr>
              <w:spacing w:after="0" w:line="240" w:lineRule="auto"/>
            </w:pPr>
            <w:r>
              <w:t>06/09/2026</w:t>
            </w:r>
          </w:p>
        </w:tc>
        <w:tc>
          <w:tcPr>
            <w:tcW w:type="dxa" w:w="2880"/>
            <w:vAlign w:val="top"/>
          </w:tcPr>
          <w:p>
            <w:pPr>
              <w:spacing w:after="0" w:line="240" w:lineRule="auto"/>
            </w:pPr>
            <w:r>
              <w:t>Versioni 2</w:t>
            </w:r>
          </w:p>
        </w:tc>
        <w:tc>
          <w:tcPr>
            <w:tcW w:type="dxa" w:w="5760"/>
            <w:vAlign w:val="top"/>
          </w:tcPr>
          <w:p>
            <w:pPr>
              <w:spacing w:after="0" w:line="240" w:lineRule="auto"/>
            </w:pPr>
            <w:r>
              <w:t>E2EE node-to-node, discovery/pinning X25519, encrypt-before-queue, decrypt-before-verify, IMAP authenticator injection.</w:t>
            </w:r>
          </w:p>
        </w:tc>
      </w:tr>
      <w:tr>
        <w:tc>
          <w:tcPr>
            <w:tcW w:type="dxa" w:w="1584"/>
            <w:vAlign w:val="top"/>
          </w:tcPr>
          <w:p>
            <w:pPr>
              <w:spacing w:after="0" w:line="240" w:lineRule="auto"/>
            </w:pPr>
            <w:r>
              <w:t>09/09/2026</w:t>
            </w:r>
          </w:p>
        </w:tc>
        <w:tc>
          <w:tcPr>
            <w:tcW w:type="dxa" w:w="2880"/>
            <w:vAlign w:val="top"/>
          </w:tcPr>
          <w:p>
            <w:pPr>
              <w:spacing w:after="0" w:line="240" w:lineRule="auto"/>
            </w:pPr>
            <w:r>
              <w:t>Installer/autoconfiguratore</w:t>
            </w:r>
          </w:p>
        </w:tc>
        <w:tc>
          <w:tcPr>
            <w:tcW w:type="dxa" w:w="5760"/>
            <w:vAlign w:val="top"/>
          </w:tcPr>
          <w:p>
            <w:pPr>
              <w:spacing w:after="0" w:line="240" w:lineRule="auto"/>
            </w:pPr>
            <w:r>
              <w:t>Manifest/validator, Tor P41-P45, SAFECOOKIE, rootless, detect-before-modify.</w:t>
            </w:r>
          </w:p>
        </w:tc>
      </w:tr>
      <w:tr>
        <w:tc>
          <w:tcPr>
            <w:tcW w:type="dxa" w:w="1584"/>
            <w:vAlign w:val="top"/>
          </w:tcPr>
          <w:p>
            <w:pPr>
              <w:spacing w:after="0" w:line="240" w:lineRule="auto"/>
            </w:pPr>
            <w:r>
              <w:t>15/09/2026</w:t>
            </w:r>
          </w:p>
        </w:tc>
        <w:tc>
          <w:tcPr>
            <w:tcW w:type="dxa" w:w="2880"/>
            <w:vAlign w:val="top"/>
          </w:tcPr>
          <w:p>
            <w:pPr>
              <w:spacing w:after="0" w:line="240" w:lineRule="auto"/>
            </w:pPr>
            <w:r>
              <w:t>First-run / packaging</w:t>
            </w:r>
          </w:p>
        </w:tc>
        <w:tc>
          <w:tcPr>
            <w:tcW w:type="dxa" w:w="5760"/>
            <w:vAlign w:val="top"/>
          </w:tcPr>
          <w:p>
            <w:pPr>
              <w:spacing w:after="0" w:line="240" w:lineRule="auto"/>
            </w:pPr>
            <w:r>
              <w:t>Runtime config, credenziali hardenizzate, venv, generator/install.sh, clean-install Ubuntu.</w:t>
            </w:r>
          </w:p>
        </w:tc>
      </w:tr>
      <w:tr>
        <w:tc>
          <w:tcPr>
            <w:tcW w:type="dxa" w:w="1584"/>
            <w:vAlign w:val="top"/>
          </w:tcPr>
          <w:p>
            <w:pPr>
              <w:spacing w:after="0" w:line="240" w:lineRule="auto"/>
            </w:pPr>
            <w:r>
              <w:t>15-18/09/2026</w:t>
            </w:r>
          </w:p>
        </w:tc>
        <w:tc>
          <w:tcPr>
            <w:tcW w:type="dxa" w:w="2880"/>
            <w:vAlign w:val="top"/>
          </w:tcPr>
          <w:p>
            <w:pPr>
              <w:spacing w:after="0" w:line="240" w:lineRule="auto"/>
            </w:pPr>
            <w:r>
              <w:t>Handoff precedente</w:t>
            </w:r>
          </w:p>
        </w:tc>
        <w:tc>
          <w:tcPr>
            <w:tcW w:type="dxa" w:w="5760"/>
            <w:vAlign w:val="top"/>
          </w:tcPr>
          <w:p>
            <w:pPr>
              <w:spacing w:after="0" w:line="240" w:lineRule="auto"/>
            </w:pPr>
            <w:r>
              <w:t>Chiusura clean install, Tor ControlPort, Qt/XCB, path GUI, Desktop launcher PNG + GNOME trust.</w:t>
            </w:r>
          </w:p>
        </w:tc>
      </w:tr>
      <w:tr>
        <w:tc>
          <w:tcPr>
            <w:tcW w:type="dxa" w:w="1584"/>
            <w:vAlign w:val="top"/>
          </w:tcPr>
          <w:p>
            <w:pPr>
              <w:spacing w:after="0" w:line="240" w:lineRule="auto"/>
            </w:pPr>
            <w:r>
              <w:t>18-27/09/2026</w:t>
            </w:r>
          </w:p>
        </w:tc>
        <w:tc>
          <w:tcPr>
            <w:tcW w:type="dxa" w:w="2880"/>
            <w:vAlign w:val="top"/>
          </w:tcPr>
          <w:p>
            <w:pPr>
              <w:spacing w:after="0" w:line="240" w:lineRule="auto"/>
            </w:pPr>
            <w:r>
              <w:t>Lavoro successivo</w:t>
            </w:r>
          </w:p>
        </w:tc>
        <w:tc>
          <w:tcPr>
            <w:tcW w:type="dxa" w:w="5760"/>
            <w:vAlign w:val="top"/>
          </w:tcPr>
          <w:p>
            <w:pPr>
              <w:spacing w:after="0" w:line="240" w:lineRule="auto"/>
            </w:pPr>
            <w:r>
              <w:t>Regressioni post-trust, migrazione GUI PySide6-&gt;Tkinter, freeze alpha v0.0.1, nuova feature Sent/Received separata, persistenza Sent e audit finale locale.</w:t>
            </w:r>
          </w:p>
        </w:tc>
      </w:tr>
    </w:tbl>
    <w:p>
      <w:pPr>
        <w:spacing w:after="20"/>
      </w:pPr>
    </w:p>
    <w:p>
      <w:pPr>
        <w:pStyle w:val="Heading1"/>
      </w:pPr>
      <w:r>
        <w:t>2. Architettura storica consolidata (3-6 settembre)</w:t>
      </w:r>
    </w:p>
    <w:p>
      <w:r>
        <w:rPr>
          <w:i w:val="0"/>
        </w:rPr>
        <w:t>GarlicSMTP è un'applicazione di messaggistica SMTP orientata alla privacy. Il composition root è ApplicationBuilder. MailMessage è il modello centrale; composizione locale e ricezione SMTP convergono su una pipeline condivisa. Lo storage locale e la queue persistente usano SQLite. La consegna onion passa attraverso Tor/SOCKS; IMAP espone lo store locale.</w:t>
      </w:r>
    </w:p>
    <w:p>
      <w:pPr>
        <w:pStyle w:val="ListBullet"/>
        <w:spacing w:after="40"/>
      </w:pPr>
      <w:r>
        <w:t>Identità Onion, identità di firma Ed25519 e identità di cifratura X25519 sono separate.</w:t>
      </w:r>
    </w:p>
    <w:p>
      <w:pPr>
        <w:pStyle w:val="ListBullet"/>
        <w:spacing w:after="40"/>
      </w:pPr>
      <w:r>
        <w:t>Ed25519 copre autenticità/integrità; validità della firma e trust del mittente restano concetti distinti.</w:t>
      </w:r>
    </w:p>
    <w:p>
      <w:pPr>
        <w:pStyle w:val="ListBullet"/>
        <w:spacing w:after="40"/>
      </w:pPr>
      <w:r>
        <w:t>E2EE X25519: discovery della capability, parser rigoroso, pinning TOFU della chiave remota e store autoritativo.</w:t>
      </w:r>
    </w:p>
    <w:p>
      <w:pPr>
        <w:pStyle w:val="ListBullet"/>
        <w:spacing w:after="40"/>
      </w:pPr>
      <w:r>
        <w:t>Invariante E2EE outbound: cifrare prima dell'accodamento; la queue conserva ciphertext, non plaintext.</w:t>
      </w:r>
    </w:p>
    <w:p>
      <w:pPr>
        <w:pStyle w:val="ListBullet"/>
        <w:spacing w:after="40"/>
      </w:pPr>
      <w:r>
        <w:t>Cambio chiave X25519 sullo stesso endpoint: temporary failure, nessun overwrite silenzioso del pin.</w:t>
      </w:r>
    </w:p>
    <w:p>
      <w:pPr>
        <w:pStyle w:val="ListBullet"/>
        <w:spacing w:after="40"/>
      </w:pPr>
      <w:r>
        <w:t>Inbound cifrato: decrypt con identità locale, poi verifica Ed25519 e pipeline.</w:t>
      </w:r>
    </w:p>
    <w:p>
      <w:pPr>
        <w:pStyle w:val="ListBullet"/>
        <w:spacing w:after="40"/>
      </w:pPr>
      <w:r>
        <w:t>Test node-to-node con TCP/SMTP reali; il livello SOCKS/Tor può essere sostituito soltanto nel test specifico.</w:t>
      </w:r>
    </w:p>
    <w:p>
      <w:pPr>
        <w:pStyle w:val="CodeBlock"/>
      </w:pPr>
      <w:r>
        <w:t>Outbound: MailComposerService -&gt; firma Ed25519 -&gt; DeliveryStage -&gt; pinned/discovery X25519</w:t>
        <w:br/>
        <w:t xml:space="preserve">          -&gt; MessageEncryptor -&gt; Queue(ciphertext) -&gt; QueueWorker -&gt; OnionTransport -&gt; SMTP peer</w:t>
        <w:br/>
        <w:br/>
        <w:t>Inbound:  SMTP peer -&gt; SMTPServer -&gt; rilevamento E2EE -&gt; MessageDecryptor</w:t>
        <w:br/>
        <w:t xml:space="preserve">          -&gt; MessageVerifier -&gt; Pipeline -&gt; MessageStore</w:t>
      </w:r>
    </w:p>
    <w:p>
      <w:pPr>
        <w:pStyle w:val="Heading1"/>
      </w:pPr>
      <w:r>
        <w:t>3. Metodologia ingegneristica - vincolo di progetto</w:t>
      </w:r>
    </w:p>
    <w:p>
      <w:r>
        <w:rPr>
          <w:i w:val="0"/>
        </w:rPr>
        <w:t>La metodologia è parte dell'architettura operativa e non una preferenza stilistica. È stata formalizzata nei documenti iniziali e applicata anche nel lavoro successivo.</w:t>
      </w:r>
    </w:p>
    <w:p>
      <w:pPr>
        <w:pStyle w:val="ListNumber"/>
        <w:spacing w:after="40"/>
      </w:pPr>
      <w:r>
        <w:t>Ispezionare il sorgente reale, i test reali e, quando rilevante, manifest/config/output del sistema.</w:t>
      </w:r>
    </w:p>
    <w:p>
      <w:pPr>
        <w:pStyle w:val="ListNumber"/>
        <w:spacing w:after="40"/>
      </w:pPr>
      <w:r>
        <w:t>Definire un solo comportamento osservabile da correggere o aggiungere.</w:t>
      </w:r>
    </w:p>
    <w:p>
      <w:pPr>
        <w:pStyle w:val="ListNumber"/>
        <w:spacing w:after="40"/>
      </w:pPr>
      <w:r>
        <w:t>Scrivere un RED focalizzato e verificare che fallisca per la causa prevista.</w:t>
      </w:r>
    </w:p>
    <w:p>
      <w:pPr>
        <w:pStyle w:val="ListNumber"/>
        <w:spacing w:after="40"/>
      </w:pPr>
      <w:r>
        <w:t>Applicare il GREEN minimo; niente refactoring o generalizzazioni non richieste.</w:t>
      </w:r>
    </w:p>
    <w:p>
      <w:pPr>
        <w:pStyle w:val="ListNumber"/>
        <w:spacing w:after="40"/>
      </w:pPr>
      <w:r>
        <w:t>Eseguire il test focalizzato e poi la suite correlata.</w:t>
      </w:r>
    </w:p>
    <w:p>
      <w:pPr>
        <w:pStyle w:val="ListNumber"/>
        <w:spacing w:after="40"/>
      </w:pPr>
      <w:r>
        <w:t>Eseguire pytest -q ai checkpoint significativi.</w:t>
      </w:r>
    </w:p>
    <w:p>
      <w:pPr>
        <w:pStyle w:val="ListNumber"/>
        <w:spacing w:after="40"/>
      </w:pPr>
      <w:r>
        <w:t>Per confini di sistema, validare su Ubuntu 24.04 reale dopo la regressione locale.</w:t>
      </w:r>
    </w:p>
    <w:p>
      <w:pPr>
        <w:pStyle w:val="ListNumber"/>
        <w:spacing w:after="40"/>
      </w:pPr>
      <w:r>
        <w:t>Se la VM mostra un failure nuovo, fermarsi al primo errore reale e non correggere più cose insieme.</w:t>
      </w:r>
    </w:p>
    <w:p>
      <w:r>
        <w:rPr>
          <w:b/>
          <w:color w:val="C00000"/>
        </w:rPr>
        <w:t xml:space="preserve">REGOLA NON NEGOZIABILE: </w:t>
      </w:r>
      <w:r>
        <w:rPr>
          <w:b/>
        </w:rPr>
        <w:t>prima di generare codice devo vedere sorgente e test reali.</w:t>
      </w:r>
    </w:p>
    <w:p>
      <w:pPr>
        <w:pStyle w:val="Heading1"/>
      </w:pPr>
      <w:r>
        <w:t>4. Installer e first-run consolidati (9-18 settembre)</w:t>
      </w:r>
    </w:p>
    <w:p>
      <w:pPr>
        <w:pStyle w:val="ListBullet"/>
        <w:spacing w:after="40"/>
      </w:pPr>
      <w:r>
        <w:t>Installer idempotente e detect-before-modify; manifest dichiarativo.</w:t>
      </w:r>
    </w:p>
    <w:p>
      <w:pPr>
        <w:pStyle w:val="ListBullet"/>
        <w:spacing w:after="40"/>
      </w:pPr>
      <w:r>
        <w:t>Tor ControlPort previsto su 127.0.0.1:9051, autenticazione SAFECOOKIE, cookie path determinato dal protocollo e non hardcoded.</w:t>
      </w:r>
    </w:p>
    <w:p>
      <w:pPr>
        <w:pStyle w:val="ListBullet"/>
        <w:spacing w:after="40"/>
      </w:pPr>
      <w:r>
        <w:t>Accesso runtime rootless tramite membership debian-tor; restart Tor solo quando necessario.</w:t>
      </w:r>
    </w:p>
    <w:p>
      <w:pPr>
        <w:pStyle w:val="ListBullet"/>
        <w:spacing w:after="40"/>
      </w:pPr>
      <w:r>
        <w:t>Runtime-config e first-run eseguiti sotto refreshed-user boundary quando serve rendere visibili supplementary groups aggiornati.</w:t>
      </w:r>
    </w:p>
    <w:p>
      <w:pPr>
        <w:pStyle w:val="ListBullet"/>
        <w:spacing w:after="40"/>
      </w:pPr>
      <w:r>
        <w:t>ApplicationPaths.for_user() usa ~/.local/share/garlicsmtp/ come root persistente.</w:t>
      </w:r>
    </w:p>
    <w:p>
      <w:pPr>
        <w:pStyle w:val="ListBullet"/>
        <w:spacing w:after="40"/>
      </w:pPr>
      <w:r>
        <w:t>Credenziali IMAP: store validato, no symlink, mode 0600, JSON valido, campi obbligatori, username garlicsmtp, hash scrypt strutturalmente valido.</w:t>
      </w:r>
    </w:p>
    <w:p>
      <w:pPr>
        <w:pStyle w:val="ListBullet"/>
        <w:spacing w:after="40"/>
      </w:pPr>
      <w:r>
        <w:t>Entrypoint installabili garlicsmtp e garlicsmtp-gui; venv isolato sotto ~/.local/share/garlicsmtp/venv.</w:t>
      </w:r>
    </w:p>
    <w:p>
      <w:pPr>
        <w:pStyle w:val="ListBullet"/>
        <w:spacing w:after="40"/>
      </w:pPr>
      <w:r>
        <w:t>Ubuntu 24.04: il manifest mantiene intenzionalmente python3-venv. Il probe verifica la disponibilità pratica di ensurepip.</w:t>
      </w:r>
    </w:p>
    <w:p>
      <w:pPr>
        <w:pStyle w:val="ListBullet"/>
        <w:spacing w:after="40"/>
      </w:pPr>
      <w:r>
        <w:t>Prerequisito Qt/XCB dichiarativo rilevato tramite libreria xcb-cursor e pacchetto libxcb-cursor0.</w:t>
      </w:r>
    </w:p>
    <w:p>
      <w:pPr>
        <w:pStyle w:val="CodeBlock"/>
      </w:pPr>
      <w:r>
        <w:t>Sequenza installer consolidata:</w:t>
        <w:br/>
        <w:t>CHECK -&gt; SYSTEM PREREQS -&gt; PYTHON -&gt; CREATE VENV -&gt; INSTALL DEPS -&gt; VERIFY ENV</w:t>
        <w:br/>
        <w:t>-&gt; FIRST-RUN -&gt; VERIFY GARLICSMTP -&gt; COMPLETE</w:t>
      </w:r>
    </w:p>
    <w:p>
      <w:pPr>
        <w:pStyle w:val="Heading1"/>
      </w:pPr>
      <w:r>
        <w:t>5. Desktop launcher e GNOME trust</w:t>
      </w:r>
    </w:p>
    <w:p>
      <w:r>
        <w:rPr>
          <w:i w:val="0"/>
        </w:rPr>
        <w:t>Il requisito Desktop launcher è stato chiuso con un asset PNG e trust GNOME automatico. L'ICO multirisoluzione era stato copiato correttamente ma il loader disponibile sulla VM non lo supportava; la soluzione è stata usare un PNG pre-renderizzato senza introdurre convertitori runtime.</w:t>
      </w:r>
    </w:p>
    <w:p>
      <w:pPr>
        <w:pStyle w:val="ListBullet"/>
        <w:spacing w:after="40"/>
      </w:pPr>
      <w:r>
        <w:t>Sorgente asset: install/assets/garlicsmtp.png.</w:t>
      </w:r>
    </w:p>
    <w:p>
      <w:pPr>
        <w:pStyle w:val="ListBullet"/>
        <w:spacing w:after="40"/>
      </w:pPr>
      <w:r>
        <w:t>Destinazione: ~/.local/share/garlicsmtp/garlicsmtp.png.</w:t>
      </w:r>
    </w:p>
    <w:p>
      <w:pPr>
        <w:pStyle w:val="ListBullet"/>
        <w:spacing w:after="40"/>
      </w:pPr>
      <w:r>
        <w:t>Launcher: ~/Desktop/GarlicSMTP.desktop o XDG_DESKTOP_DIR risolto.</w:t>
      </w:r>
    </w:p>
    <w:p>
      <w:pPr>
        <w:pStyle w:val="ListBullet"/>
        <w:spacing w:after="40"/>
      </w:pPr>
      <w:r>
        <w:t>Exec punta al venv/bin/garlicsmtp-gui; Icon punta al PNG installato; Terminal=false.</w:t>
      </w:r>
    </w:p>
    <w:p>
      <w:pPr>
        <w:pStyle w:val="ListBullet"/>
        <w:spacing w:after="40"/>
      </w:pPr>
      <w:r>
        <w:t>Launcher executable e marcato con gio set &lt;launcher&gt; metadata::trusted true.</w:t>
      </w:r>
    </w:p>
    <w:p>
      <w:pPr>
        <w:pStyle w:val="ListBullet"/>
        <w:spacing w:after="40"/>
      </w:pPr>
      <w:r>
        <w:t>Nei test il runner di sistema è iniettato/fake; non invocare gio reale su tmp_path.</w:t>
      </w:r>
    </w:p>
    <w:p>
      <w:pPr>
        <w:pStyle w:val="ListBullet"/>
        <w:spacing w:after="40"/>
      </w:pPr>
      <w:r>
        <w:t>VM: doppio click senza 'Allow Launching' validato; reinstallazione ./install.sh confermata funzionante.</w:t>
      </w:r>
    </w:p>
    <w:p>
      <w:pPr>
        <w:pStyle w:val="Heading1"/>
      </w:pPr>
      <w:r>
        <w:t>6. Confine sessione grafica / gruppi Tor</w:t>
      </w:r>
    </w:p>
    <w:p>
      <w:r>
        <w:rPr>
          <w:i w:val="0"/>
        </w:rPr>
        <w:t>Su Ubuntu una sessione grafica già aperta può non vedere immediatamente il nuovo gruppo debian-tor. È stato verificato che un logout/login grafico aggiorna i supplementary groups; dopo il nuovo login Start -&gt; Running e il traffico onion reale hanno funzionato. Non introdurre workaround nel core senza un requisito o failure specifico.</w:t>
      </w:r>
    </w:p>
    <w:p>
      <w:pPr>
        <w:pStyle w:val="Heading1"/>
      </w:pPr>
      <w:r>
        <w:t>7. Correzione path GUI production vs development</w:t>
      </w:r>
    </w:p>
    <w:p>
      <w:pPr>
        <w:pStyle w:val="ListBullet"/>
        <w:spacing w:after="40"/>
      </w:pPr>
      <w:r>
        <w:t>Production garlicsmtp-gui usa per default ApplicationPaths.for_user().</w:t>
      </w:r>
    </w:p>
    <w:p>
      <w:pPr>
        <w:pStyle w:val="ListBullet"/>
        <w:spacing w:after="40"/>
      </w:pPr>
      <w:r>
        <w:t>Development esplicito python -m garlicsmtp.gui usa garlicsmtp/gui/__main__.py e ApplicationPaths.for_development().</w:t>
      </w:r>
    </w:p>
    <w:p>
      <w:pPr>
        <w:pStyle w:val="ListBullet"/>
        <w:spacing w:after="40"/>
      </w:pPr>
      <w:r>
        <w:t>run_gui(argv=None, *, paths=None) propaga i path forniti oppure usa il default user.</w:t>
      </w:r>
    </w:p>
    <w:p>
      <w:pPr>
        <w:pStyle w:val="ListBullet"/>
        <w:spacing w:after="40"/>
      </w:pPr>
      <w:r>
        <w:t>WSL development e VM production sono stati validati con Tor e invio/ricezione reali.</w:t>
      </w:r>
    </w:p>
    <w:p>
      <w:pPr>
        <w:pStyle w:val="Heading1"/>
      </w:pPr>
      <w:r>
        <w:t>8. Migrazione GUI PySide6/Qt -&gt; Tkinter</w:t>
      </w:r>
    </w:p>
    <w:p>
      <w:r>
        <w:rPr>
          <w:i w:val="0"/>
        </w:rPr>
        <w:t>Dopo la baseline installer/launcher la GUI è stata migrata da PySide6/Qt a Tkinter. Il core applicativo non è stato riaperto. PySide6 è stato rimosso dalle dipendenze runtime GUI; eventuali stringhe Qt/xcb rimaste in fixture sintetiche dell'installer sono intenzionali perché testano l'infrastruttura generica di rilevamento shared-library.</w:t>
      </w:r>
    </w:p>
    <w:p>
      <w:pPr>
        <w:pStyle w:val="ListBullet"/>
        <w:spacing w:after="40"/>
      </w:pPr>
      <w:r>
        <w:t>Layout consolidato prima della feature Sent/Received: riga Application | Services | Tor; riga Mailboxes | Mail activity | Activity; Compose a tutta larghezza; area messaggi in basso.</w:t>
      </w:r>
    </w:p>
    <w:p>
      <w:pPr>
        <w:pStyle w:val="ListBullet"/>
        <w:spacing w:after="40"/>
      </w:pPr>
      <w:r>
        <w:t>Tema: frame nero, label forti arancioni non selezionabili; campi editabili/selezionabili bianchi con testo nero e selezione arancione.</w:t>
      </w:r>
    </w:p>
    <w:p>
      <w:pPr>
        <w:pStyle w:val="ListBullet"/>
        <w:spacing w:after="40"/>
      </w:pPr>
      <w:r>
        <w:t>Event loop Tk nativo; eventi VM instradati con queue + root.after perché i callback worker possono arrivare fuori dal thread GUI.</w:t>
      </w:r>
    </w:p>
    <w:p>
      <w:pPr>
        <w:pStyle w:val="ListBullet"/>
        <w:spacing w:after="40"/>
      </w:pPr>
      <w:r>
        <w:t>Liste tramite Listbox/Treeview; compose con Entry/Text; preview readonly Text.</w:t>
      </w:r>
    </w:p>
    <w:p>
      <w:pPr>
        <w:pStyle w:val="ListBullet"/>
        <w:spacing w:after="40"/>
      </w:pPr>
      <w:r>
        <w:t>Scrolling verticale Canvas; mouse wheel Linux &lt;Button-4&gt;/&lt;Button-5&gt; associato ricorsivamente al subtree, senza bind_all.</w:t>
      </w:r>
    </w:p>
    <w:p>
      <w:pPr>
        <w:pStyle w:val="ListBullet"/>
        <w:spacing w:after="40"/>
      </w:pPr>
      <w:r>
        <w:t>Area inferiore implementata con ttk.Frame e grid 1:2 per stabilità di visibilità runtime.</w:t>
      </w:r>
    </w:p>
    <w:p>
      <w:pPr>
        <w:pStyle w:val="ListBullet"/>
        <w:spacing w:after="40"/>
      </w:pPr>
      <w:r>
        <w:t>Nessuna Settings inventata; tooltip rinviati.</w:t>
      </w:r>
    </w:p>
    <w:p>
      <w:pPr>
        <w:pStyle w:val="ListBullet"/>
        <w:spacing w:after="40"/>
      </w:pPr>
      <w:r>
        <w:t>Runtime development: python -m garlicsmtp.gui.</w:t>
      </w:r>
    </w:p>
    <w:p>
      <w:pPr>
        <w:pStyle w:val="ListBullet"/>
        <w:spacing w:after="40"/>
      </w:pPr>
      <w:r>
        <w:t>Installer include python3-tk come prerequisito.</w:t>
      </w:r>
    </w:p>
    <w:p>
      <w:r>
        <w:rPr>
          <w:i w:val="0"/>
        </w:rPr>
        <w:t>Il launcher Desktop è stato verificato nuovamente dopo login grafico: l'icona avvia correttamente GarlicSMTP. Questa parte è considerata chiusa/congelata.</w:t>
      </w:r>
    </w:p>
    <w:p>
      <w:pPr>
        <w:pStyle w:val="Heading1"/>
      </w:pPr>
      <w:r>
        <w:t>9. Freeze alpha v0.0.1</w:t>
      </w:r>
    </w:p>
    <w:p>
      <w:r>
        <w:rPr>
          <w:i w:val="0"/>
        </w:rPr>
        <w:t>Prima di iniziare la feature Sent/Received, il repository era pulito e sincronizzato:</w:t>
      </w:r>
    </w:p>
    <w:p>
      <w:pPr>
        <w:pStyle w:val="CodeBlock"/>
      </w:pPr>
      <w:r>
        <w:t>HEAD / origin/main: f249621a21afd75ca83571e62be7c8405c15705d</w:t>
        <w:br/>
        <w:t>Tag su HEAD: v0.0.1-alpha</w:t>
        <w:br/>
        <w:t>Commit: f249621 GarlicSMTP v0.0.1-alpha</w:t>
      </w:r>
    </w:p>
    <w:p>
      <w:r>
        <w:rPr>
          <w:i w:val="0"/>
        </w:rPr>
        <w:t>Questa è la baseline alpha congelata. Il core SMTP, IMAP, store/queue, crypto, Tor e le semantiche di delivery/pipeline possono essere toccati solo in casi di estrema necessità, cioè con un problema concreto, riproducibile e non risolvibile nello strato applicativo/GUI.</w:t>
      </w:r>
    </w:p>
    <w:p>
      <w:r>
        <w:br w:type="page"/>
      </w:r>
    </w:p>
    <w:p>
      <w:pPr>
        <w:pStyle w:val="Heading1"/>
      </w:pPr>
      <w:r>
        <w:t>10. Nuova feature: sezioni Sent e Received simultanee</w:t>
      </w:r>
    </w:p>
    <w:p>
      <w:r>
        <w:rPr>
          <w:i w:val="0"/>
        </w:rPr>
        <w:t>Obiettivo: mostrare contemporaneamente due sezioni separate nella GUI, una per i messaggi ricevuti e una per gli inviati, con layout e routine equivalenti ma percorsi dati distinti.</w:t>
      </w:r>
    </w:p>
    <w:p>
      <w:pPr>
        <w:pStyle w:val="ListBullet"/>
        <w:spacing w:after="40"/>
      </w:pPr>
      <w:r>
        <w:t>La pipeline inbound esistente continua a persistere Received: non è stata duplicata né modificata.</w:t>
      </w:r>
    </w:p>
    <w:p>
      <w:pPr>
        <w:pStyle w:val="ListBullet"/>
        <w:spacing w:after="40"/>
      </w:pPr>
      <w:r>
        <w:t>Una copia Sent viene salvata solo quando la pipeline restituisce accepted.</w:t>
      </w:r>
    </w:p>
    <w:p>
      <w:pPr>
        <w:pStyle w:val="ListBullet"/>
        <w:spacing w:after="40"/>
      </w:pPr>
      <w:r>
        <w:t>accepted significa accettato dalla pipeline GarlicSMTP; NON è una conferma di consegna remota.</w:t>
      </w:r>
    </w:p>
    <w:p>
      <w:pPr>
        <w:pStyle w:val="ListBullet"/>
        <w:spacing w:after="40"/>
      </w:pPr>
      <w:r>
        <w:t>Sent e Received usano store SQLite separati, perché lo storage mailbox originale non possiede provenance sufficiente a distinguere correttamente, in particolare nel self-send.</w:t>
      </w:r>
    </w:p>
    <w:p>
      <w:pPr>
        <w:pStyle w:val="ListBullet"/>
        <w:spacing w:after="40"/>
      </w:pPr>
      <w:r>
        <w:t>Il Sent store è nello strato GUI/application e non nel core congelato.</w:t>
      </w:r>
    </w:p>
    <w:p>
      <w:pPr>
        <w:pStyle w:val="ListBullet"/>
        <w:spacing w:after="40"/>
      </w:pPr>
      <w:r>
        <w:t>Self-send atteso: esattamente una entry Received nello store Received e una entry Sent nello store Sent.</w:t>
      </w:r>
    </w:p>
    <w:p>
      <w:pPr>
        <w:pStyle w:val="Heading1"/>
      </w:pPr>
      <w:r>
        <w:t>11. Persistenza Sent: implementazione e bug wire-representation</w:t>
      </w:r>
    </w:p>
    <w:p>
      <w:r>
        <w:rPr>
          <w:i w:val="0"/>
        </w:rPr>
        <w:t>MailComposerService è stato esteso con sent_store=None. Dopo una pipeline accettata, salva una copia del messaggio nel Sent store. Un primo test reale ha però mostrato un difetto: la voce Sent appariva con '(No subject)' e body cifrato/Base64, mentre il destinatario riceveva correttamente il messaggio leggibile.</w:t>
      </w:r>
    </w:p>
    <w:p>
      <w:r>
        <w:rPr>
          <w:i w:val="0"/>
        </w:rPr>
        <w:t>L'audit ha mostrato che MessageSigner.sign() modifica gli header del messaggio, mentre DeliveryStage, per destinatari remoti, sostituisce context.message con un NUOVO MailMessage cifrato. Il composer stava salvando context.message dopo la pipeline, cioè la rappresentazione di trasporto.</w:t>
      </w:r>
    </w:p>
    <w:p>
      <w:r>
        <w:rPr>
          <w:i w:val="0"/>
        </w:rPr>
        <w:t>GREEN minimo applicato nello strato applicativo:</w:t>
      </w:r>
    </w:p>
    <w:p>
      <w:pPr>
        <w:pStyle w:val="CodeBlock"/>
      </w:pPr>
      <w:r>
        <w:t>sent_message = message</w:t>
        <w:br/>
        <w:br/>
        <w:t>context = self.pipeline.execute(context)</w:t>
        <w:br/>
        <w:t>accepted = bool(context.accepted)</w:t>
        <w:br/>
        <w:br/>
        <w:t>if accepted and self.sent_store is not None:</w:t>
        <w:br/>
        <w:t xml:space="preserve">    self.sent_store.save(sender, sent_message)</w:t>
        <w:br/>
        <w:br/>
        <w:t>return accepted</w:t>
      </w:r>
    </w:p>
    <w:p>
      <w:r>
        <w:rPr>
          <w:i w:val="0"/>
        </w:rPr>
        <w:t>La cattura avviene dopo firma/verifica ma prima della pipeline. La copia Sent resta quindi leggibile, mentre il trasporto continua a usare il messaggio cifrato. Nessuna modifica a crypto, DeliveryStage, queue o SQLite. Le vecchie entry Sent create prima del fix possono restare cifrate: non è prevista migrazione.</w:t>
      </w:r>
    </w:p>
    <w:p>
      <w:pPr>
        <w:pStyle w:val="Heading1"/>
      </w:pPr>
      <w:r>
        <w:t>12. Store Sent separato e ApplicationPaths</w:t>
      </w:r>
    </w:p>
    <w:p>
      <w:pPr>
        <w:pStyle w:val="ListBullet"/>
        <w:spacing w:after="40"/>
      </w:pPr>
      <w:r>
        <w:t>ApplicationPaths espone sent_mailbox_database = data/sent.db.</w:t>
      </w:r>
    </w:p>
    <w:p>
      <w:pPr>
        <w:pStyle w:val="ListBullet"/>
        <w:spacing w:after="40"/>
      </w:pPr>
      <w:r>
        <w:t>Il Received store resta context.store / data/mailboxes.db.</w:t>
      </w:r>
    </w:p>
    <w:p>
      <w:pPr>
        <w:pStyle w:val="ListBullet"/>
        <w:spacing w:after="40"/>
      </w:pPr>
      <w:r>
        <w:t>garlicsmtp/gui/application.py costruisce un MessageStore(SQLiteMessageStoreBackend(context.paths.sent_mailbox_database)) separato.</w:t>
      </w:r>
    </w:p>
    <w:p>
      <w:pPr>
        <w:pStyle w:val="ListBullet"/>
        <w:spacing w:after="40"/>
      </w:pPr>
      <w:r>
        <w:t>Received list/preview usano MessageExplorerService(context.store).</w:t>
      </w:r>
    </w:p>
    <w:p>
      <w:pPr>
        <w:pStyle w:val="ListBullet"/>
        <w:spacing w:after="40"/>
      </w:pPr>
      <w:r>
        <w:t>Sent list/preview usano MessageExplorerService(sent_store).</w:t>
      </w:r>
    </w:p>
    <w:p>
      <w:pPr>
        <w:pStyle w:val="ListBullet"/>
        <w:spacing w:after="40"/>
      </w:pPr>
      <w:r>
        <w:t>MailComposerService riceve sent_store.</w:t>
      </w:r>
    </w:p>
    <w:p>
      <w:pPr>
        <w:pStyle w:val="ListBullet"/>
        <w:spacing w:after="40"/>
      </w:pPr>
      <w:r>
        <w:t>ApplicationContext non è stato ampliato con un secondo store: scelta intenzionale per non toccare il core/composition model più del necessario.</w:t>
      </w:r>
    </w:p>
    <w:p>
      <w:pPr>
        <w:pStyle w:val="ListBullet"/>
        <w:spacing w:after="40"/>
      </w:pPr>
      <w:r>
        <w:t>ApplicationViewModel possiede sent_store e ne chiude il backend in close().</w:t>
      </w:r>
    </w:p>
    <w:p>
      <w:r>
        <w:rPr>
          <w:i w:val="0"/>
        </w:rPr>
        <w:t>Motivo architetturale ulteriore: ApplicationStatusProvider espone le mailbox del context.store; mettere Sent nello stesso store avrebbe potuto far trapelare namespace tecnici nell'elenco mailbox applicativo.</w:t>
      </w:r>
    </w:p>
    <w:p>
      <w:pPr>
        <w:pStyle w:val="Heading1"/>
      </w:pPr>
      <w:r>
        <w:t>13. ViewModel: quattro rami e compatibilità</w:t>
      </w:r>
    </w:p>
    <w:p>
      <w:pPr>
        <w:pStyle w:val="ListBullet"/>
        <w:spacing w:after="40"/>
      </w:pPr>
      <w:r>
        <w:t>ApplicationViewModel accetta received_message_list, received_message_preview, sent_message_list, sent_message_preview e sent_store.</w:t>
      </w:r>
    </w:p>
    <w:p>
      <w:pPr>
        <w:pStyle w:val="ListBullet"/>
        <w:spacing w:after="40"/>
      </w:pPr>
      <w:r>
        <w:t>Gli alias storici message_list e message_preview continuano a puntare al ramo Received.</w:t>
      </w:r>
    </w:p>
    <w:p>
      <w:pPr>
        <w:pStyle w:val="ListBullet"/>
        <w:spacing w:after="40"/>
      </w:pPr>
      <w:r>
        <w:t>Gli application event refreshano esplicitamente preview/list Received e Sent quando selezionate.</w:t>
      </w:r>
    </w:p>
    <w:p>
      <w:pPr>
        <w:pStyle w:val="ListBullet"/>
        <w:spacing w:after="40"/>
      </w:pPr>
      <w:r>
        <w:t>close() rilascia il backend del Sent store posseduto.</w:t>
      </w:r>
    </w:p>
    <w:p>
      <w:r>
        <w:rPr>
          <w:i w:val="0"/>
        </w:rPr>
        <w:t>Nota audit importante e intenzionale: il costruttore contiene un refresh della Sent list se una mailbox è già selezionata. Durante l'audit si è provato a rimuoverlo; il test test_application_view_model_refreshes_received_and_sent_messages è diventato RED perché il metodo pubblico refresh() aggiorna la Received list ma non la Sent list. È stata proposta una correzione simmetrica in refresh(), ma l'utente ha scelto esplicitamente di NON introdurla e di lasciare il comportamento precedente. Il blocco nel costruttore è stato quindi ripristinato e tests/test_application_view_model.py è tornato verde (19 passed). Non 'ripulire' questo comportamento nella nuova chat senza un failure concreto o una nuova decisione esplicita.</w:t>
      </w:r>
    </w:p>
    <w:p>
      <w:pPr>
        <w:pStyle w:val="Heading1"/>
      </w:pPr>
      <w:r>
        <w:t>14. MainWindow e quattro sezioni GUI</w:t>
      </w:r>
    </w:p>
    <w:p>
      <w:pPr>
        <w:pStyle w:val="ListBullet"/>
        <w:spacing w:after="40"/>
      </w:pPr>
      <w:r>
        <w:t>Nuovi componenti: tk_message_received_list_section.py, tk_message_received_preview_section.py, tk_message_sent_list_section.py, tk_message_sent_preview_section.py.</w:t>
      </w:r>
    </w:p>
    <w:p>
      <w:pPr>
        <w:pStyle w:val="ListBullet"/>
        <w:spacing w:after="40"/>
      </w:pPr>
      <w:r>
        <w:t>Classi: MessageReceivedListSection, MessageReceivedPreviewSection, MessageSentListSection, MessageSentPreviewSection.</w:t>
      </w:r>
    </w:p>
    <w:p>
      <w:pPr>
        <w:pStyle w:val="ListBullet"/>
        <w:spacing w:after="40"/>
      </w:pPr>
      <w:r>
        <w:t>MainWindow mantiene alias storici message_list_section/message_preview_section verso Received.</w:t>
      </w:r>
    </w:p>
    <w:p>
      <w:pPr>
        <w:pStyle w:val="ListBullet"/>
        <w:spacing w:after="40"/>
      </w:pPr>
      <w:r>
        <w:t>Selezione mailbox propagata a entrambi i rami; le selezioni dei singoli messaggi restano indipendenti.</w:t>
      </w:r>
    </w:p>
    <w:p>
      <w:pPr>
        <w:pStyle w:val="ListBullet"/>
        <w:spacing w:after="40"/>
      </w:pPr>
      <w:r>
        <w:t>Delete Received azzera soltanto la preview Received se visualizzava il messaggio eliminato; stessa regola separata per Sent.</w:t>
      </w:r>
    </w:p>
    <w:p>
      <w:pPr>
        <w:pStyle w:val="ListBullet"/>
        <w:spacing w:after="40"/>
      </w:pPr>
      <w:r>
        <w:t>Layout: Received riga 0, Sent riga 1; lista colonna 0, preview colonna 1; colonne 1:2 e due righe con weight=1.</w:t>
      </w:r>
    </w:p>
    <w:p>
      <w:pPr>
        <w:pStyle w:val="ListBullet"/>
        <w:spacing w:after="40"/>
      </w:pPr>
      <w:r>
        <w:t>La colonna della Sent list resta 'From', coerentemente con la richiesta di mantenere lo stesso layout/routine. Non cambiarla in 'To' senza richiesta.</w:t>
      </w:r>
    </w:p>
    <w:p>
      <w:pPr>
        <w:pStyle w:val="ListBullet"/>
        <w:spacing w:after="40"/>
      </w:pPr>
      <w:r>
        <w:t>Tutti i nuovi file usano l'header licenza obbligatorio.</w:t>
      </w:r>
    </w:p>
    <w:p>
      <w:pPr>
        <w:pStyle w:val="CodeBlock"/>
      </w:pPr>
      <w:r>
        <w:t># Copyright (c) 2026 Giuliano Signorelli</w:t>
        <w:br/>
        <w:t># SPDX-License-Identifier: LicenseRef-PolyForm-Noncommercial-1.0.0</w:t>
        <w:br/>
        <w:t>#</w:t>
        <w:br/>
        <w:t># See LICENSE for the full license terms.</w:t>
      </w:r>
    </w:p>
    <w:p>
      <w:pPr>
        <w:pStyle w:val="Heading1"/>
      </w:pPr>
      <w:r>
        <w:t>15. Test aggiunti/aggiornati per Sent/Received</w:t>
      </w:r>
    </w:p>
    <w:p>
      <w:pPr>
        <w:pStyle w:val="ListBullet"/>
        <w:spacing w:after="40"/>
      </w:pPr>
      <w:r>
        <w:t>MailComposer: salva accepted come Sent.</w:t>
      </w:r>
    </w:p>
    <w:p>
      <w:pPr>
        <w:pStyle w:val="ListBullet"/>
        <w:spacing w:after="40"/>
      </w:pPr>
      <w:r>
        <w:t>MailComposer: non salva rejected come Sent.</w:t>
      </w:r>
    </w:p>
    <w:p>
      <w:pPr>
        <w:pStyle w:val="ListBullet"/>
        <w:spacing w:after="40"/>
      </w:pPr>
      <w:r>
        <w:t>MailComposer: se la pipeline sostituisce context.message, il Sent store conserva il messaggio originale leggibile.</w:t>
      </w:r>
    </w:p>
    <w:p>
      <w:pPr>
        <w:pStyle w:val="ListBullet"/>
        <w:spacing w:after="40"/>
      </w:pPr>
      <w:r>
        <w:t>Integrazione reale GUI/application con Tor disabilitato: Received e Sent sono separati.</w:t>
      </w:r>
    </w:p>
    <w:p>
      <w:pPr>
        <w:pStyle w:val="ListBullet"/>
        <w:spacing w:after="40"/>
      </w:pPr>
      <w:r>
        <w:t>Self-send: uno Received e uno Sent, in store distinti.</w:t>
      </w:r>
    </w:p>
    <w:p>
      <w:pPr>
        <w:pStyle w:val="ListBullet"/>
        <w:spacing w:after="40"/>
      </w:pPr>
      <w:r>
        <w:t>Persistenza Sent attraverso rebuild con gli stessi ApplicationPaths.</w:t>
      </w:r>
    </w:p>
    <w:p>
      <w:pPr>
        <w:pStyle w:val="ListBullet"/>
        <w:spacing w:after="40"/>
      </w:pPr>
      <w:r>
        <w:t>ApplicationViewModel espone e gestisce i quattro rami; test di refresh/eventi/preview e ownership del Sent store.</w:t>
      </w:r>
    </w:p>
    <w:p>
      <w:pPr>
        <w:pStyle w:val="ListBullet"/>
        <w:spacing w:after="40"/>
      </w:pPr>
      <w:r>
        <w:t>ApplicationPaths testa sent_mailbox_database.</w:t>
      </w:r>
    </w:p>
    <w:p>
      <w:pPr>
        <w:pStyle w:val="ListBullet"/>
        <w:spacing w:after="40"/>
      </w:pPr>
      <w:r>
        <w:t>GUI application testa wiring dei due explorer/store e composer.</w:t>
      </w:r>
    </w:p>
    <w:p>
      <w:pPr>
        <w:pStyle w:val="ListBullet"/>
        <w:spacing w:after="40"/>
      </w:pPr>
      <w:r>
        <w:t>MainWindow testa quattro sezioni, selezioni indipendenti, delete/preview, refresh e layout.</w:t>
      </w:r>
    </w:p>
    <w:p>
      <w:r>
        <w:rPr>
          <w:i w:val="0"/>
        </w:rPr>
        <w:t>Durante l'aggiornamento dei test GUI application, alcuni fake context non esponevano paths. Sono stati aggiornati con ApplicationPaths reali sotto tmp_path e creazione della data_dir. Non indebolire il codice production per accomodare fixture incomplete.</w:t>
      </w:r>
    </w:p>
    <w:p>
      <w:pPr>
        <w:pStyle w:val="Heading1"/>
      </w:pPr>
      <w:r>
        <w:t>16. Validazioni locali concluse per la feature</w:t>
      </w:r>
    </w:p>
    <w:tbl>
      <w:tblPr>
        <w:tblStyle w:val="TableGrid"/>
        <w:tblW w:type="auto" w:w="0"/>
        <w:jc w:val="center"/>
        <w:tblLook w:firstColumn="1" w:firstRow="1" w:lastColumn="0" w:lastRow="0" w:noHBand="0" w:noVBand="1" w:val="04A0"/>
      </w:tblPr>
      <w:tblGrid>
        <w:gridCol w:w="5083"/>
        <w:gridCol w:w="5083"/>
      </w:tblGrid>
      <w:tr>
        <w:tc>
          <w:tcPr>
            <w:tcW w:type="dxa" w:w="4032"/>
            <w:shd w:fill="D9EAF7"/>
            <w:vAlign w:val="center"/>
          </w:tcPr>
          <w:p>
            <w:r>
              <w:rPr>
                <w:b/>
              </w:rPr>
              <w:t>Checkpoint</w:t>
            </w:r>
          </w:p>
        </w:tc>
        <w:tc>
          <w:tcPr>
            <w:tcW w:type="dxa" w:w="6192"/>
            <w:shd w:fill="D9EAF7"/>
            <w:vAlign w:val="center"/>
          </w:tcPr>
          <w:p>
            <w:r>
              <w:rPr>
                <w:b/>
              </w:rPr>
              <w:t>Esito</w:t>
            </w:r>
          </w:p>
        </w:tc>
      </w:tr>
      <w:tr>
        <w:tc>
          <w:tcPr>
            <w:tcW w:type="dxa" w:w="4032"/>
            <w:vAlign w:val="top"/>
          </w:tcPr>
          <w:p>
            <w:pPr>
              <w:spacing w:after="0" w:line="240" w:lineRule="auto"/>
            </w:pPr>
            <w:r>
              <w:t>tests/test_mail_composer.py</w:t>
            </w:r>
          </w:p>
        </w:tc>
        <w:tc>
          <w:tcPr>
            <w:tcW w:type="dxa" w:w="6192"/>
            <w:vAlign w:val="top"/>
          </w:tcPr>
          <w:p>
            <w:pPr>
              <w:spacing w:after="0" w:line="240" w:lineRule="auto"/>
            </w:pPr>
            <w:r>
              <w:t>Verde dopo fix della rappresentazione Sent.</w:t>
            </w:r>
          </w:p>
        </w:tc>
      </w:tr>
      <w:tr>
        <w:tc>
          <w:tcPr>
            <w:tcW w:type="dxa" w:w="4032"/>
            <w:vAlign w:val="top"/>
          </w:tcPr>
          <w:p>
            <w:pPr>
              <w:spacing w:after="0" w:line="240" w:lineRule="auto"/>
            </w:pPr>
            <w:r>
              <w:t>tests/test_application_view_model.py</w:t>
            </w:r>
          </w:p>
        </w:tc>
        <w:tc>
          <w:tcPr>
            <w:tcW w:type="dxa" w:w="6192"/>
            <w:vAlign w:val="top"/>
          </w:tcPr>
          <w:p>
            <w:pPr>
              <w:spacing w:after="0" w:line="240" w:lineRule="auto"/>
            </w:pPr>
            <w:r>
              <w:t>19 passed dopo il ripristino intenzionale del refresh nel costruttore.</w:t>
            </w:r>
          </w:p>
        </w:tc>
      </w:tr>
      <w:tr>
        <w:tc>
          <w:tcPr>
            <w:tcW w:type="dxa" w:w="4032"/>
            <w:vAlign w:val="top"/>
          </w:tcPr>
          <w:p>
            <w:pPr>
              <w:spacing w:after="0" w:line="240" w:lineRule="auto"/>
            </w:pPr>
            <w:r>
              <w:t>tests/test_gui_tk_main_window.py + test_gui_application.py + test_mail_composer.py + test_application_paths.py</w:t>
            </w:r>
          </w:p>
        </w:tc>
        <w:tc>
          <w:tcPr>
            <w:tcW w:type="dxa" w:w="6192"/>
            <w:vAlign w:val="top"/>
          </w:tcPr>
          <w:p>
            <w:pPr>
              <w:spacing w:after="0" w:line="240" w:lineRule="auto"/>
            </w:pPr>
            <w:r>
              <w:t>Suite correlata verde.</w:t>
            </w:r>
          </w:p>
        </w:tc>
      </w:tr>
      <w:tr>
        <w:tc>
          <w:tcPr>
            <w:tcW w:type="dxa" w:w="4032"/>
            <w:vAlign w:val="top"/>
          </w:tcPr>
          <w:p>
            <w:pPr>
              <w:spacing w:after="0" w:line="240" w:lineRule="auto"/>
            </w:pPr>
            <w:r>
              <w:t>pytest -q</w:t>
            </w:r>
          </w:p>
        </w:tc>
        <w:tc>
          <w:tcPr>
            <w:tcW w:type="dxa" w:w="6192"/>
            <w:vAlign w:val="top"/>
          </w:tcPr>
          <w:p>
            <w:pPr>
              <w:spacing w:after="0" w:line="240" w:lineRule="auto"/>
            </w:pPr>
            <w:r>
              <w:t>Full suite verde al gate finale locale del 27/09/2026.</w:t>
            </w:r>
          </w:p>
        </w:tc>
      </w:tr>
      <w:tr>
        <w:tc>
          <w:tcPr>
            <w:tcW w:type="dxa" w:w="4032"/>
            <w:vAlign w:val="top"/>
          </w:tcPr>
          <w:p>
            <w:pPr>
              <w:spacing w:after="0" w:line="240" w:lineRule="auto"/>
            </w:pPr>
            <w:r>
              <w:t>Test manuale reale</w:t>
            </w:r>
          </w:p>
        </w:tc>
        <w:tc>
          <w:tcPr>
            <w:tcW w:type="dxa" w:w="6192"/>
            <w:vAlign w:val="top"/>
          </w:tcPr>
          <w:p>
            <w:pPr>
              <w:spacing w:after="0" w:line="240" w:lineRule="auto"/>
            </w:pPr>
            <w:r>
              <w:t>Destinatario riceve correttamente; nuova entry Sent mostra Subject/body leggibili.</w:t>
            </w:r>
          </w:p>
        </w:tc>
      </w:tr>
      <w:tr>
        <w:tc>
          <w:tcPr>
            <w:tcW w:type="dxa" w:w="4032"/>
            <w:vAlign w:val="top"/>
          </w:tcPr>
          <w:p>
            <w:pPr>
              <w:spacing w:after="0" w:line="240" w:lineRule="auto"/>
            </w:pPr>
            <w:r>
              <w:t>Audit MainWindow / nuovi componenti</w:t>
            </w:r>
          </w:p>
        </w:tc>
        <w:tc>
          <w:tcPr>
            <w:tcW w:type="dxa" w:w="6192"/>
            <w:vAlign w:val="top"/>
          </w:tcPr>
          <w:p>
            <w:pPr>
              <w:spacing w:after="0" w:line="240" w:lineRule="auto"/>
            </w:pPr>
            <w:r>
              <w:t>Nessun problema concreto rilevato che giustifichi ulteriori modifiche prima della VM.</w:t>
            </w:r>
          </w:p>
        </w:tc>
      </w:tr>
    </w:tbl>
    <w:p>
      <w:pPr>
        <w:spacing w:after="20"/>
      </w:pPr>
    </w:p>
    <w:p>
      <w:r>
        <w:rPr>
          <w:i w:val="0"/>
        </w:rPr>
        <w:t>Il test manuale ha anche confermato che le vecchie entry Sent cifrate precedenti al fix non vengono retro-migrate. Questo è accettato.</w:t>
      </w:r>
    </w:p>
    <w:p>
      <w:pPr>
        <w:pStyle w:val="Heading1"/>
      </w:pPr>
      <w:r>
        <w:t>17. Stato Git corrente</w:t>
      </w:r>
    </w:p>
    <w:p>
      <w:r>
        <w:rPr>
          <w:i w:val="0"/>
        </w:rPr>
        <w:t>La baseline alpha congelata resta il tag v0.0.1-alpha sul commit f249621a21afd75ca83571e62be7c8405c15705d. La feature Sent/Received è stata successivamente sviluppata e, al termine del gate locale verde, l'utente ha creato un commit per trasferire rapidamente lo stesso stato sulla VM. L'hash di questo nuovo commit non è stato riportato nella chat e NON deve essere inventato.</w:t>
      </w:r>
    </w:p>
    <w:p>
      <w:r>
        <w:rPr>
          <w:i w:val="0"/>
        </w:rPr>
        <w:t>Primo controllo da eseguire sulla VM:</w:t>
      </w:r>
    </w:p>
    <w:p>
      <w:pPr>
        <w:pStyle w:val="CodeBlock"/>
      </w:pPr>
      <w:r>
        <w:t>git log -1 --oneline</w:t>
        <w:br/>
        <w:t>git status --short</w:t>
      </w:r>
    </w:p>
    <w:p>
      <w:r>
        <w:rPr>
          <w:i w:val="0"/>
        </w:rPr>
        <w:t>La VM deve essere sul commit appena creato e il working tree deve risultare pulito prima di attribuire eventuali anomalie al codice.</w:t>
      </w:r>
    </w:p>
    <w:p>
      <w:pPr>
        <w:pStyle w:val="Heading1"/>
      </w:pPr>
      <w:r>
        <w:t>18. Validazione VM: cosa è già validato e cosa manca</w:t>
      </w:r>
    </w:p>
    <w:p>
      <w:r>
        <w:rPr>
          <w:i w:val="0"/>
        </w:rPr>
        <w:t>Già validato storicamente su Ubuntu 24.04 reale:</w:t>
      </w:r>
    </w:p>
    <w:p>
      <w:pPr>
        <w:pStyle w:val="ListBullet"/>
        <w:spacing w:after="40"/>
      </w:pPr>
      <w:r>
        <w:t>Clean install con ./install.sh.</w:t>
      </w:r>
    </w:p>
    <w:p>
      <w:pPr>
        <w:pStyle w:val="ListBullet"/>
        <w:spacing w:after="40"/>
      </w:pPr>
      <w:r>
        <w:t>Prerequisiti Python/Tk/Qt-XCB necessari.</w:t>
      </w:r>
    </w:p>
    <w:p>
      <w:pPr>
        <w:pStyle w:val="ListBullet"/>
        <w:spacing w:after="40"/>
      </w:pPr>
      <w:r>
        <w:t>Tor ControlPort/SAFECOOKIE e boundary rootless.</w:t>
      </w:r>
    </w:p>
    <w:p>
      <w:pPr>
        <w:pStyle w:val="ListBullet"/>
        <w:spacing w:after="40"/>
      </w:pPr>
      <w:r>
        <w:t>Logout/login grafico quando necessario per supplementary groups.</w:t>
      </w:r>
    </w:p>
    <w:p>
      <w:pPr>
        <w:pStyle w:val="ListBullet"/>
        <w:spacing w:after="40"/>
      </w:pPr>
      <w:r>
        <w:t>Launcher Desktop PNG + GNOME metadata::trusted e doppio click.</w:t>
      </w:r>
    </w:p>
    <w:p>
      <w:pPr>
        <w:pStyle w:val="ListBullet"/>
        <w:spacing w:after="40"/>
      </w:pPr>
      <w:r>
        <w:t>Avvio GUI production.</w:t>
      </w:r>
    </w:p>
    <w:p>
      <w:pPr>
        <w:pStyle w:val="ListBullet"/>
        <w:spacing w:after="40"/>
      </w:pPr>
      <w:r>
        <w:t>Tor Running e traffico onion reale.</w:t>
      </w:r>
    </w:p>
    <w:p>
      <w:pPr>
        <w:pStyle w:val="ListBullet"/>
        <w:spacing w:after="40"/>
      </w:pPr>
      <w:r>
        <w:t>Invio/ricezione reale della baseline alpha.</w:t>
      </w:r>
    </w:p>
    <w:p>
      <w:r>
        <w:rPr>
          <w:i w:val="0"/>
        </w:rPr>
        <w:t>NON ancora completato per l'ultimo commit della feature Sent/Received:</w:t>
      </w:r>
    </w:p>
    <w:p>
      <w:pPr>
        <w:pStyle w:val="ListBullet"/>
        <w:spacing w:after="40"/>
      </w:pPr>
      <w:r>
        <w:t>Conferma hash/working tree sulla VM.</w:t>
      </w:r>
    </w:p>
    <w:p>
      <w:pPr>
        <w:pStyle w:val="ListBullet"/>
        <w:spacing w:after="40"/>
      </w:pPr>
      <w:r>
        <w:t>Avvio della GUI con entrambe le sezioni Received e Sent simultaneamente visibili.</w:t>
      </w:r>
    </w:p>
    <w:p>
      <w:pPr>
        <w:pStyle w:val="ListBullet"/>
        <w:spacing w:after="40"/>
      </w:pPr>
      <w:r>
        <w:t>Invio reale dalla VM e verifica che la nuova entry Sent sia leggibile (Subject/body plaintext applicativo).</w:t>
      </w:r>
    </w:p>
    <w:p>
      <w:pPr>
        <w:pStyle w:val="ListBullet"/>
        <w:spacing w:after="40"/>
      </w:pPr>
      <w:r>
        <w:t>Ricezione reale e verifica della entry Received.</w:t>
      </w:r>
    </w:p>
    <w:p>
      <w:pPr>
        <w:pStyle w:val="ListBullet"/>
        <w:spacing w:after="40"/>
      </w:pPr>
      <w:r>
        <w:t>Verifica che Sent e Received restino separati e persistano dopo riavvio/rebuild applicativo pertinente.</w:t>
      </w:r>
    </w:p>
    <w:p>
      <w:pPr>
        <w:pStyle w:val="ListBullet"/>
        <w:spacing w:after="40"/>
      </w:pPr>
      <w:r>
        <w:t>Eventuale self-send reale soltanto se utile al gate, senza aprire il core.</w:t>
      </w:r>
    </w:p>
    <w:p>
      <w:r>
        <w:rPr>
          <w:i w:val="0"/>
        </w:rPr>
        <w:t>Questa validazione VM è il punto esatto di ripresa. Non progettare nuove feature prima di averla chiusa.</w:t>
      </w:r>
    </w:p>
    <w:p>
      <w:pPr>
        <w:pStyle w:val="Heading1"/>
      </w:pPr>
      <w:r>
        <w:t>19. Nota operativa Tor da preservare nel futuro manuale</w:t>
      </w:r>
    </w:p>
    <w:p>
      <w:r>
        <w:rPr>
          <w:b/>
          <w:color w:val="C00000"/>
        </w:rPr>
        <w:t xml:space="preserve">NOTA DA INSERIRE NEL FUTURO MANUALE GARLICSMTP: </w:t>
      </w:r>
      <w:r>
        <w:t>in caso di mancato invio o ricezione delle email, eseguire prima il refresh dei servizi Tor dal pannello di GarlicSMTP. Se il problema persiste, valutare il cambio del servizio/connessione di comunicazione Internet. Nella maggioranza dei casi il problema può essere legato alla congestione della rete Tor e non necessariamente a un malfunzionamento del core GarlicSMTP.</w:t>
      </w:r>
    </w:p>
    <w:p>
      <w:r>
        <w:rPr>
          <w:i w:val="0"/>
        </w:rPr>
        <w:t>Contesto tecnico: in prove precedenti una consegna onion remota è andata in timeout durante il rendezvous descriptor, mentre self-send e altri invii hanno funzionato. Un errore temporaneo di rete/Tor non deve essere automaticamente classificato come bug della queue o del core.</w:t>
      </w:r>
    </w:p>
    <w:p>
      <w:pPr>
        <w:pStyle w:val="Heading1"/>
      </w:pPr>
      <w:r>
        <w:t>20. Invarianti correnti da non rompere</w:t>
      </w:r>
    </w:p>
    <w:p>
      <w:pPr>
        <w:pStyle w:val="ListBullet"/>
        <w:spacing w:after="40"/>
      </w:pPr>
      <w:r>
        <w:t>Core funzionante modificabile solo in casi di estrema necessità supportata da evidenza riproducibile.</w:t>
      </w:r>
    </w:p>
    <w:p>
      <w:pPr>
        <w:pStyle w:val="ListBullet"/>
        <w:spacing w:after="40"/>
      </w:pPr>
      <w:r>
        <w:t>SMTP/IMAP/store/queue/crypto/Tor/pipeline delivery semantics congelati.</w:t>
      </w:r>
    </w:p>
    <w:p>
      <w:pPr>
        <w:pStyle w:val="ListBullet"/>
        <w:spacing w:after="40"/>
      </w:pPr>
      <w:r>
        <w:t>accepted != conferma di consegna remota.</w:t>
      </w:r>
    </w:p>
    <w:p>
      <w:pPr>
        <w:pStyle w:val="ListBullet"/>
        <w:spacing w:after="40"/>
      </w:pPr>
      <w:r>
        <w:t>Queue E2EE conserva ciphertext.</w:t>
      </w:r>
    </w:p>
    <w:p>
      <w:pPr>
        <w:pStyle w:val="ListBullet"/>
        <w:spacing w:after="40"/>
      </w:pPr>
      <w:r>
        <w:t>Sent archive conserva la rappresentazione applicativa leggibile catturata prima della trasformazione di delivery.</w:t>
      </w:r>
    </w:p>
    <w:p>
      <w:pPr>
        <w:pStyle w:val="ListBullet"/>
        <w:spacing w:after="40"/>
      </w:pPr>
      <w:r>
        <w:t>Received e Sent usano store distinti; non ricombinarli senza una migrazione/provenance progettata e testata.</w:t>
      </w:r>
    </w:p>
    <w:p>
      <w:pPr>
        <w:pStyle w:val="ListBullet"/>
        <w:spacing w:after="40"/>
      </w:pPr>
      <w:r>
        <w:t>ApplicationContext resta con il core store; Sent store resta ownership GUI/application.</w:t>
      </w:r>
    </w:p>
    <w:p>
      <w:pPr>
        <w:pStyle w:val="ListBullet"/>
        <w:spacing w:after="40"/>
      </w:pPr>
      <w:r>
        <w:t>Self-send deve poter produrre una Received e una Sent separate.</w:t>
      </w:r>
    </w:p>
    <w:p>
      <w:pPr>
        <w:pStyle w:val="ListBullet"/>
        <w:spacing w:after="40"/>
      </w:pPr>
      <w:r>
        <w:t>ApplicationStatusProvider non deve esporre namespace tecnici Sent tramite context.store.</w:t>
      </w:r>
    </w:p>
    <w:p>
      <w:pPr>
        <w:pStyle w:val="ListBullet"/>
        <w:spacing w:after="40"/>
      </w:pPr>
      <w:r>
        <w:t>Production paths e development paths restano distinti.</w:t>
      </w:r>
    </w:p>
    <w:p>
      <w:pPr>
        <w:pStyle w:val="ListBullet"/>
        <w:spacing w:after="40"/>
      </w:pPr>
      <w:r>
        <w:t>L'applicazione non gira come root; installer avviato senza sudo.</w:t>
      </w:r>
    </w:p>
    <w:p>
      <w:pPr>
        <w:pStyle w:val="ListBullet"/>
        <w:spacing w:after="40"/>
      </w:pPr>
      <w:r>
        <w:t>Detect-before-modify e idempotenza installer restano requisiti strutturali.</w:t>
      </w:r>
    </w:p>
    <w:p>
      <w:pPr>
        <w:pStyle w:val="ListBullet"/>
        <w:spacing w:after="40"/>
      </w:pPr>
      <w:r>
        <w:t>Test di sistema usano fake runner/subprocess.</w:t>
      </w:r>
    </w:p>
    <w:p>
      <w:pPr>
        <w:pStyle w:val="ListBullet"/>
        <w:spacing w:after="40"/>
      </w:pPr>
      <w:r>
        <w:t>Nessun cleanup cosmetico o refactor durante fix focalizzati.</w:t>
      </w:r>
    </w:p>
    <w:p>
      <w:pPr>
        <w:pStyle w:val="Heading1"/>
      </w:pPr>
      <w:r>
        <w:t>21. File principali modificati dalla feature corrente</w:t>
      </w:r>
    </w:p>
    <w:tbl>
      <w:tblPr>
        <w:tblStyle w:val="TableGrid"/>
        <w:tblW w:type="auto" w:w="0"/>
        <w:jc w:val="center"/>
        <w:tblLook w:firstColumn="1" w:firstRow="1" w:lastColumn="0" w:lastRow="0" w:noHBand="0" w:noVBand="1" w:val="04A0"/>
      </w:tblPr>
      <w:tblGrid>
        <w:gridCol w:w="5083"/>
        <w:gridCol w:w="5083"/>
      </w:tblGrid>
      <w:tr>
        <w:tc>
          <w:tcPr>
            <w:tcW w:type="dxa" w:w="2880"/>
            <w:shd w:fill="D9EAF7"/>
            <w:vAlign w:val="center"/>
          </w:tcPr>
          <w:p>
            <w:r>
              <w:rPr>
                <w:b/>
              </w:rPr>
              <w:t>Area</w:t>
            </w:r>
          </w:p>
        </w:tc>
        <w:tc>
          <w:tcPr>
            <w:tcW w:type="dxa" w:w="7488"/>
            <w:shd w:fill="D9EAF7"/>
            <w:vAlign w:val="center"/>
          </w:tcPr>
          <w:p>
            <w:r>
              <w:rPr>
                <w:b/>
              </w:rPr>
              <w:t>File</w:t>
            </w:r>
          </w:p>
        </w:tc>
      </w:tr>
      <w:tr>
        <w:tc>
          <w:tcPr>
            <w:tcW w:type="dxa" w:w="2880"/>
            <w:vAlign w:val="top"/>
          </w:tcPr>
          <w:p>
            <w:pPr>
              <w:spacing w:after="0" w:line="240" w:lineRule="auto"/>
            </w:pPr>
            <w:r>
              <w:t>Sent persistence</w:t>
            </w:r>
          </w:p>
        </w:tc>
        <w:tc>
          <w:tcPr>
            <w:tcW w:type="dxa" w:w="7488"/>
            <w:vAlign w:val="top"/>
          </w:tcPr>
          <w:p>
            <w:pPr>
              <w:spacing w:after="0" w:line="240" w:lineRule="auto"/>
            </w:pPr>
            <w:r>
              <w:t>garlicsmtp/application/mail_composer.py</w:t>
            </w:r>
          </w:p>
        </w:tc>
      </w:tr>
      <w:tr>
        <w:tc>
          <w:tcPr>
            <w:tcW w:type="dxa" w:w="2880"/>
            <w:vAlign w:val="top"/>
          </w:tcPr>
          <w:p>
            <w:pPr>
              <w:spacing w:after="0" w:line="240" w:lineRule="auto"/>
            </w:pPr>
            <w:r>
              <w:t>ViewModel</w:t>
            </w:r>
          </w:p>
        </w:tc>
        <w:tc>
          <w:tcPr>
            <w:tcW w:type="dxa" w:w="7488"/>
            <w:vAlign w:val="top"/>
          </w:tcPr>
          <w:p>
            <w:pPr>
              <w:spacing w:after="0" w:line="240" w:lineRule="auto"/>
            </w:pPr>
            <w:r>
              <w:t>garlicsmtp/application/view_model.py</w:t>
            </w:r>
          </w:p>
        </w:tc>
      </w:tr>
      <w:tr>
        <w:tc>
          <w:tcPr>
            <w:tcW w:type="dxa" w:w="2880"/>
            <w:vAlign w:val="top"/>
          </w:tcPr>
          <w:p>
            <w:pPr>
              <w:spacing w:after="0" w:line="240" w:lineRule="auto"/>
            </w:pPr>
            <w:r>
              <w:t>Paths</w:t>
            </w:r>
          </w:p>
        </w:tc>
        <w:tc>
          <w:tcPr>
            <w:tcW w:type="dxa" w:w="7488"/>
            <w:vAlign w:val="top"/>
          </w:tcPr>
          <w:p>
            <w:pPr>
              <w:spacing w:after="0" w:line="240" w:lineRule="auto"/>
            </w:pPr>
            <w:r>
              <w:t>garlicsmtp/configuration/paths.py</w:t>
            </w:r>
          </w:p>
        </w:tc>
      </w:tr>
      <w:tr>
        <w:tc>
          <w:tcPr>
            <w:tcW w:type="dxa" w:w="2880"/>
            <w:vAlign w:val="top"/>
          </w:tcPr>
          <w:p>
            <w:pPr>
              <w:spacing w:after="0" w:line="240" w:lineRule="auto"/>
            </w:pPr>
            <w:r>
              <w:t>GUI composition</w:t>
            </w:r>
          </w:p>
        </w:tc>
        <w:tc>
          <w:tcPr>
            <w:tcW w:type="dxa" w:w="7488"/>
            <w:vAlign w:val="top"/>
          </w:tcPr>
          <w:p>
            <w:pPr>
              <w:spacing w:after="0" w:line="240" w:lineRule="auto"/>
            </w:pPr>
            <w:r>
              <w:t>garlicsmtp/gui/application.py</w:t>
            </w:r>
          </w:p>
        </w:tc>
      </w:tr>
      <w:tr>
        <w:tc>
          <w:tcPr>
            <w:tcW w:type="dxa" w:w="2880"/>
            <w:vAlign w:val="top"/>
          </w:tcPr>
          <w:p>
            <w:pPr>
              <w:spacing w:after="0" w:line="240" w:lineRule="auto"/>
            </w:pPr>
            <w:r>
              <w:t>Main window</w:t>
            </w:r>
          </w:p>
        </w:tc>
        <w:tc>
          <w:tcPr>
            <w:tcW w:type="dxa" w:w="7488"/>
            <w:vAlign w:val="top"/>
          </w:tcPr>
          <w:p>
            <w:pPr>
              <w:spacing w:after="0" w:line="240" w:lineRule="auto"/>
            </w:pPr>
            <w:r>
              <w:t>garlicsmtp/gui/tk_main_window.py</w:t>
            </w:r>
          </w:p>
        </w:tc>
      </w:tr>
      <w:tr>
        <w:tc>
          <w:tcPr>
            <w:tcW w:type="dxa" w:w="2880"/>
            <w:vAlign w:val="top"/>
          </w:tcPr>
          <w:p>
            <w:pPr>
              <w:spacing w:after="0" w:line="240" w:lineRule="auto"/>
            </w:pPr>
            <w:r>
              <w:t>Received list</w:t>
            </w:r>
          </w:p>
        </w:tc>
        <w:tc>
          <w:tcPr>
            <w:tcW w:type="dxa" w:w="7488"/>
            <w:vAlign w:val="top"/>
          </w:tcPr>
          <w:p>
            <w:pPr>
              <w:spacing w:after="0" w:line="240" w:lineRule="auto"/>
            </w:pPr>
            <w:r>
              <w:t>garlicsmtp/gui/tk_message_received_list_section.py</w:t>
            </w:r>
          </w:p>
        </w:tc>
      </w:tr>
      <w:tr>
        <w:tc>
          <w:tcPr>
            <w:tcW w:type="dxa" w:w="2880"/>
            <w:vAlign w:val="top"/>
          </w:tcPr>
          <w:p>
            <w:pPr>
              <w:spacing w:after="0" w:line="240" w:lineRule="auto"/>
            </w:pPr>
            <w:r>
              <w:t>Received preview</w:t>
            </w:r>
          </w:p>
        </w:tc>
        <w:tc>
          <w:tcPr>
            <w:tcW w:type="dxa" w:w="7488"/>
            <w:vAlign w:val="top"/>
          </w:tcPr>
          <w:p>
            <w:pPr>
              <w:spacing w:after="0" w:line="240" w:lineRule="auto"/>
            </w:pPr>
            <w:r>
              <w:t>garlicsmtp/gui/tk_message_received_preview_section.py</w:t>
            </w:r>
          </w:p>
        </w:tc>
      </w:tr>
      <w:tr>
        <w:tc>
          <w:tcPr>
            <w:tcW w:type="dxa" w:w="2880"/>
            <w:vAlign w:val="top"/>
          </w:tcPr>
          <w:p>
            <w:pPr>
              <w:spacing w:after="0" w:line="240" w:lineRule="auto"/>
            </w:pPr>
            <w:r>
              <w:t>Sent list</w:t>
            </w:r>
          </w:p>
        </w:tc>
        <w:tc>
          <w:tcPr>
            <w:tcW w:type="dxa" w:w="7488"/>
            <w:vAlign w:val="top"/>
          </w:tcPr>
          <w:p>
            <w:pPr>
              <w:spacing w:after="0" w:line="240" w:lineRule="auto"/>
            </w:pPr>
            <w:r>
              <w:t>garlicsmtp/gui/tk_message_sent_list_section.py</w:t>
            </w:r>
          </w:p>
        </w:tc>
      </w:tr>
      <w:tr>
        <w:tc>
          <w:tcPr>
            <w:tcW w:type="dxa" w:w="2880"/>
            <w:vAlign w:val="top"/>
          </w:tcPr>
          <w:p>
            <w:pPr>
              <w:spacing w:after="0" w:line="240" w:lineRule="auto"/>
            </w:pPr>
            <w:r>
              <w:t>Sent preview</w:t>
            </w:r>
          </w:p>
        </w:tc>
        <w:tc>
          <w:tcPr>
            <w:tcW w:type="dxa" w:w="7488"/>
            <w:vAlign w:val="top"/>
          </w:tcPr>
          <w:p>
            <w:pPr>
              <w:spacing w:after="0" w:line="240" w:lineRule="auto"/>
            </w:pPr>
            <w:r>
              <w:t>garlicsmtp/gui/tk_message_sent_preview_section.py</w:t>
            </w:r>
          </w:p>
        </w:tc>
      </w:tr>
      <w:tr>
        <w:tc>
          <w:tcPr>
            <w:tcW w:type="dxa" w:w="2880"/>
            <w:vAlign w:val="top"/>
          </w:tcPr>
          <w:p>
            <w:pPr>
              <w:spacing w:after="0" w:line="240" w:lineRule="auto"/>
            </w:pPr>
            <w:r>
              <w:t>Tests</w:t>
            </w:r>
          </w:p>
        </w:tc>
        <w:tc>
          <w:tcPr>
            <w:tcW w:type="dxa" w:w="7488"/>
            <w:vAlign w:val="top"/>
          </w:tcPr>
          <w:p>
            <w:pPr>
              <w:spacing w:after="0" w:line="240" w:lineRule="auto"/>
            </w:pPr>
            <w:r>
              <w:t>tests/test_application_paths.py; tests/test_application_view_model.py; tests/test_gui_application.py; tests/test_gui_tk_main_window.py; tests/test_mail_composer.py</w:t>
            </w:r>
          </w:p>
        </w:tc>
      </w:tr>
    </w:tbl>
    <w:p>
      <w:pPr>
        <w:spacing w:after="20"/>
      </w:pPr>
    </w:p>
    <w:p>
      <w:r>
        <w:rPr>
          <w:i w:val="0"/>
        </w:rPr>
        <w:t>Nota audit: garlicsmtp/gui/application.py contiene import duplicati preesistenti/emersi durante il lavoro. Non sono stati ripuliti opportunisticamente perché non causano un failure concreto. Non fare cleanup solo estetico.</w:t>
      </w:r>
    </w:p>
    <w:p>
      <w:pPr>
        <w:pStyle w:val="Heading1"/>
      </w:pPr>
      <w:r>
        <w:t>22. Cose da NON fare nella nuova chat</w:t>
      </w:r>
    </w:p>
    <w:p>
      <w:pPr>
        <w:pStyle w:val="ListBullet"/>
        <w:spacing w:after="40"/>
      </w:pPr>
      <w:r>
        <w:t>Non generare patch basandosi soltanto su questo handoff.</w:t>
      </w:r>
    </w:p>
    <w:p>
      <w:pPr>
        <w:pStyle w:val="ListBullet"/>
        <w:spacing w:after="40"/>
      </w:pPr>
      <w:r>
        <w:t>Non assumere il contenuto di un file: chiedere/leggere il sorgente reale e i test reali prima del codice.</w:t>
      </w:r>
    </w:p>
    <w:p>
      <w:pPr>
        <w:pStyle w:val="ListBullet"/>
        <w:spacing w:after="40"/>
      </w:pPr>
      <w:r>
        <w:t>Non riaprire core SMTP/IMAP/E2EE/queue/Tor senza failure riproducibile.</w:t>
      </w:r>
    </w:p>
    <w:p>
      <w:pPr>
        <w:pStyle w:val="ListBullet"/>
        <w:spacing w:after="40"/>
      </w:pPr>
      <w:r>
        <w:t>Non trasformare accepted in una promessa di remote delivery.</w:t>
      </w:r>
    </w:p>
    <w:p>
      <w:pPr>
        <w:pStyle w:val="ListBullet"/>
        <w:spacing w:after="40"/>
      </w:pPr>
      <w:r>
        <w:t>Non salvare context.message post-delivery nel Sent store se può essere la wire representation cifrata.</w:t>
      </w:r>
    </w:p>
    <w:p>
      <w:pPr>
        <w:pStyle w:val="ListBullet"/>
        <w:spacing w:after="40"/>
      </w:pPr>
      <w:r>
        <w:t>Non spostare Sent dentro context.store solo per semplificare il wiring.</w:t>
      </w:r>
    </w:p>
    <w:p>
      <w:pPr>
        <w:pStyle w:val="ListBullet"/>
        <w:spacing w:after="40"/>
      </w:pPr>
      <w:r>
        <w:t>Non correggere il particolare refresh Sent del ViewModel senza nuova evidenza: l'utente ha scelto di lasciarlo invariato.</w:t>
      </w:r>
    </w:p>
    <w:p>
      <w:pPr>
        <w:pStyle w:val="ListBullet"/>
        <w:spacing w:after="40"/>
      </w:pPr>
      <w:r>
        <w:t>Non migrare automaticamente le vecchie entry Sent cifrate.</w:t>
      </w:r>
    </w:p>
    <w:p>
      <w:pPr>
        <w:pStyle w:val="ListBullet"/>
        <w:spacing w:after="40"/>
      </w:pPr>
      <w:r>
        <w:t>Non cambiare la colonna Sent 'From' in 'To' senza requisito.</w:t>
      </w:r>
    </w:p>
    <w:p>
      <w:pPr>
        <w:pStyle w:val="ListBullet"/>
        <w:spacing w:after="40"/>
      </w:pPr>
      <w:r>
        <w:t>Non normalizzare massivamente LF/CRLF: su Windows/WSL sono comparsi warning Git; evitare modifiche globali inutili.</w:t>
      </w:r>
    </w:p>
    <w:p>
      <w:pPr>
        <w:pStyle w:val="ListBullet"/>
        <w:spacing w:after="40"/>
      </w:pPr>
      <w:r>
        <w:t>Non usare git add . come automatismo e non inventare hash/tag/stato Git.</w:t>
      </w:r>
    </w:p>
    <w:p>
      <w:pPr>
        <w:pStyle w:val="ListBullet"/>
        <w:spacing w:after="40"/>
      </w:pPr>
      <w:r>
        <w:t>Non interpretare un problema temporaneo Tor come difetto core senza diagnosi.</w:t>
      </w:r>
    </w:p>
    <w:p>
      <w:pPr>
        <w:pStyle w:val="Heading1"/>
      </w:pPr>
      <w:r>
        <w:t>23. Punto esatto di ripresa nella nuova chat</w:t>
      </w:r>
    </w:p>
    <w:p>
      <w:pPr>
        <w:spacing w:after="40"/>
        <w:ind w:left="317" w:hanging="259"/>
      </w:pPr>
      <w:r>
        <w:t>1. Sulla Ubuntu 24.04 VM, aggiornare al commit già creato dall'utente per la feature corrente.</w:t>
      </w:r>
    </w:p>
    <w:p>
      <w:pPr>
        <w:spacing w:after="40"/>
        <w:ind w:left="317" w:hanging="259"/>
      </w:pPr>
      <w:r>
        <w:t>2. Eseguire git log -1 --oneline e git status --short; registrare hash reale e pulizia del working tree.</w:t>
      </w:r>
    </w:p>
    <w:p>
      <w:pPr>
        <w:spacing w:after="40"/>
        <w:ind w:left="317" w:hanging="259"/>
      </w:pPr>
      <w:r>
        <w:t>3. Avviare GarlicSMTP senza modificare codice.</w:t>
      </w:r>
    </w:p>
    <w:p>
      <w:pPr>
        <w:spacing w:after="40"/>
        <w:ind w:left="317" w:hanging="259"/>
      </w:pPr>
      <w:r>
        <w:t>4. Verificare visivamente che Received e Sent siano entrambe presenti e utilizzabili.</w:t>
      </w:r>
    </w:p>
    <w:p>
      <w:pPr>
        <w:spacing w:after="40"/>
        <w:ind w:left="317" w:hanging="259"/>
      </w:pPr>
      <w:r>
        <w:t>5. Eseguire invio/ricezione reale; verificare Sent leggibile e Received corretto.</w:t>
      </w:r>
    </w:p>
    <w:p>
      <w:pPr>
        <w:spacing w:after="40"/>
        <w:ind w:left="317" w:hanging="259"/>
      </w:pPr>
      <w:r>
        <w:t>6. Se tutto è corretto, verificare la persistenza dopo riavvio e chiudere il gate VM.</w:t>
      </w:r>
    </w:p>
    <w:p>
      <w:pPr>
        <w:spacing w:after="40"/>
        <w:ind w:left="317" w:hanging="259"/>
      </w:pPr>
      <w:r>
        <w:t>7. Se compare un problema, fermarsi: acquisire output/log/failure, poi vedere sorgente e test reali prima di generare qualunque fix.</w:t>
      </w:r>
    </w:p>
    <w:p>
      <w:r>
        <w:rPr>
          <w:i w:val="0"/>
        </w:rPr>
        <w:t>Solo dopo il gate VM si decide il successivo checkpoint Git/release. Non inventare un nuovo tag o numero versione.</w:t>
      </w:r>
    </w:p>
    <w:p>
      <w:pPr>
        <w:pStyle w:val="Heading1"/>
      </w:pPr>
      <w:r>
        <w:t>24. Protocollo operativo per ogni prossimo intervento</w:t>
      </w:r>
    </w:p>
    <w:p>
      <w:pPr>
        <w:pStyle w:val="CodeBlock"/>
      </w:pPr>
      <w:r>
        <w:t>1. MOSTRAMI / LEGGI sorgente reale + test reali.</w:t>
        <w:br/>
        <w:t>2. Definisci un solo comportamento osservabile.</w:t>
        <w:br/>
        <w:t>3. RED focalizzato.</w:t>
        <w:br/>
        <w:t>4. Verifica che il RED fallisca per la causa prevista.</w:t>
        <w:br/>
        <w:t>5. GREEN minimo.</w:t>
        <w:br/>
        <w:t>6. Test focalizzato.</w:t>
        <w:br/>
        <w:t>7. Regressione correlata.</w:t>
        <w:br/>
        <w:t>8. pytest -q.</w:t>
        <w:br/>
        <w:t>9. VM reale se attraversiamo un confine di sistema.</w:t>
        <w:br/>
        <w:t>10. Solo dopo: commit/freeze/documentazione.</w:t>
      </w:r>
    </w:p>
    <w:p>
      <w:pPr>
        <w:pStyle w:val="Heading1"/>
      </w:pPr>
      <w:r>
        <w:t>25. Testo pronto da incollare come PRIMO MESSAGGIO nella nuova conversazione</w:t>
      </w:r>
    </w:p>
    <w:p>
      <w:pPr>
        <w:pStyle w:val="CodeBlock"/>
      </w:pPr>
      <w:r>
        <w:t>Sto proseguendo lo sviluppo e la validazione alpha di GarlicSMTP. Considera l'handoff tecnico allegato come cronologia e baseline, ma NON come sostituto del repository reale.</w:t>
        <w:br/>
        <w:br/>
        <w:t>REGOLA OBBLIGATORIA E PRIORITARIA: PRIMA DI GENERARE CODICE DEVI VEDERE SORGENTE E TEST REALI. Non generare patch da memoria, per analogia o soltanto sulla base dell'handoff. Prima di ogni modifica chiedi/leggi il file reale, i test pertinenti e l'eventuale output del failure.</w:t>
        <w:br/>
        <w:br/>
        <w:t>Metodo obbligatorio: inspect -&gt; un solo RED focalizzato -&gt; verifica del RED -&gt; GREEN minimo -&gt; test mirato -&gt; regressione correlata -&gt; full pytest -&gt; Ubuntu 24.04 VM quando il confine è di sistema. Niente overengineering, niente refactoring cosmetico, niente subprocess privilegiati reali nei test.</w:t>
        <w:br/>
        <w:br/>
        <w:t>Il core GarlicSMTP funzionante è congelato e può essere toccato solo in casi di estrema necessità con failure concreto e riproducibile. SMTP, IMAP, store/queue, crypto, Tor e semantiche pipeline/delivery non vanno riaperti preventivamente.</w:t>
        <w:br/>
        <w:br/>
        <w:t>Baseline alpha congelata: tag v0.0.1-alpha sul commit f249621a21afd75ca83571e62be7c8405c15705d. Dopo il freeze è stata implementata la feature GUI con sezioni Received e Sent simultanee e store separati: Received resta su context.store/mailboxes.db; Sent usa data/sent.db nello strato GUI/application. MailComposerService salva Sent soltanto se accepted e conserva la rappresentazione leggibile catturata prima che DeliveryStage possa sostituire context.message con la wire representation cifrata. accepted NON equivale a conferma di consegna remota.</w:t>
        <w:br/>
        <w:br/>
        <w:t>La full suite locale pytest -q è verde al 27/09/2026. Il test manuale reale ha confermato ricezione corretta e nuove entry Sent con Subject/body leggibili. Durante l'audit è stata valutata una modifica al refresh Sent di ApplicationViewModel, ma ho scelto esplicitamente di NON applicarla; è stato ripristinato il comportamento precedente e tests/test_application_view_model.py è verde (19 passed). Non modificarlo senza un nuovo failure.</w:t>
        <w:br/>
        <w:br/>
        <w:t>Ho già creato un commit della feature per trasferirla alla VM; l'hash non è riportato nell'handoff. PUNTO ESATTO DI RIPRESA: sulla Ubuntu 24.04 VM eseguire prima `git log -1 --oneline` e `git status --short`, poi validare il commit reale: avvio GUI, Received+Sent simultanei, invio/ricezione reale, Sent leggibile, separazione/persistenza. Se emerge un problema, fermati al primo failure e chiedimi sorgente/test reali prima di proporre codice.</w:t>
        <w:br/>
        <w:br/>
        <w:t>Nota operativa da preservare per il futuro manuale: in caso di mancato invio o ricezione, eseguire prima il refresh dei servizi Tor dal pannello GarlicSMTP; se persiste, valutare il cambio della connessione Internet. Nella maggioranza dei casi può trattarsi di congestione della rete Tor e non di un malfunzionamento del core.</w:t>
      </w:r>
    </w:p>
    <w:p>
      <w:pPr>
        <w:pStyle w:val="Heading1"/>
      </w:pPr>
      <w:r>
        <w:t>26. Chiusura dello snapshot</w:t>
      </w:r>
    </w:p>
    <w:p>
      <w:r>
        <w:rPr>
          <w:i w:val="0"/>
        </w:rPr>
        <w:t>Al 27 settembre 2026 il lavoro locale sulla feature Sent/Received è arrivato a un gate pulito: full pytest verde, test manuale reale riuscito, audit GUI senza nuovi difetti concreti e commit già creato dall'utente per il trasferimento sulla VM. Il prossimo gesto deve essere una VALIDAZIONE, non una progettazione: verificare sulla Ubuntu 24.04 VM lo stesso commit e chiudere il gate reale. Soltanto dopo si procede con eventuale freeze/versionamento successivo.</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GarlicSMTP - Handoff tecnico completo - 27 settembre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317" w:right="144"/>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