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PartLabel"/>
        <w:jc w:val="center"/>
      </w:pPr>
      <w:r>
        <w:t>PROPOSED TABLE OF CONTENTS &amp; BOOK OUTLINE</w:t>
      </w:r>
    </w:p>
    <w:p>
      <w:pPr>
        <w:pStyle w:val="Title"/>
      </w:pPr>
      <w:r>
        <w:t>The Menopause Diet for Busy Women</w:t>
      </w:r>
    </w:p>
    <w:p>
      <w:pPr>
        <w:pStyle w:val="Subtitle"/>
      </w:pPr>
      <w:r>
        <w:t>Easy Recipes, a 12-Week Meal Plan, and Simple Daily Practices to Support Weight Management, Energy, and Wellbeing</w:t>
      </w:r>
    </w:p>
    <w:p>
      <w:pPr>
        <w:jc w:val="center"/>
        <w:pBdr>
          <w:bottom w:val="single" w:sz="6" w:space="4" w:color="5A3E5D"/>
        </w:pBdr>
      </w:pPr>
    </w:p>
    <w:p/>
    <w:p/>
    <w:p/>
    <w:p>
      <w:pPr>
        <w:pStyle w:val="SmallNote"/>
        <w:jc w:val="center"/>
      </w:pPr>
      <w:r>
        <w:t>Format: 6 × 9 in paperback (KDP) + reflowable Kindle eBook</w:t>
      </w:r>
    </w:p>
    <w:p>
      <w:pPr>
        <w:pStyle w:val="SmallNote"/>
        <w:jc w:val="center"/>
      </w:pPr>
      <w:r>
        <w:t>Target length: approximately 250–270 printed pages</w:t>
      </w:r>
    </w:p>
    <w:p>
      <w:pPr>
        <w:pStyle w:val="SmallNote"/>
        <w:jc w:val="center"/>
      </w:pPr>
      <w:r>
        <w:t>30 main recipes · 25 snacks · 12-week meal plan · 30-day yoga &amp; meditation plan</w:t>
      </w:r>
    </w:p>
    <w:p>
      <w:pPr>
        <w:pStyle w:val="SmallNote"/>
        <w:jc w:val="center"/>
      </w:pPr>
      <w:r>
        <w:rPr>
          <w:i/>
        </w:rPr>
        <w:t>Draft for client review</w:t>
      </w:r>
    </w:p>
    <w:p>
      <w:pPr>
        <w:pStyle w:val="PartLabel"/>
        <w:pageBreakBefore/>
      </w:pPr>
      <w:r>
        <w:t>BEFORE YOU READ</w:t>
      </w:r>
    </w:p>
    <w:p>
      <w:pPr>
        <w:pStyle w:val="Heading1"/>
        <w:pBdr>
          <w:bottom w:val="single" w:sz="8" w:space="4" w:color="5A3E5D"/>
        </w:pBdr>
      </w:pPr>
      <w:r>
        <w:t>About This Outline</w:t>
      </w:r>
    </w:p>
    <w:p>
      <w:r>
        <w:t>This document sets out the proposed structure of the book, chapter by chapter, before the full manuscript is written. It reflects the brief and everything agreed so far: an empathetic explanation of each stage first, followed by practical nutrition guidance, recipes, the meal plan and the yoga and meditation routines.</w:t>
      </w:r>
    </w:p>
    <w:p>
      <w:r>
        <w:t>Page estimates are approximate and refer to the final 6 × 9 in paperback layout. Recipe names are working titles and can be adjusted.</w:t>
      </w:r>
    </w:p>
    <w:p>
      <w:pPr>
        <w:pStyle w:val="Heading2"/>
      </w:pPr>
      <w:r>
        <w:t>What we'd love your feedback on</w:t>
      </w:r>
    </w:p>
    <w:p>
      <w:pPr>
        <w:pStyle w:val="ListBullet"/>
      </w:pPr>
      <w:r>
        <w:t>Is the order of the sections right for your readers?</w:t>
      </w:r>
    </w:p>
    <w:p>
      <w:pPr>
        <w:pStyle w:val="ListBullet"/>
      </w:pPr>
      <w:r>
        <w:t>Is there any topic you'd like added, expanded or removed?</w:t>
      </w:r>
    </w:p>
    <w:p>
      <w:pPr>
        <w:pStyle w:val="ListBullet"/>
      </w:pPr>
      <w:r>
        <w:t>Are you happy with the recipe and snack list, or would you like to swap any dishes?</w:t>
      </w:r>
    </w:p>
    <w:p>
      <w:pPr>
        <w:pStyle w:val="ListBullet"/>
      </w:pPr>
      <w:r>
        <w:t>Do the weekly themes of the meal plan and the 30-day plan work for you?</w:t>
      </w:r>
    </w:p>
    <w:p>
      <w:pPr>
        <w:pStyle w:val="Heading2"/>
      </w:pPr>
      <w:r>
        <w:t>Tone and approach</w:t>
      </w:r>
    </w:p>
    <w:p>
      <w:pPr>
        <w:pStyle w:val="ListBullet"/>
      </w:pPr>
      <w:r>
        <w:t>Warm, supportive and empowering, never shame-based</w:t>
      </w:r>
    </w:p>
    <w:p>
      <w:pPr>
        <w:pStyle w:val="ListBullet"/>
      </w:pPr>
      <w:r>
        <w:t>Evidence-informed, written in plain, non-technical language</w:t>
      </w:r>
    </w:p>
    <w:p>
      <w:pPr>
        <w:pStyle w:val="ListBullet"/>
      </w:pPr>
      <w:r>
        <w:t>Clear headings, bullet points, checklists and chapter summaries throughout</w:t>
      </w:r>
    </w:p>
    <w:p>
      <w:pPr>
        <w:pStyle w:val="ListBullet"/>
      </w:pPr>
      <w:r>
        <w:t>Medical disclaimers and regular encouragement to consult a healthcare professional</w:t>
      </w:r>
    </w:p>
    <w:p>
      <w:pPr>
        <w:pStyle w:val="Heading2"/>
      </w:pPr>
      <w:r>
        <w:t>Recipe labels used in the book</w:t>
      </w:r>
    </w:p>
    <w:tbl>
      <w:tblPr>
        <w:tblW w:type="dxa" w:w="6480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584"/>
        <w:gridCol w:w="4896"/>
      </w:tblGrid>
      <w:tr>
        <w:trPr>
          <w:tblHeader w:val="true"/>
        </w:trPr>
        <w:tc>
          <w:tcPr>
            <w:tcW w:type="dxa" w:w="158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4896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Gluten-free (or 'GF option' with a simple swap)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</w:t>
            </w:r>
          </w:p>
        </w:tc>
        <w:tc>
          <w:tcPr>
            <w:tcW w:type="dxa" w:w="48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Dairy-free (or 'DF option')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Vegetarian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VG</w:t>
            </w:r>
          </w:p>
        </w:tc>
        <w:tc>
          <w:tcPr>
            <w:tcW w:type="dxa" w:w="48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Vegan (or 'VG option')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Make-Ahead</w:t>
            </w:r>
          </w:p>
        </w:tc>
        <w:tc>
          <w:tcPr>
            <w:tcW w:type="dxa" w:w="48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Keeps well for batch cooking or freezing</w:t>
            </w:r>
          </w:p>
        </w:tc>
      </w:tr>
      <w:tr>
        <w:trPr>
          <w:cantSplit/>
        </w:trPr>
        <w:tc>
          <w:tcPr>
            <w:tcW w:type="dxa" w:w="158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48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Ready in 30 minutes or less</w:t>
            </w:r>
          </w:p>
        </w:tc>
      </w:tr>
    </w:tbl>
    <w:p>
      <w:pPr>
        <w:pStyle w:val="PartLabel"/>
        <w:pageBreakBefore/>
      </w:pPr>
      <w:r>
        <w:t>OVERVIEW</w:t>
      </w:r>
    </w:p>
    <w:p>
      <w:pPr>
        <w:pStyle w:val="Heading1"/>
        <w:pBdr>
          <w:bottom w:val="single" w:sz="8" w:space="4" w:color="5A3E5D"/>
        </w:pBdr>
      </w:pPr>
      <w:r>
        <w:t>Contents at a Glance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224"/>
        <w:gridCol w:w="4536"/>
        <w:gridCol w:w="864"/>
      </w:tblGrid>
      <w:tr>
        <w:trPr>
          <w:tblHeader w:val="true"/>
        </w:trPr>
        <w:tc>
          <w:tcPr>
            <w:tcW w:type="dxa" w:w="122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4536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Section</w:t>
            </w:r>
          </w:p>
        </w:tc>
        <w:tc>
          <w:tcPr>
            <w:tcW w:type="dxa" w:w="86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Pages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Title Page, Copyright &amp; Medical Disclaimer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Contents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A Letter to You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How to Use This Book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One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Understanding Your Changing Body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The Menopause Transition, Explained Simply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2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Perimenopause: The Shifting Years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3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Menopause: Reaching the Milestone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4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Post-Menopause: Thriving Beyond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5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Mind and Mood: The Emotional Side of Menopause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Two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Targeted Nutrition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6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The Menopause Plate: Your Everyday Framework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7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Eating for Your Symptoms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8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Weight Changes Without Shame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9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Stage by Stage: How Your Needs Change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10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The Busy Woman's Kitchen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Three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Treatments, Therapies &amp; Lifestyle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11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Treatments and Therapies: Knowing Your Options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12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Lifestyle Interventions That Make a Difference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Four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The Recipes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13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Breakfasts (8 recipes)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14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Lunches (10 recipes)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15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Dinners (12 recipes)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16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25 Simple Snacks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Five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The 12-Week Meal Plan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17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How the Meal Plan Works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18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Weeks 1–12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36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Part Six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Your 30-Day Yoga &amp; Meditation Plan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33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19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Getting Started Safely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20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Pose &amp; Breathing Library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Ch. 21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1–30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Back</w:t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Back Matter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17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Closing: A Letter for the Road Ahead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Appendices: trackers, charts &amp; resources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Glossary, References &amp; Recipe Index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4536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Estimated total</w:t>
            </w:r>
          </w:p>
        </w:tc>
        <w:tc>
          <w:tcPr>
            <w:tcW w:type="dxa" w:w="864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~263</w:t>
            </w:r>
          </w:p>
        </w:tc>
      </w:tr>
    </w:tbl>
    <w:p>
      <w:pPr>
        <w:pStyle w:val="PartLabel"/>
        <w:pageBreakBefore/>
      </w:pPr>
      <w:r>
        <w:t>DETAILED OUTLINE</w:t>
      </w:r>
    </w:p>
    <w:p>
      <w:pPr>
        <w:pStyle w:val="Heading1"/>
        <w:pBdr>
          <w:bottom w:val="single" w:sz="8" w:space="4" w:color="5A3E5D"/>
        </w:pBdr>
      </w:pPr>
      <w:r>
        <w:t>Front Matter</w:t>
      </w:r>
    </w:p>
    <w:p>
      <w:pPr>
        <w:pStyle w:val="Heading2"/>
      </w:pPr>
      <w:r>
        <w:t>Title Page, Copyright &amp; Medical Disclaimer</w:t>
      </w:r>
    </w:p>
    <w:p>
      <w:r>
        <w:t>Full title and subtitle, copyright notice, and a clear statement that the book is educational and not a substitute for individual medical advice.</w:t>
      </w:r>
    </w:p>
    <w:p>
      <w:pPr>
        <w:pStyle w:val="Heading2"/>
      </w:pPr>
      <w:r>
        <w:t>Contents</w:t>
      </w:r>
    </w:p>
    <w:p>
      <w:r>
        <w:t>Clickable table of contents (Kindle) / paginated (paperback).</w:t>
      </w:r>
    </w:p>
    <w:p>
      <w:pPr>
        <w:pStyle w:val="Heading2"/>
      </w:pPr>
      <w:r>
        <w:t>A Letter to You</w:t>
      </w:r>
    </w:p>
    <w:p>
      <w:r>
        <w:t>A warm, personal welcome: you are not broken, you are changing. What this book offers and what it will never do (shame, rigid rules, miracle promises).</w:t>
      </w:r>
    </w:p>
    <w:p>
      <w:pPr>
        <w:pStyle w:val="Heading2"/>
      </w:pPr>
      <w:r>
        <w:t>How to Use This Book</w:t>
      </w:r>
    </w:p>
    <w:p>
      <w:r>
        <w:t>Three ways in: read cover to cover, jump to your symptom, or start the 12-week plan straight away. Recipe labels key (GF, DF, V, VG, Make-Ahead, 30 Minutes or Less) and how the sections connect.</w:t>
      </w:r>
    </w:p>
    <w:p>
      <w:pPr>
        <w:pStyle w:val="PartLabel"/>
        <w:pageBreakBefore/>
      </w:pPr>
      <w:r>
        <w:t>PART ONE</w:t>
      </w:r>
    </w:p>
    <w:p>
      <w:pPr>
        <w:pStyle w:val="Heading1"/>
        <w:pBdr>
          <w:bottom w:val="single" w:sz="8" w:space="4" w:color="5A3E5D"/>
        </w:pBdr>
      </w:pPr>
      <w:r>
        <w:t>Understanding Your Changing Body</w:t>
      </w:r>
    </w:p>
    <w:p>
      <w:pPr>
        <w:pStyle w:val="Heading2"/>
      </w:pPr>
      <w:r>
        <w:t>Chapter 1  ·  The Menopause Transition, Explained Simply</w:t>
      </w:r>
    </w:p>
    <w:p>
      <w:pPr>
        <w:pStyle w:val="ChapterSummary"/>
      </w:pPr>
      <w:r>
        <w:t>A clear, reassuring foundation so every later recommendation makes sense.  (~8 pages)</w:t>
      </w:r>
    </w:p>
    <w:p>
      <w:pPr>
        <w:pStyle w:val="ListBullet"/>
      </w:pPr>
      <w:r>
        <w:t>What menopause actually is (and isn't)</w:t>
      </w:r>
    </w:p>
    <w:p>
      <w:pPr>
        <w:pStyle w:val="ListBullet2"/>
      </w:pPr>
      <w:r>
        <w:t>One day in time vs. a transition of several years</w:t>
      </w:r>
    </w:p>
    <w:p>
      <w:pPr>
        <w:pStyle w:val="ListBullet2"/>
      </w:pPr>
      <w:r>
        <w:t>Average age, natural, surgical and medically induced menopause</w:t>
      </w:r>
    </w:p>
    <w:p>
      <w:pPr>
        <w:pStyle w:val="ListBullet"/>
      </w:pPr>
      <w:r>
        <w:t>Meet your hormones</w:t>
      </w:r>
    </w:p>
    <w:p>
      <w:pPr>
        <w:pStyle w:val="ListBullet2"/>
      </w:pPr>
      <w:r>
        <w:t>Estrogen, progesterone, testosterone, FSH and cortisol in plain language</w:t>
      </w:r>
    </w:p>
    <w:p>
      <w:pPr>
        <w:pStyle w:val="ListBullet2"/>
      </w:pPr>
      <w:r>
        <w:t>Why fluctuation, not just decline, drives many symptoms</w:t>
      </w:r>
    </w:p>
    <w:p>
      <w:pPr>
        <w:pStyle w:val="ListBullet"/>
      </w:pPr>
      <w:r>
        <w:t>The three stages at a glance</w:t>
      </w:r>
    </w:p>
    <w:p>
      <w:pPr>
        <w:pStyle w:val="ListBullet2"/>
      </w:pPr>
      <w:r>
        <w:t>Perimenopause, menopause, post-menopause: timeline graphic and summary table</w:t>
      </w:r>
    </w:p>
    <w:p>
      <w:pPr>
        <w:pStyle w:val="ListBullet"/>
      </w:pPr>
      <w:r>
        <w:t>Why every woman's experience is different</w:t>
      </w:r>
    </w:p>
    <w:p>
      <w:pPr>
        <w:pStyle w:val="ListBullet2"/>
      </w:pPr>
      <w:r>
        <w:t>Genetics, lifestyle, stress, culture and health history</w:t>
      </w:r>
    </w:p>
    <w:p>
      <w:pPr>
        <w:pStyle w:val="ListBullet"/>
      </w:pPr>
      <w:r>
        <w:t>Chapter summary &amp; key takeaways</w:t>
      </w:r>
    </w:p>
    <w:p>
      <w:pPr>
        <w:pStyle w:val="Heading2"/>
      </w:pPr>
      <w:r>
        <w:t>Chapter 2  ·  Perimenopause: The Shifting Years</w:t>
      </w:r>
    </w:p>
    <w:p>
      <w:pPr>
        <w:pStyle w:val="ChapterSummary"/>
      </w:pPr>
      <w:r>
        <w:t>The often-confusing years before the final period, when symptoms can begin long before women expect them.  (~8 pages)</w:t>
      </w:r>
    </w:p>
    <w:p>
      <w:pPr>
        <w:pStyle w:val="ListBullet"/>
      </w:pPr>
      <w:r>
        <w:t>Early signs you might be in perimenopause</w:t>
      </w:r>
    </w:p>
    <w:p>
      <w:pPr>
        <w:pStyle w:val="ListBullet2"/>
      </w:pPr>
      <w:r>
        <w:t>Cycle changes, sleep disruption, anxiety, heavier or lighter periods</w:t>
      </w:r>
    </w:p>
    <w:p>
      <w:pPr>
        <w:pStyle w:val="ListBullet"/>
      </w:pPr>
      <w:r>
        <w:t>Common physical changes</w:t>
      </w:r>
    </w:p>
    <w:p>
      <w:pPr>
        <w:pStyle w:val="ListBullet2"/>
      </w:pPr>
      <w:r>
        <w:t>Hot flashes, night sweats, breast tenderness, headaches, bloating</w:t>
      </w:r>
    </w:p>
    <w:p>
      <w:pPr>
        <w:pStyle w:val="ListBullet"/>
      </w:pPr>
      <w:r>
        <w:t>Energy, cravings and the blood-sugar connection</w:t>
      </w:r>
    </w:p>
    <w:p>
      <w:pPr>
        <w:pStyle w:val="ListBullet"/>
      </w:pPr>
      <w:r>
        <w:t>What your body needs most in this stage</w:t>
      </w:r>
    </w:p>
    <w:p>
      <w:pPr>
        <w:pStyle w:val="ListBullet2"/>
      </w:pPr>
      <w:r>
        <w:t>Iron (if periods are heavy), B vitamins, magnesium, steady protein</w:t>
      </w:r>
    </w:p>
    <w:p>
      <w:pPr>
        <w:pStyle w:val="ListBullet"/>
      </w:pPr>
      <w:r>
        <w:t>When to talk to your doctor</w:t>
      </w:r>
    </w:p>
    <w:p>
      <w:pPr>
        <w:pStyle w:val="ListBullet"/>
      </w:pPr>
      <w:r>
        <w:t>Perimenopause checklist &amp; chapter summary</w:t>
      </w:r>
    </w:p>
    <w:p>
      <w:pPr>
        <w:pStyle w:val="Heading2"/>
      </w:pPr>
      <w:r>
        <w:t>Chapter 3  ·  Menopause: Reaching the Milestone</w:t>
      </w:r>
    </w:p>
    <w:p>
      <w:pPr>
        <w:pStyle w:val="ChapterSummary"/>
      </w:pPr>
      <w:r>
        <w:t>The 12-months-without-a-period marker, and what it means for daily life.  (~7 pages)</w:t>
      </w:r>
    </w:p>
    <w:p>
      <w:pPr>
        <w:pStyle w:val="ListBullet"/>
      </w:pPr>
      <w:r>
        <w:t>How menopause is confirmed</w:t>
      </w:r>
    </w:p>
    <w:p>
      <w:pPr>
        <w:pStyle w:val="ListBullet2"/>
      </w:pPr>
      <w:r>
        <w:t>Why blood tests are not always needed or reliable</w:t>
      </w:r>
    </w:p>
    <w:p>
      <w:pPr>
        <w:pStyle w:val="ListBullet"/>
      </w:pPr>
      <w:r>
        <w:t>Peak symptoms: hot flashes, sleep, joints and intimacy</w:t>
      </w:r>
    </w:p>
    <w:p>
      <w:pPr>
        <w:pStyle w:val="ListBullet"/>
      </w:pPr>
      <w:r>
        <w:t>The metabolism shift and changes in body composition</w:t>
      </w:r>
    </w:p>
    <w:p>
      <w:pPr>
        <w:pStyle w:val="ListBullet"/>
      </w:pPr>
      <w:r>
        <w:t>What your body needs most in this stage</w:t>
      </w:r>
    </w:p>
    <w:p>
      <w:pPr>
        <w:pStyle w:val="ListBullet2"/>
      </w:pPr>
      <w:r>
        <w:t>Protein, calcium, vitamin D, fibre, phytoestrogen-rich foods</w:t>
      </w:r>
    </w:p>
    <w:p>
      <w:pPr>
        <w:pStyle w:val="ListBullet"/>
      </w:pPr>
      <w:r>
        <w:t>Menopause checklist &amp; chapter summary</w:t>
      </w:r>
    </w:p>
    <w:p>
      <w:pPr>
        <w:pStyle w:val="Heading2"/>
      </w:pPr>
      <w:r>
        <w:t>Chapter 4  ·  Post-Menopause: Thriving Beyond</w:t>
      </w:r>
    </w:p>
    <w:p>
      <w:pPr>
        <w:pStyle w:val="ChapterSummary"/>
      </w:pPr>
      <w:r>
        <w:t>Life after the transition is a new chapter, not an ending.  (~7 pages)</w:t>
      </w:r>
    </w:p>
    <w:p>
      <w:pPr>
        <w:pStyle w:val="ListBullet"/>
      </w:pPr>
      <w:r>
        <w:t>Which symptoms ease and which may linger</w:t>
      </w:r>
    </w:p>
    <w:p>
      <w:pPr>
        <w:pStyle w:val="ListBullet"/>
      </w:pPr>
      <w:r>
        <w:t>Protecting your bones</w:t>
      </w:r>
    </w:p>
    <w:p>
      <w:pPr>
        <w:pStyle w:val="ListBullet2"/>
      </w:pPr>
      <w:r>
        <w:t>Osteoporosis risk and what helps</w:t>
      </w:r>
    </w:p>
    <w:p>
      <w:pPr>
        <w:pStyle w:val="ListBullet"/>
      </w:pPr>
      <w:r>
        <w:t>Protecting your heart</w:t>
      </w:r>
    </w:p>
    <w:p>
      <w:pPr>
        <w:pStyle w:val="ListBullet2"/>
      </w:pPr>
      <w:r>
        <w:t>Cholesterol, blood pressure and lifestyle</w:t>
      </w:r>
    </w:p>
    <w:p>
      <w:pPr>
        <w:pStyle w:val="ListBullet"/>
      </w:pPr>
      <w:r>
        <w:t>Muscle, balance and healthy ageing</w:t>
      </w:r>
    </w:p>
    <w:p>
      <w:pPr>
        <w:pStyle w:val="ListBullet"/>
      </w:pPr>
      <w:r>
        <w:t>Brain health and staying sharp</w:t>
      </w:r>
    </w:p>
    <w:p>
      <w:pPr>
        <w:pStyle w:val="ListBullet"/>
      </w:pPr>
      <w:r>
        <w:t>What your body needs most in this stage</w:t>
      </w:r>
    </w:p>
    <w:p>
      <w:pPr>
        <w:pStyle w:val="ListBullet2"/>
      </w:pPr>
      <w:r>
        <w:t>Vitamin B12, calcium, vitamin D, omega-3s, higher protein</w:t>
      </w:r>
    </w:p>
    <w:p>
      <w:pPr>
        <w:pStyle w:val="ListBullet"/>
      </w:pPr>
      <w:r>
        <w:t>Post-menopause checklist &amp; chapter summary</w:t>
      </w:r>
    </w:p>
    <w:p>
      <w:pPr>
        <w:pStyle w:val="Heading2"/>
      </w:pPr>
      <w:r>
        <w:t>Chapter 5  ·  Mind and Mood: The Emotional Side of Menopause</w:t>
      </w:r>
    </w:p>
    <w:p>
      <w:pPr>
        <w:pStyle w:val="ChapterSummary"/>
      </w:pPr>
      <w:r>
        <w:t>Validating the psychological changes that are too often dismissed.  (~7 pages)</w:t>
      </w:r>
    </w:p>
    <w:p>
      <w:pPr>
        <w:pStyle w:val="ListBullet"/>
      </w:pPr>
      <w:r>
        <w:t>Anxiety, low mood and irritability: why they happen</w:t>
      </w:r>
    </w:p>
    <w:p>
      <w:pPr>
        <w:pStyle w:val="ListBullet"/>
      </w:pPr>
      <w:r>
        <w:t>Brain fog and memory lapses</w:t>
      </w:r>
    </w:p>
    <w:p>
      <w:pPr>
        <w:pStyle w:val="ListBullet"/>
      </w:pPr>
      <w:r>
        <w:t>Identity, body image and self-compassion</w:t>
      </w:r>
    </w:p>
    <w:p>
      <w:pPr>
        <w:pStyle w:val="ListBullet"/>
      </w:pPr>
      <w:r>
        <w:t>Relationships, work and talking about menopause</w:t>
      </w:r>
    </w:p>
    <w:p>
      <w:pPr>
        <w:pStyle w:val="ListBullet"/>
      </w:pPr>
      <w:r>
        <w:t>When to seek support</w:t>
      </w:r>
    </w:p>
    <w:p>
      <w:pPr>
        <w:pStyle w:val="ListBullet2"/>
      </w:pPr>
      <w:r>
        <w:t>Red flags and where to turn</w:t>
      </w:r>
    </w:p>
    <w:p>
      <w:pPr>
        <w:pStyle w:val="ListBullet"/>
      </w:pPr>
      <w:r>
        <w:t>Chapter summary &amp; reflection prompts</w:t>
      </w:r>
    </w:p>
    <w:p>
      <w:pPr>
        <w:pStyle w:val="PartLabel"/>
        <w:pageBreakBefore/>
      </w:pPr>
      <w:r>
        <w:t>PART TWO</w:t>
      </w:r>
    </w:p>
    <w:p>
      <w:pPr>
        <w:pStyle w:val="Heading1"/>
        <w:pBdr>
          <w:bottom w:val="single" w:sz="8" w:space="4" w:color="5A3E5D"/>
        </w:pBdr>
      </w:pPr>
      <w:r>
        <w:t>Targeted Nutrition</w:t>
      </w:r>
    </w:p>
    <w:p>
      <w:pPr>
        <w:pStyle w:val="Heading2"/>
      </w:pPr>
      <w:r>
        <w:t>Chapter 6  ·  The Menopause Plate: Your Everyday Framework</w:t>
      </w:r>
    </w:p>
    <w:p>
      <w:pPr>
        <w:pStyle w:val="ChapterSummary"/>
      </w:pPr>
      <w:r>
        <w:t>A simple, visual way to build balanced meals without counting every calorie.  (~9 pages)</w:t>
      </w:r>
    </w:p>
    <w:p>
      <w:pPr>
        <w:pStyle w:val="ListBullet"/>
      </w:pPr>
      <w:r>
        <w:t>The plate method</w:t>
      </w:r>
    </w:p>
    <w:p>
      <w:pPr>
        <w:pStyle w:val="ListBullet2"/>
      </w:pPr>
      <w:r>
        <w:t>Half vegetables, a quarter protein, a quarter fibre-rich carbs, plus healthy fats</w:t>
      </w:r>
    </w:p>
    <w:p>
      <w:pPr>
        <w:pStyle w:val="ListBullet"/>
      </w:pPr>
      <w:r>
        <w:t>Protein: your new best friend</w:t>
      </w:r>
    </w:p>
    <w:p>
      <w:pPr>
        <w:pStyle w:val="ListBullet2"/>
      </w:pPr>
      <w:r>
        <w:t>How much, how to spread it across the day, plant and animal sources</w:t>
      </w:r>
    </w:p>
    <w:p>
      <w:pPr>
        <w:pStyle w:val="ListBullet"/>
      </w:pPr>
      <w:r>
        <w:t>Fibre and the gut-hormone connection</w:t>
      </w:r>
    </w:p>
    <w:p>
      <w:pPr>
        <w:pStyle w:val="ListBullet"/>
      </w:pPr>
      <w:r>
        <w:t>Healthy fats and omega-3s</w:t>
      </w:r>
    </w:p>
    <w:p>
      <w:pPr>
        <w:pStyle w:val="ListBullet"/>
      </w:pPr>
      <w:r>
        <w:t>Phytoestrogens: soy, flax and legumes, what the evidence says</w:t>
      </w:r>
    </w:p>
    <w:p>
      <w:pPr>
        <w:pStyle w:val="ListBullet"/>
      </w:pPr>
      <w:r>
        <w:t>Key micronutrients</w:t>
      </w:r>
    </w:p>
    <w:p>
      <w:pPr>
        <w:pStyle w:val="ListBullet2"/>
      </w:pPr>
      <w:r>
        <w:t>Calcium, vitamin D, magnesium, iron, B vitamins: food-sources table</w:t>
      </w:r>
    </w:p>
    <w:p>
      <w:pPr>
        <w:pStyle w:val="ListBullet"/>
      </w:pPr>
      <w:r>
        <w:t>Anti-inflammatory eating made simple</w:t>
      </w:r>
    </w:p>
    <w:p>
      <w:pPr>
        <w:pStyle w:val="ListBullet"/>
      </w:pPr>
      <w:r>
        <w:t>Portion guidance with the hand method (no scales needed)</w:t>
      </w:r>
    </w:p>
    <w:p>
      <w:pPr>
        <w:pStyle w:val="ListBullet"/>
      </w:pPr>
      <w:r>
        <w:t>Eat more / eat less quick-reference chart</w:t>
      </w:r>
    </w:p>
    <w:p>
      <w:pPr>
        <w:pStyle w:val="ListBullet"/>
      </w:pPr>
      <w:r>
        <w:t>Chapter summary</w:t>
      </w:r>
    </w:p>
    <w:p>
      <w:pPr>
        <w:pStyle w:val="Heading2"/>
      </w:pPr>
      <w:r>
        <w:t>Chapter 7  ·  Eating for Your Symptoms</w:t>
      </w:r>
    </w:p>
    <w:p>
      <w:pPr>
        <w:pStyle w:val="ChapterSummary"/>
      </w:pPr>
      <w:r>
        <w:t>Practical, symptom-by-symptom guidance: what may help, what may trigger, and simple actions to try.  (~12 pages)</w:t>
      </w:r>
    </w:p>
    <w:p>
      <w:pPr>
        <w:pStyle w:val="ListBullet"/>
      </w:pPr>
      <w:r>
        <w:t>Hot flashes and night sweats</w:t>
      </w:r>
    </w:p>
    <w:p>
      <w:pPr>
        <w:pStyle w:val="ListBullet2"/>
      </w:pPr>
      <w:r>
        <w:t>Common triggers (alcohol, caffeine, spicy food, large late meals) and cooling foods</w:t>
      </w:r>
    </w:p>
    <w:p>
      <w:pPr>
        <w:pStyle w:val="ListBullet"/>
      </w:pPr>
      <w:r>
        <w:t>Sleep</w:t>
      </w:r>
    </w:p>
    <w:p>
      <w:pPr>
        <w:pStyle w:val="ListBullet2"/>
      </w:pPr>
      <w:r>
        <w:t>Evening eating, magnesium and tryptophan-rich foods, caffeine timing</w:t>
      </w:r>
    </w:p>
    <w:p>
      <w:pPr>
        <w:pStyle w:val="ListBullet"/>
      </w:pPr>
      <w:r>
        <w:t>Mood and anxiety</w:t>
      </w:r>
    </w:p>
    <w:p>
      <w:pPr>
        <w:pStyle w:val="ListBullet2"/>
      </w:pPr>
      <w:r>
        <w:t>Blood-sugar balance, omega-3s, the gut-brain axis</w:t>
      </w:r>
    </w:p>
    <w:p>
      <w:pPr>
        <w:pStyle w:val="ListBullet"/>
      </w:pPr>
      <w:r>
        <w:t>Energy and fatigue</w:t>
      </w:r>
    </w:p>
    <w:p>
      <w:pPr>
        <w:pStyle w:val="ListBullet2"/>
      </w:pPr>
      <w:r>
        <w:t>Iron, B12, protein at breakfast, hydration</w:t>
      </w:r>
    </w:p>
    <w:p>
      <w:pPr>
        <w:pStyle w:val="ListBullet"/>
      </w:pPr>
      <w:r>
        <w:t>Cravings and emotional eating</w:t>
      </w:r>
    </w:p>
    <w:p>
      <w:pPr>
        <w:pStyle w:val="ListBullet2"/>
      </w:pPr>
      <w:r>
        <w:t>Why they happen and kind strategies</w:t>
      </w:r>
    </w:p>
    <w:p>
      <w:pPr>
        <w:pStyle w:val="ListBullet"/>
      </w:pPr>
      <w:r>
        <w:t>Brain fog</w:t>
      </w:r>
    </w:p>
    <w:p>
      <w:pPr>
        <w:pStyle w:val="ListBullet"/>
      </w:pPr>
      <w:r>
        <w:t>Bloating and digestion</w:t>
      </w:r>
    </w:p>
    <w:p>
      <w:pPr>
        <w:pStyle w:val="ListBullet"/>
      </w:pPr>
      <w:r>
        <w:t>Joint aches and stiffness</w:t>
      </w:r>
    </w:p>
    <w:p>
      <w:pPr>
        <w:pStyle w:val="ListBullet"/>
      </w:pPr>
      <w:r>
        <w:t>Each symptom includes: 'Try This Week' action box and recipe suggestions</w:t>
      </w:r>
    </w:p>
    <w:p>
      <w:pPr>
        <w:pStyle w:val="ListBullet"/>
      </w:pPr>
      <w:r>
        <w:t>Symptom-to-food quick-reference table</w:t>
      </w:r>
    </w:p>
    <w:p>
      <w:pPr>
        <w:pStyle w:val="Heading2"/>
      </w:pPr>
      <w:r>
        <w:t>Chapter 8  ·  Weight Changes Without Shame</w:t>
      </w:r>
    </w:p>
    <w:p>
      <w:pPr>
        <w:pStyle w:val="ChapterSummary"/>
      </w:pPr>
      <w:r>
        <w:t>A compassionate, realistic look at weight and body composition in midlife.  (~8 pages)</w:t>
      </w:r>
    </w:p>
    <w:p>
      <w:pPr>
        <w:pStyle w:val="ListBullet"/>
      </w:pPr>
      <w:r>
        <w:t>Why weight and shape change during menopause</w:t>
      </w:r>
    </w:p>
    <w:p>
      <w:pPr>
        <w:pStyle w:val="ListBullet2"/>
      </w:pPr>
      <w:r>
        <w:t>Hormones, muscle loss, sleep, stress: it's not a lack of willpower</w:t>
      </w:r>
    </w:p>
    <w:p>
      <w:pPr>
        <w:pStyle w:val="ListBullet"/>
      </w:pPr>
      <w:r>
        <w:t>Belly fat and metabolic health</w:t>
      </w:r>
    </w:p>
    <w:p>
      <w:pPr>
        <w:pStyle w:val="ListBullet"/>
      </w:pPr>
      <w:r>
        <w:t>Why crash diets backfire, especially now</w:t>
      </w:r>
    </w:p>
    <w:p>
      <w:pPr>
        <w:pStyle w:val="ListBullet"/>
      </w:pPr>
      <w:r>
        <w:t>Sustainable strategies that work</w:t>
      </w:r>
    </w:p>
    <w:p>
      <w:pPr>
        <w:pStyle w:val="ListBullet2"/>
      </w:pPr>
      <w:r>
        <w:t>Protein, fibre, strength, sleep, gentle consistency</w:t>
      </w:r>
    </w:p>
    <w:p>
      <w:pPr>
        <w:pStyle w:val="ListBullet"/>
      </w:pPr>
      <w:r>
        <w:t>Measuring progress beyond the scale</w:t>
      </w:r>
    </w:p>
    <w:p>
      <w:pPr>
        <w:pStyle w:val="ListBullet"/>
      </w:pPr>
      <w:r>
        <w:t>Chapter summary</w:t>
      </w:r>
    </w:p>
    <w:p>
      <w:pPr>
        <w:pStyle w:val="Heading2"/>
      </w:pPr>
      <w:r>
        <w:t>Chapter 9  ·  Stage by Stage: How Your Needs Change</w:t>
      </w:r>
    </w:p>
    <w:p>
      <w:pPr>
        <w:pStyle w:val="ChapterSummary"/>
      </w:pPr>
      <w:r>
        <w:t>Brings the nutrition guidance together for each stage.  (~5 pages)</w:t>
      </w:r>
    </w:p>
    <w:p>
      <w:pPr>
        <w:pStyle w:val="ListBullet"/>
      </w:pPr>
      <w:r>
        <w:t>Side-by-side table: perimenopause vs. menopause vs. post-menopause</w:t>
      </w:r>
    </w:p>
    <w:p>
      <w:pPr>
        <w:pStyle w:val="ListBullet2"/>
      </w:pPr>
      <w:r>
        <w:t>Priority nutrients, focus areas, symptom focus, foods to emphasise</w:t>
      </w:r>
    </w:p>
    <w:p>
      <w:pPr>
        <w:pStyle w:val="ListBullet"/>
      </w:pPr>
      <w:r>
        <w:t>Meal timing and hydration at each stage</w:t>
      </w:r>
    </w:p>
    <w:p>
      <w:pPr>
        <w:pStyle w:val="ListBullet"/>
      </w:pPr>
      <w:r>
        <w:t>Adapting the plan for your stage</w:t>
      </w:r>
    </w:p>
    <w:p>
      <w:pPr>
        <w:pStyle w:val="Heading2"/>
      </w:pPr>
      <w:r>
        <w:t>Chapter 10  ·  The Busy Woman's Kitchen</w:t>
      </w:r>
    </w:p>
    <w:p>
      <w:pPr>
        <w:pStyle w:val="ChapterSummary"/>
      </w:pPr>
      <w:r>
        <w:t>Everything needed to make healthy eating realistic on a full schedule.  (~10 pages)</w:t>
      </w:r>
    </w:p>
    <w:p>
      <w:pPr>
        <w:pStyle w:val="ListBullet"/>
      </w:pPr>
      <w:r>
        <w:t>Meal planning in 20 minutes a week</w:t>
      </w:r>
    </w:p>
    <w:p>
      <w:pPr>
        <w:pStyle w:val="ListBullet"/>
      </w:pPr>
      <w:r>
        <w:t>The menopause-friendly grocery guide</w:t>
      </w:r>
    </w:p>
    <w:p>
      <w:pPr>
        <w:pStyle w:val="ListBullet2"/>
      </w:pPr>
      <w:r>
        <w:t>Printable list by store section: produce, protein, pantry, dairy and alternatives, freezer</w:t>
      </w:r>
    </w:p>
    <w:p>
      <w:pPr>
        <w:pStyle w:val="ListBullet"/>
      </w:pPr>
      <w:r>
        <w:t>Pantry, fridge and freezer staples</w:t>
      </w:r>
    </w:p>
    <w:p>
      <w:pPr>
        <w:pStyle w:val="ListBullet"/>
      </w:pPr>
      <w:r>
        <w:t>Smart food swaps</w:t>
      </w:r>
    </w:p>
    <w:p>
      <w:pPr>
        <w:pStyle w:val="ListBullet2"/>
      </w:pPr>
      <w:r>
        <w:t>Simple upgrade table, e.g. white bread to seeded rye</w:t>
      </w:r>
    </w:p>
    <w:p>
      <w:pPr>
        <w:pStyle w:val="ListBullet"/>
      </w:pPr>
      <w:r>
        <w:t>Batch cooking and prep-ahead routines</w:t>
      </w:r>
    </w:p>
    <w:p>
      <w:pPr>
        <w:pStyle w:val="ListBullet"/>
      </w:pPr>
      <w:r>
        <w:t>Hydration made easy</w:t>
      </w:r>
    </w:p>
    <w:p>
      <w:pPr>
        <w:pStyle w:val="ListBullet"/>
      </w:pPr>
      <w:r>
        <w:t>Eating out, travel and social occasions</w:t>
      </w:r>
    </w:p>
    <w:p>
      <w:pPr>
        <w:pStyle w:val="ListBullet"/>
      </w:pPr>
      <w:r>
        <w:t>Adapting recipes: gluten-free, dairy-free, vegetarian and vegan</w:t>
      </w:r>
    </w:p>
    <w:p>
      <w:pPr>
        <w:pStyle w:val="ListBullet"/>
      </w:pPr>
      <w:r>
        <w:t>Kitchen checklist &amp; chapter summary</w:t>
      </w:r>
    </w:p>
    <w:p>
      <w:pPr>
        <w:pStyle w:val="PartLabel"/>
        <w:pageBreakBefore/>
      </w:pPr>
      <w:r>
        <w:t>PART THREE</w:t>
      </w:r>
    </w:p>
    <w:p>
      <w:pPr>
        <w:pStyle w:val="Heading1"/>
        <w:pBdr>
          <w:bottom w:val="single" w:sz="8" w:space="4" w:color="5A3E5D"/>
        </w:pBdr>
      </w:pPr>
      <w:r>
        <w:t>Treatments, Therapies &amp; Lifestyle</w:t>
      </w:r>
    </w:p>
    <w:p>
      <w:pPr>
        <w:pStyle w:val="Heading2"/>
      </w:pPr>
      <w:r>
        <w:t>Chapter 11  ·  Treatments and Therapies: Knowing Your Options</w:t>
      </w:r>
    </w:p>
    <w:p>
      <w:pPr>
        <w:pStyle w:val="ChapterSummary"/>
      </w:pPr>
      <w:r>
        <w:t>Balanced, evidence-informed overview to help readers have informed conversations with their healthcare provider. Clearly labels established evidence vs. emerging findings.  (~9 pages)</w:t>
      </w:r>
    </w:p>
    <w:p>
      <w:pPr>
        <w:pStyle w:val="ListBullet"/>
      </w:pPr>
      <w:r>
        <w:t>Menopausal hormone therapy (MHT/HRT)</w:t>
      </w:r>
    </w:p>
    <w:p>
      <w:pPr>
        <w:pStyle w:val="ListBullet2"/>
      </w:pPr>
      <w:r>
        <w:t>Types, benefits, risks and who it may suit</w:t>
      </w:r>
    </w:p>
    <w:p>
      <w:pPr>
        <w:pStyle w:val="ListBullet"/>
      </w:pPr>
      <w:r>
        <w:t>Vaginal estrogen and genitourinary health</w:t>
      </w:r>
    </w:p>
    <w:p>
      <w:pPr>
        <w:pStyle w:val="ListBullet"/>
      </w:pPr>
      <w:r>
        <w:t>Non-hormonal prescription options</w:t>
      </w:r>
    </w:p>
    <w:p>
      <w:pPr>
        <w:pStyle w:val="ListBullet"/>
      </w:pPr>
      <w:r>
        <w:t>Cognitive behavioural therapy (CBT) for hot flashes and sleep</w:t>
      </w:r>
    </w:p>
    <w:p>
      <w:pPr>
        <w:pStyle w:val="ListBullet"/>
      </w:pPr>
      <w:r>
        <w:t>Supplements: what's supported, what's unproven, what to be careful with</w:t>
      </w:r>
    </w:p>
    <w:p>
      <w:pPr>
        <w:pStyle w:val="ListBullet"/>
      </w:pPr>
      <w:r>
        <w:t>Questions to ask your doctor (printable checklist)</w:t>
      </w:r>
    </w:p>
    <w:p>
      <w:pPr>
        <w:pStyle w:val="ListBullet"/>
      </w:pPr>
      <w:r>
        <w:t>Chapter summary</w:t>
      </w:r>
    </w:p>
    <w:p>
      <w:pPr>
        <w:pStyle w:val="Heading2"/>
      </w:pPr>
      <w:r>
        <w:t>Chapter 12  ·  Lifestyle Interventions That Make a Difference</w:t>
      </w:r>
    </w:p>
    <w:p>
      <w:pPr>
        <w:pStyle w:val="ChapterSummary"/>
      </w:pPr>
      <w:r>
        <w:t>The daily habits with the strongest evidence for midlife wellbeing.  (~7 pages)</w:t>
      </w:r>
    </w:p>
    <w:p>
      <w:pPr>
        <w:pStyle w:val="ListBullet"/>
      </w:pPr>
      <w:r>
        <w:t>Strength, cardio and movement: what bones, muscles and heart need</w:t>
      </w:r>
    </w:p>
    <w:p>
      <w:pPr>
        <w:pStyle w:val="ListBullet"/>
      </w:pPr>
      <w:r>
        <w:t>Sleep hygiene for hot nights and busy minds</w:t>
      </w:r>
    </w:p>
    <w:p>
      <w:pPr>
        <w:pStyle w:val="ListBullet"/>
      </w:pPr>
      <w:r>
        <w:t>Stress, cortisol and the power of rest</w:t>
      </w:r>
    </w:p>
    <w:p>
      <w:pPr>
        <w:pStyle w:val="ListBullet"/>
      </w:pPr>
      <w:r>
        <w:t>Alcohol, caffeine and smoking</w:t>
      </w:r>
    </w:p>
    <w:p>
      <w:pPr>
        <w:pStyle w:val="ListBullet"/>
      </w:pPr>
      <w:r>
        <w:t>Pelvic floor health</w:t>
      </w:r>
    </w:p>
    <w:p>
      <w:pPr>
        <w:pStyle w:val="ListBullet"/>
      </w:pPr>
      <w:r>
        <w:t>Connection, community and purpose</w:t>
      </w:r>
    </w:p>
    <w:p>
      <w:pPr>
        <w:pStyle w:val="ListBullet"/>
      </w:pPr>
      <w:r>
        <w:t>Lifestyle checklist &amp; chapter summary</w:t>
      </w:r>
    </w:p>
    <w:p>
      <w:pPr>
        <w:pStyle w:val="PartLabel"/>
        <w:pageBreakBefore/>
      </w:pPr>
      <w:r>
        <w:t>PART FOUR</w:t>
      </w:r>
    </w:p>
    <w:p>
      <w:pPr>
        <w:pStyle w:val="Heading1"/>
        <w:pBdr>
          <w:bottom w:val="single" w:sz="8" w:space="4" w:color="5A3E5D"/>
        </w:pBdr>
      </w:pPr>
      <w:r>
        <w:t>The Recipes</w:t>
      </w:r>
    </w:p>
    <w:p>
      <w:r>
        <w:t>Every recipe is written for all cooking levels and follows the same easy-to-scan layout:</w:t>
      </w:r>
    </w:p>
    <w:p>
      <w:pPr>
        <w:pStyle w:val="ListBullet"/>
      </w:pPr>
      <w:r>
        <w:t>Short introduction: why this dish supports you during menopause</w:t>
      </w:r>
    </w:p>
    <w:p>
      <w:pPr>
        <w:pStyle w:val="ListBullet"/>
      </w:pPr>
      <w:r>
        <w:t>Serves · Prep time · Cook time · Dietary labels</w:t>
      </w:r>
    </w:p>
    <w:p>
      <w:pPr>
        <w:pStyle w:val="ListBullet"/>
      </w:pPr>
      <w:r>
        <w:t>Ingredients with clear US and metric quantities</w:t>
      </w:r>
    </w:p>
    <w:p>
      <w:pPr>
        <w:pStyle w:val="ListBullet"/>
      </w:pPr>
      <w:r>
        <w:t>Numbered, step-by-step method</w:t>
      </w:r>
    </w:p>
    <w:p>
      <w:pPr>
        <w:pStyle w:val="ListBullet"/>
      </w:pPr>
      <w:r>
        <w:t>Swaps &amp; Variations: gluten-free, dairy-free, vegetarian and vegan options</w:t>
      </w:r>
    </w:p>
    <w:p>
      <w:pPr>
        <w:pStyle w:val="ListBullet"/>
      </w:pPr>
      <w:r>
        <w:t>Make-ahead and storage tips</w:t>
      </w:r>
    </w:p>
    <w:p>
      <w:pPr>
        <w:pStyle w:val="Heading2"/>
      </w:pPr>
      <w:r>
        <w:t>Chapter 13  ·  Breakfasts (8 recipes)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3960"/>
        <w:gridCol w:w="216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9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Recipe</w:t>
            </w:r>
          </w:p>
        </w:tc>
        <w:tc>
          <w:tcPr>
            <w:tcW w:type="dxa" w:w="21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Golden Flax &amp; Berry Overnight Oats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V, VG option, GF option,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Spinach &amp; Feta Egg Muffins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Make-Ahead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Greek Yogurt Power Bowl with Walnuts &amp; Seeds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10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Turmeric Tofu &amp; Veggie Scramble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Savoury Chickpea Flour Pancakes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Green Glow Protein Smoothie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DF option, 5 min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Smoked Salmon &amp; Avocado Rye Toast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GF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Baked Cinnamon Apple Quinoa Porridge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VG option, Make-Ahead</w:t>
            </w:r>
          </w:p>
        </w:tc>
      </w:tr>
    </w:tbl>
    <w:p/>
    <w:p>
      <w:pPr>
        <w:pStyle w:val="Heading2"/>
      </w:pPr>
      <w:r>
        <w:t>Chapter 14  ·  Lunches (10 recipes)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3960"/>
        <w:gridCol w:w="216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9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Recipe</w:t>
            </w:r>
          </w:p>
        </w:tc>
        <w:tc>
          <w:tcPr>
            <w:tcW w:type="dxa" w:w="21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Mediterranean Lentil &amp; Roasted Vegetable Salad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 option, VG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Sesame Edamame Noodle Bowl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Turkey, Hummus &amp; Rainbow Veggie Wraps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GF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Tuscan White Bean &amp; Kale Soup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Make-Ahead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Tuna &amp; White Bean Niçoise Salad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Quinoa Tabbouleh with Chickpeas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Miso-Glazed Tofu Buddha Bowl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Lemon Herb Chicken Grain Bowl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GF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Golden Red Lentil &amp; Sweet Potato Soup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Smashed Chickpea Salad Sandwich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</w:tbl>
    <w:p/>
    <w:p>
      <w:pPr>
        <w:pStyle w:val="Heading2"/>
      </w:pPr>
      <w:r>
        <w:t>Chapter 15  ·  Dinners (12 recipes)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3960"/>
        <w:gridCol w:w="216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9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Recipe</w:t>
            </w:r>
          </w:p>
        </w:tc>
        <w:tc>
          <w:tcPr>
            <w:tcW w:type="dxa" w:w="216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Sheet-Pan Salmon with Broccoli &amp; Sweet Potato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30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One-Pot Chicken, Chickpea &amp; Spinach Stew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Make-Ahead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Three-Bean Vegetable Chili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Baked Cod with Tomatoes, Olives &amp; Capers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30 min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Ginger-Garlic Tofu &amp; Vegetable Stir-Fry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option, 30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Lentil Bolognese with Whole-Grain Pasta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DF, VG, GF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Greek Turkey Meatballs with Tzatziki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 option, DF option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Coconut Chickpea &amp; Vegetable Curry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Shrimp &amp; Vegetable Fajita Bowls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30 min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Quinoa &amp; Black Bean Stuffed Peppers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V, VG option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Slow-Cooker Moroccan Chicken with Apricots</w:t>
            </w:r>
          </w:p>
        </w:tc>
        <w:tc>
          <w:tcPr>
            <w:tcW w:type="dxa" w:w="216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Make-Ahead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39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Creamy White Bean &amp; Mushroom Skillet</w:t>
            </w:r>
          </w:p>
        </w:tc>
        <w:tc>
          <w:tcPr>
            <w:tcW w:type="dxa" w:w="216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GF, DF, VG, 30 min</w:t>
            </w:r>
          </w:p>
        </w:tc>
      </w:tr>
    </w:tbl>
    <w:p/>
    <w:p>
      <w:pPr>
        <w:pStyle w:val="Heading2"/>
      </w:pPr>
      <w:r>
        <w:t>Chapter 16  ·  25 Simple Snacks</w:t>
      </w:r>
    </w:p>
    <w:p>
      <w:r>
        <w:t>Quick, satisfying snacks of 5–15 minutes to steady energy, curb cravings and support sleep, each with a note on the nutrients it provides.</w:t>
      </w:r>
    </w:p>
    <w:p>
      <w:pPr>
        <w:pStyle w:val="Heading3"/>
      </w:pPr>
      <w:r>
        <w:t>Savoury Bites (11)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612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1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Snack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Crispy Roasted Chickpeas, Three Ways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Chilli-Lime Edamame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Everything-Seasoned Boiled Eggs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Hummus &amp; Rainbow Crudités Box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White Bean &amp; Rosemary Dip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Smoked Salmon Cucumber Bites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Seeded Flax Crackers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Baked Kale Chips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Mini Caprese Skewers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Tamari-Roasted Almonds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Cottage Cheese &amp; Cherry Tomato Bowl</w:t>
            </w:r>
          </w:p>
        </w:tc>
      </w:tr>
    </w:tbl>
    <w:p>
      <w:pPr>
        <w:pStyle w:val="Heading3"/>
      </w:pPr>
      <w:r>
        <w:t>Sweet Treats (10)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612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1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Snack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Apple Slices with Almond Butter &amp; Cinnamon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Walnut-Date Energy Bites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Berry Greek Yogurt Bark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Vanilla Chia Pudding Cups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Dark Chocolate &amp; Almond Clusters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Frozen Yogurt-Dipped Blueberries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18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Banana-Oat Mini Muffins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19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Baked Cinnamon Pear with Walnuts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Seeded Rye Crispbread with Ricotta &amp; Pear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21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Spiced Pumpkin Seed Trail Mix</w:t>
            </w:r>
          </w:p>
        </w:tc>
      </w:tr>
    </w:tbl>
    <w:p>
      <w:pPr>
        <w:pStyle w:val="Heading3"/>
      </w:pPr>
      <w:r>
        <w:t>Soothing Sips (4)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503"/>
        <w:gridCol w:w="6120"/>
      </w:tblGrid>
      <w:tr>
        <w:trPr>
          <w:tblHeader w:val="true"/>
        </w:trPr>
        <w:tc>
          <w:tcPr>
            <w:tcW w:type="dxa" w:w="50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61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Snack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22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Tart Cherry Evening Spritz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Golden Turmeric Latte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61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Cucumber-Mint Cooling Water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25</w:t>
            </w:r>
          </w:p>
        </w:tc>
        <w:tc>
          <w:tcPr>
            <w:tcW w:type="dxa" w:w="61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Kefir Berry Shake</w:t>
            </w:r>
          </w:p>
        </w:tc>
      </w:tr>
    </w:tbl>
    <w:p>
      <w:pPr>
        <w:pStyle w:val="PartLabel"/>
        <w:pageBreakBefore/>
      </w:pPr>
      <w:r>
        <w:t>PART FIVE</w:t>
      </w:r>
    </w:p>
    <w:p>
      <w:pPr>
        <w:pStyle w:val="Heading1"/>
        <w:pBdr>
          <w:bottom w:val="single" w:sz="8" w:space="4" w:color="5A3E5D"/>
        </w:pBdr>
      </w:pPr>
      <w:r>
        <w:t>The 12-Week Meal Plan</w:t>
      </w:r>
    </w:p>
    <w:p>
      <w:pPr>
        <w:pStyle w:val="Heading2"/>
      </w:pPr>
      <w:r>
        <w:t>Chapter 17  ·  How the Meal Plan Works</w:t>
      </w:r>
    </w:p>
    <w:p>
      <w:pPr>
        <w:pStyle w:val="ListBullet"/>
      </w:pPr>
      <w:r>
        <w:t>Breakfast, lunch and dinner for every day of the 12 weeks</w:t>
      </w:r>
    </w:p>
    <w:p>
      <w:pPr>
        <w:pStyle w:val="ListBullet"/>
      </w:pPr>
      <w:r>
        <w:t>Built around the book's 30 recipes, with smart leftovers to save time</w:t>
      </w:r>
    </w:p>
    <w:p>
      <w:pPr>
        <w:pStyle w:val="ListBullet"/>
      </w:pPr>
      <w:r>
        <w:t>Snack suggestions offered as optional extras</w:t>
      </w:r>
    </w:p>
    <w:p>
      <w:pPr>
        <w:pStyle w:val="ListBullet"/>
      </w:pPr>
      <w:r>
        <w:t>How to adapt the plan to your stage, appetite and dietary preferences</w:t>
      </w:r>
    </w:p>
    <w:p>
      <w:pPr>
        <w:pStyle w:val="Heading2"/>
      </w:pPr>
      <w:r>
        <w:t>Chapter 18  ·  Weeks 1–12</w:t>
      </w:r>
    </w:p>
    <w:p>
      <w:r>
        <w:t>Each week includes:</w:t>
      </w:r>
    </w:p>
    <w:p>
      <w:pPr>
        <w:pStyle w:val="ListBullet"/>
      </w:pPr>
      <w:r>
        <w:t>Weekly focus: what we're working on and why</w:t>
      </w:r>
    </w:p>
    <w:p>
      <w:pPr>
        <w:pStyle w:val="ListBullet"/>
      </w:pPr>
      <w:r>
        <w:t>7-day table with breakfast, lunch and dinner</w:t>
      </w:r>
    </w:p>
    <w:p>
      <w:pPr>
        <w:pStyle w:val="ListBullet"/>
      </w:pPr>
      <w:r>
        <w:t>Shopping list for the week</w:t>
      </w:r>
    </w:p>
    <w:p>
      <w:pPr>
        <w:pStyle w:val="ListBullet"/>
      </w:pPr>
      <w:r>
        <w:t>Sunday prep-ahead plan (60–90 minutes)</w:t>
      </w:r>
    </w:p>
    <w:p>
      <w:pPr>
        <w:pStyle w:val="ListBullet"/>
      </w:pPr>
      <w:r>
        <w:t>End-of-week check-in: symptoms, energy, mood and wins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296"/>
        <w:gridCol w:w="2880"/>
        <w:gridCol w:w="2448"/>
      </w:tblGrid>
      <w:tr>
        <w:trPr>
          <w:tblHeader w:val="true"/>
        </w:trPr>
        <w:tc>
          <w:tcPr>
            <w:tcW w:type="dxa" w:w="1296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288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Theme</w:t>
            </w:r>
          </w:p>
        </w:tc>
        <w:tc>
          <w:tcPr>
            <w:tcW w:type="dxa" w:w="2448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</w:t>
              <w:br/>
              <w:t>Foundations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Protein-First Breakfasts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Steady energy and fewer mid-morning cravings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2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Plants and Fibre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Gut health and fullness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3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Hydration and Hot-Flash Triggers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Cooling habits and trigger awareness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4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Bones: Calcium and Vitamin D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Long-term bone protection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5</w:t>
              <w:br/>
              <w:t>Build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Balancing Blood Sugar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Cravings, energy dips and mood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6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Omega-3s and Mood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Emotional wellbeing and brain health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7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Sleep-Supporting Evenings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Lighter dinners and calming routines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8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Happy Gut, Less Bloating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Digestion and comfort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9</w:t>
              <w:br/>
              <w:t>Thrive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Plant Power and Phytoestrogens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Soy, flax and legumes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10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Batch-Cook Week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Maximum results, minimum time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11</w:t>
            </w:r>
          </w:p>
        </w:tc>
        <w:tc>
          <w:tcPr>
            <w:tcW w:type="dxa" w:w="288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Real Life: Eating Out and Social Occasions</w:t>
            </w:r>
          </w:p>
        </w:tc>
        <w:tc>
          <w:tcPr>
            <w:tcW w:type="dxa" w:w="2448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Flexibility without guilt</w:t>
            </w:r>
          </w:p>
        </w:tc>
      </w:tr>
      <w:tr>
        <w:trPr>
          <w:cantSplit/>
        </w:trPr>
        <w:tc>
          <w:tcPr>
            <w:tcW w:type="dxa" w:w="1296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12</w:t>
            </w:r>
          </w:p>
        </w:tc>
        <w:tc>
          <w:tcPr>
            <w:tcW w:type="dxa" w:w="288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Your Personal Plan</w:t>
            </w:r>
          </w:p>
        </w:tc>
        <w:tc>
          <w:tcPr>
            <w:tcW w:type="dxa" w:w="2448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Building your own sustainable routine</w:t>
            </w:r>
          </w:p>
        </w:tc>
      </w:tr>
    </w:tbl>
    <w:p>
      <w:pPr>
        <w:pStyle w:val="PartLabel"/>
        <w:pageBreakBefore/>
      </w:pPr>
      <w:r>
        <w:t>PART SIX</w:t>
      </w:r>
    </w:p>
    <w:p>
      <w:pPr>
        <w:pStyle w:val="Heading1"/>
        <w:pBdr>
          <w:bottom w:val="single" w:sz="8" w:space="4" w:color="5A3E5D"/>
        </w:pBdr>
      </w:pPr>
      <w:r>
        <w:t>Your 30-Day Yoga &amp; Meditation Plan</w:t>
      </w:r>
    </w:p>
    <w:p>
      <w:r>
        <w:t>Written, easy-to-follow routines (no equipment or videos needed) to support muscles, bones, balance, heart health, stress and sleep. Each day combines a 15–25 minute yoga sequence with a 5–10 minute meditation or breathing practice.</w:t>
      </w:r>
    </w:p>
    <w:p>
      <w:pPr>
        <w:pStyle w:val="Heading2"/>
      </w:pPr>
      <w:r>
        <w:t>Chapter 19  ·  Getting Started Safely</w:t>
      </w:r>
    </w:p>
    <w:p>
      <w:pPr>
        <w:pStyle w:val="ListBullet"/>
      </w:pPr>
      <w:r>
        <w:t>Benefits of yoga and meditation during menopause</w:t>
      </w:r>
    </w:p>
    <w:p>
      <w:pPr>
        <w:pStyle w:val="ListBullet"/>
      </w:pPr>
      <w:r>
        <w:t>What you need, how to set up your space, how to modify poses</w:t>
      </w:r>
    </w:p>
    <w:p>
      <w:pPr>
        <w:pStyle w:val="ListBullet"/>
      </w:pPr>
      <w:r>
        <w:t>Safety notes for joints, blood pressure and bone health</w:t>
      </w:r>
    </w:p>
    <w:p>
      <w:pPr>
        <w:pStyle w:val="Heading2"/>
      </w:pPr>
      <w:r>
        <w:t>Chapter 20  ·  Pose &amp; Breathing Library</w:t>
      </w:r>
    </w:p>
    <w:p>
      <w:pPr>
        <w:pStyle w:val="ListBullet"/>
      </w:pPr>
      <w:r>
        <w:t>Around 25 poses described step by step, with benefits and easier/harder options</w:t>
      </w:r>
    </w:p>
    <w:p>
      <w:pPr>
        <w:pStyle w:val="ListBullet"/>
      </w:pPr>
      <w:r>
        <w:t>Breathing techniques, including cooling breath for hot flashes</w:t>
      </w:r>
    </w:p>
    <w:p>
      <w:pPr>
        <w:pStyle w:val="ListBullet"/>
      </w:pPr>
      <w:r>
        <w:t>Meditation scripts: body scan, loving-kindness, gratitude, sleep relaxation</w:t>
      </w:r>
    </w:p>
    <w:p>
      <w:pPr>
        <w:pStyle w:val="Heading2"/>
      </w:pPr>
      <w:r>
        <w:t>Chapter 21  ·  Days 1–30</w:t>
      </w:r>
    </w:p>
    <w:tbl>
      <w:tblPr>
        <w:tblW w:type="dxa" w:w="6623"/>
        <w:jc w:val="center"/>
        <w:tblLayout w:type="fixed"/>
        <w:tblLook w:firstColumn="1" w:firstRow="1" w:lastColumn="0" w:lastRow="0" w:noHBand="0" w:noVBand="1" w:val="04A0"/>
        <w:tblBorders>
          <w:top w:val="single" w:sz="4" w:color="BFB3C0"/>
          <w:left w:val="nil"/>
          <w:bottom w:val="single" w:sz="4" w:color="BFB3C0"/>
          <w:right w:val="nil"/>
          <w:insideH w:val="single" w:sz="4" w:color="BFB3C0"/>
          <w:insideV w:val="nil"/>
        </w:tblBorders>
        <w:tblCellMar>
          <w:top w:w="60" w:type="dxa"/>
          <w:left w:w="90" w:type="dxa"/>
          <w:bottom w:w="60" w:type="dxa"/>
          <w:right w:w="90" w:type="dxa"/>
        </w:tblCellMar>
        <w:tblLayout w:type="fixed"/>
      </w:tblPr>
      <w:tblGrid>
        <w:gridCol w:w="1224"/>
        <w:gridCol w:w="1080"/>
        <w:gridCol w:w="1800"/>
        <w:gridCol w:w="2520"/>
      </w:tblGrid>
      <w:tr>
        <w:trPr>
          <w:tblHeader w:val="true"/>
        </w:trPr>
        <w:tc>
          <w:tcPr>
            <w:tcW w:type="dxa" w:w="1224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108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Days</w:t>
            </w:r>
          </w:p>
        </w:tc>
        <w:tc>
          <w:tcPr>
            <w:tcW w:type="dxa" w:w="180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Theme</w:t>
            </w:r>
          </w:p>
        </w:tc>
        <w:tc>
          <w:tcPr>
            <w:tcW w:type="dxa" w:w="2520"/>
            <w:shd w:val="clear" w:color="auto" w:fill="5A3E5D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1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1-7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Gentle Foundations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Breath awareness, grounding poses and body scan meditation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2</w:t>
            </w:r>
          </w:p>
        </w:tc>
        <w:tc>
          <w:tcPr>
            <w:tcW w:type="dxa" w:w="108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8-14</w:t>
            </w:r>
          </w:p>
        </w:tc>
        <w:tc>
          <w:tcPr>
            <w:tcW w:type="dxa" w:w="180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Strength and Balance</w:t>
            </w:r>
          </w:p>
        </w:tc>
        <w:tc>
          <w:tcPr>
            <w:tcW w:type="dxa" w:w="25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Standing poses for bones, muscles and stability; focus meditation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3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15-21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Cool and Calm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Cooling breath, gentle twists and stress-relief meditation</w:t>
            </w:r>
          </w:p>
        </w:tc>
      </w:tr>
      <w:tr>
        <w:trPr>
          <w:cantSplit/>
        </w:trPr>
        <w:tc>
          <w:tcPr>
            <w:tcW w:type="dxa" w:w="1224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Week 4</w:t>
            </w:r>
          </w:p>
        </w:tc>
        <w:tc>
          <w:tcPr>
            <w:tcW w:type="dxa" w:w="108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22-28</w:t>
            </w:r>
          </w:p>
        </w:tc>
        <w:tc>
          <w:tcPr>
            <w:tcW w:type="dxa" w:w="1800"/>
            <w:shd w:val="clear" w:color="auto" w:fill="F3EFF3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Restore and Sleep</w:t>
            </w:r>
          </w:p>
        </w:tc>
        <w:tc>
          <w:tcPr>
            <w:tcW w:type="dxa" w:w="2520"/>
            <w:shd w:val="clear" w:color="auto" w:fill="F3EFF3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Restorative poses, evening wind-down and yoga nidra-style relaxation</w:t>
            </w:r>
          </w:p>
        </w:tc>
      </w:tr>
      <w:tr>
        <w:trPr>
          <w:cantSplit/>
        </w:trPr>
        <w:tc>
          <w:tcPr>
            <w:tcW w:type="dxa" w:w="1224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Integration</w:t>
            </w:r>
          </w:p>
        </w:tc>
        <w:tc>
          <w:tcPr>
            <w:tcW w:type="dxa" w:w="108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Days 29-30</w:t>
            </w:r>
          </w:p>
        </w:tc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b/>
                <w:i w:val="0"/>
                <w:sz w:val="19"/>
              </w:rPr>
              <w:t>Your Own Practice</w:t>
            </w:r>
          </w:p>
        </w:tc>
        <w:tc>
          <w:tcPr>
            <w:tcW w:type="dxa" w:w="2520"/>
          </w:tcPr>
          <w:p>
            <w:pPr>
              <w:spacing w:after="0" w:line="264" w:lineRule="auto"/>
            </w:pPr>
            <w:r>
              <w:rPr>
                <w:b w:val="0"/>
                <w:i w:val="0"/>
                <w:sz w:val="19"/>
              </w:rPr>
              <w:t>Combining favourites into a routine to continue after the 30 days</w:t>
            </w:r>
          </w:p>
        </w:tc>
      </w:tr>
    </w:tbl>
    <w:p/>
    <w:p>
      <w:r>
        <w:t>Each day includes: the sequence, time needed, intention for the day, the meditation, and a simple tick box to track progress.</w:t>
      </w:r>
    </w:p>
    <w:p>
      <w:pPr>
        <w:pStyle w:val="PartLabel"/>
        <w:pageBreakBefore/>
      </w:pPr>
      <w:r>
        <w:t>BACK MATTER</w:t>
      </w:r>
    </w:p>
    <w:p>
      <w:pPr>
        <w:pStyle w:val="Heading1"/>
        <w:pBdr>
          <w:bottom w:val="single" w:sz="8" w:space="4" w:color="5A3E5D"/>
        </w:pBdr>
      </w:pPr>
      <w:r>
        <w:t>Closing &amp; Appendices</w:t>
      </w:r>
    </w:p>
    <w:p>
      <w:pPr>
        <w:pStyle w:val="Heading2"/>
      </w:pPr>
      <w:r>
        <w:t>A Letter for the Road Ahead</w:t>
      </w:r>
    </w:p>
    <w:p>
      <w:r>
        <w:t>An encouraging closing message: what readers have built and how to keep going.</w:t>
      </w:r>
    </w:p>
    <w:p>
      <w:pPr>
        <w:pStyle w:val="Heading2"/>
      </w:pPr>
      <w:r>
        <w:t>Appendices</w:t>
      </w:r>
    </w:p>
    <w:p>
      <w:pPr>
        <w:pStyle w:val="ListBullet"/>
      </w:pPr>
      <w:r>
        <w:t>Appendix A: Symptom &amp; Mood Tracker (printable)</w:t>
      </w:r>
    </w:p>
    <w:p>
      <w:pPr>
        <w:pStyle w:val="ListBullet"/>
      </w:pPr>
      <w:r>
        <w:t>Appendix B: Weekly Meal Planner Template</w:t>
      </w:r>
    </w:p>
    <w:p>
      <w:pPr>
        <w:pStyle w:val="ListBullet"/>
      </w:pPr>
      <w:r>
        <w:t>Appendix C: Master Grocery List</w:t>
      </w:r>
    </w:p>
    <w:p>
      <w:pPr>
        <w:pStyle w:val="ListBullet"/>
      </w:pPr>
      <w:r>
        <w:t>Appendix D: Measurement &amp; Conversion Charts</w:t>
      </w:r>
    </w:p>
    <w:p>
      <w:pPr>
        <w:pStyle w:val="ListBullet"/>
      </w:pPr>
      <w:r>
        <w:t>Appendix E: Questions to Ask Your Healthcare Provider</w:t>
      </w:r>
    </w:p>
    <w:p>
      <w:pPr>
        <w:pStyle w:val="ListBullet"/>
      </w:pPr>
      <w:r>
        <w:t>Appendix F: Trusted Resources &amp; Organisations</w:t>
      </w:r>
    </w:p>
    <w:p>
      <w:pPr>
        <w:pStyle w:val="Heading2"/>
      </w:pPr>
      <w:r>
        <w:t>Glossary, References &amp; Recipe Index</w:t>
      </w:r>
    </w:p>
    <w:p>
      <w:pPr>
        <w:pStyle w:val="ListBullet"/>
      </w:pPr>
      <w:r>
        <w:t>Glossary of menopause terms in plain language</w:t>
      </w:r>
    </w:p>
    <w:p>
      <w:pPr>
        <w:pStyle w:val="ListBullet"/>
      </w:pPr>
      <w:r>
        <w:t>References to reputable sources (e.g. The Menopause Society, NHS, NICE, WHO, peer-reviewed research)</w:t>
      </w:r>
    </w:p>
    <w:p>
      <w:pPr>
        <w:pStyle w:val="ListBullet"/>
      </w:pPr>
      <w:r>
        <w:t>Recipe index by meal type and by dietary label</w:t>
      </w:r>
    </w:p>
    <w:sectPr w:rsidR="00FC693F" w:rsidRPr="0006063C" w:rsidSect="00034616">
      <w:footerReference w:type="default" r:id="rId9"/>
      <w:headerReference w:type="default" r:id="rId10"/>
      <w:pgSz w:w="8640" w:h="12960"/>
      <w:pgMar w:top="1080" w:right="864" w:bottom="1080" w:left="1152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color w:val="595959"/>
        <w:sz w:val="15"/>
        <w:spacing w:val="30"/>
      </w:rPr>
      <w:t>THE MENOPAUSE DIET FOR BUSY WOMEN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288" w:lineRule="auto"/>
    </w:pPr>
    <w:rPr>
      <w:rFonts w:ascii="Cambria" w:hAnsi="Cambria" w:cs="Cambria" w:eastAsia="Cambria"/>
      <w:b w:val="0"/>
      <w:i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252" w:lineRule="auto"/>
      <w:outlineLvl w:val="0"/>
    </w:pPr>
    <w:rPr>
      <w:rFonts w:ascii="Calibri" w:hAnsi="Calibri" w:cs="Calibri" w:eastAsia="Calibri"/>
      <w:b/>
      <w:bCs/>
      <w:i w:val="0"/>
      <w:color w:val="5A3E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60" w:line="264" w:lineRule="auto"/>
      <w:outlineLvl w:val="1"/>
    </w:pPr>
    <w:rPr>
      <w:rFonts w:ascii="Calibri" w:hAnsi="Calibri" w:cs="Calibri" w:eastAsia="Calibri"/>
      <w:b/>
      <w:bCs/>
      <w:i w:val="0"/>
      <w:color w:val="26262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264" w:lineRule="auto"/>
      <w:outlineLvl w:val="2"/>
    </w:pPr>
    <w:rPr>
      <w:rFonts w:ascii="Calibri" w:hAnsi="Calibri" w:cs="Calibri" w:eastAsia="Calibri"/>
      <w:b/>
      <w:bCs/>
      <w:i w:val="0"/>
      <w:color w:val="5A3E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40" w:line="240" w:lineRule="auto" w:before="0"/>
      <w:contextualSpacing/>
      <w:jc w:val="center"/>
    </w:pPr>
    <w:rPr>
      <w:rFonts w:ascii="Calibri" w:hAnsi="Calibri" w:cs="Calibri" w:eastAsia="Calibri"/>
      <w:b/>
      <w:i w:val="0"/>
      <w:color w:val="5A3E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120" w:line="288" w:lineRule="auto"/>
      <w:jc w:val="center"/>
    </w:pPr>
    <w:rPr>
      <w:rFonts w:ascii="Cambria" w:hAnsi="Cambria" w:cs="Cambria" w:eastAsia="Cambria"/>
      <w:b w:val="0"/>
      <w:i/>
      <w:iCs/>
      <w:color w:val="595959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40" w:line="276" w:lineRule="auto"/>
      <w:contextualSpacing/>
    </w:pPr>
    <w:rPr>
      <w:rFonts w:ascii="Cambria" w:hAnsi="Cambria" w:cs="Cambria" w:eastAsia="Cambria"/>
      <w:b w:val="0"/>
      <w:i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widowControl/>
      <w:numPr>
        <w:numId w:val="2"/>
      </w:numPr>
      <w:spacing w:before="0" w:after="40" w:line="276" w:lineRule="auto"/>
      <w:contextualSpacing/>
    </w:pPr>
    <w:rPr>
      <w:rFonts w:ascii="Cambria" w:hAnsi="Cambria" w:cs="Cambria" w:eastAsia="Cambria"/>
      <w:b w:val="0"/>
      <w:i w:val="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Label">
    <w:name w:val="Part Label"/>
    <w:basedOn w:val="Normal"/>
    <w:pPr>
      <w:keepNext/>
      <w:widowControl/>
      <w:spacing w:before="0" w:after="40" w:line="276" w:lineRule="auto"/>
    </w:pPr>
    <w:rPr>
      <w:rFonts w:ascii="Calibri" w:hAnsi="Calibri" w:cs="Calibri" w:eastAsia="Calibri"/>
      <w:b/>
      <w:i w:val="0"/>
      <w:color w:val="595959"/>
      <w:sz w:val="22"/>
    </w:rPr>
  </w:style>
  <w:style w:type="paragraph" w:customStyle="1" w:styleId="ChapterSummary">
    <w:name w:val="Chapter Summary"/>
    <w:basedOn w:val="Normal"/>
    <w:pPr>
      <w:keepNext w:val="0"/>
      <w:widowControl/>
      <w:spacing w:before="0" w:after="120" w:line="288" w:lineRule="auto"/>
    </w:pPr>
    <w:rPr>
      <w:rFonts w:ascii="Cambria" w:hAnsi="Cambria" w:cs="Cambria" w:eastAsia="Cambria"/>
      <w:b w:val="0"/>
      <w:i/>
      <w:color w:val="595959"/>
      <w:sz w:val="21"/>
    </w:rPr>
  </w:style>
  <w:style w:type="paragraph" w:customStyle="1" w:styleId="SmallNote">
    <w:name w:val="Small Note"/>
    <w:basedOn w:val="Normal"/>
    <w:pPr>
      <w:keepNext w:val="0"/>
      <w:widowControl/>
      <w:spacing w:before="0" w:after="80" w:line="276" w:lineRule="auto"/>
    </w:pPr>
    <w:rPr>
      <w:rFonts w:ascii="Cambria" w:hAnsi="Cambria" w:cs="Cambria" w:eastAsia="Cambria"/>
      <w:b w:val="0"/>
      <w:i w:val="0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