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DF" w:rsidRPr="002545A9" w:rsidRDefault="00697BDF" w:rsidP="00697BDF">
      <w:pPr>
        <w:spacing w:after="0"/>
        <w:ind w:right="142"/>
        <w:jc w:val="right"/>
        <w:rPr>
          <w:rFonts w:ascii="Garamond" w:hAnsi="Garamond"/>
          <w:sz w:val="18"/>
          <w:szCs w:val="18"/>
          <w:highlight w:val="yellow"/>
        </w:rPr>
      </w:pPr>
      <w:r w:rsidRPr="002545A9">
        <w:rPr>
          <w:rFonts w:ascii="Garamond" w:hAnsi="Garamond"/>
          <w:sz w:val="18"/>
          <w:szCs w:val="18"/>
          <w:highlight w:val="yellow"/>
        </w:rPr>
        <w:t>Città, gg-mm-aaaa</w:t>
      </w:r>
    </w:p>
    <w:p w:rsidR="00697BDF" w:rsidRPr="002545A9" w:rsidRDefault="00697BDF" w:rsidP="00697BDF">
      <w:pPr>
        <w:spacing w:after="0"/>
        <w:ind w:left="6372" w:right="142" w:firstLine="708"/>
        <w:jc w:val="right"/>
        <w:rPr>
          <w:rFonts w:ascii="Garamond" w:hAnsi="Garamond"/>
          <w:sz w:val="18"/>
          <w:szCs w:val="18"/>
        </w:rPr>
      </w:pPr>
      <w:r w:rsidRPr="002545A9">
        <w:rPr>
          <w:rFonts w:ascii="Garamond" w:hAnsi="Garamond"/>
          <w:sz w:val="18"/>
          <w:szCs w:val="18"/>
          <w:highlight w:val="yellow"/>
        </w:rPr>
        <w:t xml:space="preserve">Prot </w:t>
      </w:r>
      <w:r w:rsidRPr="002545A9">
        <w:rPr>
          <w:rFonts w:ascii="Garamond" w:hAnsi="Garamond"/>
          <w:sz w:val="18"/>
          <w:szCs w:val="18"/>
        </w:rPr>
        <w:t>_______________</w:t>
      </w:r>
    </w:p>
    <w:p w:rsidR="00697BDF" w:rsidRPr="002545A9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b/>
          <w:sz w:val="18"/>
          <w:szCs w:val="18"/>
        </w:rPr>
      </w:pPr>
    </w:p>
    <w:p w:rsidR="00697BDF" w:rsidRPr="002545A9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2545A9">
        <w:rPr>
          <w:rFonts w:ascii="Garamond" w:hAnsi="Garamond"/>
          <w:b/>
          <w:sz w:val="18"/>
          <w:szCs w:val="18"/>
        </w:rPr>
        <w:t>Spett.le</w:t>
      </w:r>
      <w:r w:rsidRPr="002545A9">
        <w:rPr>
          <w:rFonts w:ascii="Garamond" w:hAnsi="Garamond"/>
          <w:sz w:val="18"/>
          <w:szCs w:val="18"/>
        </w:rPr>
        <w:t xml:space="preserve"> </w:t>
      </w:r>
      <w:r w:rsidRPr="002545A9">
        <w:rPr>
          <w:rFonts w:ascii="Garamond" w:hAnsi="Garamond"/>
          <w:sz w:val="18"/>
          <w:szCs w:val="18"/>
        </w:rPr>
        <w:tab/>
      </w:r>
      <w:r w:rsidRPr="002545A9">
        <w:rPr>
          <w:rFonts w:ascii="Garamond" w:hAnsi="Garamond"/>
          <w:sz w:val="18"/>
          <w:szCs w:val="18"/>
          <w:highlight w:val="yellow"/>
        </w:rPr>
        <w:t>Struttura Sanitaria/Socio sanitaria</w:t>
      </w:r>
    </w:p>
    <w:p w:rsidR="00697BDF" w:rsidRPr="002545A9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2545A9">
        <w:rPr>
          <w:rFonts w:ascii="Garamond" w:hAnsi="Garamond"/>
          <w:sz w:val="18"/>
          <w:szCs w:val="18"/>
          <w:highlight w:val="yellow"/>
        </w:rPr>
        <w:tab/>
        <w:t>Sede legale: (via, cap; città)</w:t>
      </w:r>
    </w:p>
    <w:p w:rsidR="00697BDF" w:rsidRPr="002545A9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2545A9">
        <w:rPr>
          <w:rFonts w:ascii="Garamond" w:hAnsi="Garamond"/>
          <w:b/>
          <w:sz w:val="18"/>
          <w:szCs w:val="18"/>
          <w:highlight w:val="yellow"/>
        </w:rPr>
        <w:tab/>
        <w:t>C. Att.ne</w:t>
      </w:r>
    </w:p>
    <w:p w:rsidR="00697BDF" w:rsidRPr="002545A9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</w:rPr>
      </w:pPr>
      <w:r w:rsidRPr="002545A9">
        <w:rPr>
          <w:rFonts w:ascii="Garamond" w:hAnsi="Garamond"/>
          <w:sz w:val="18"/>
          <w:szCs w:val="18"/>
          <w:highlight w:val="yellow"/>
        </w:rPr>
        <w:tab/>
        <w:t>e-mail:…………………………………………….</w:t>
      </w:r>
    </w:p>
    <w:p w:rsidR="00697BDF" w:rsidRPr="002545A9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2545A9" w:rsidRDefault="00697BDF" w:rsidP="00697BDF">
      <w:pPr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2545A9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  <w:r w:rsidRPr="002545A9">
        <w:rPr>
          <w:rFonts w:ascii="Garamond" w:eastAsia="Times New Roman" w:hAnsi="Garamond" w:cs="Times New Roman"/>
          <w:i/>
          <w:spacing w:val="-5"/>
          <w:sz w:val="18"/>
          <w:szCs w:val="18"/>
        </w:rPr>
        <w:t>e p.c.</w:t>
      </w:r>
      <w:r w:rsidRPr="002545A9">
        <w:rPr>
          <w:rFonts w:ascii="Garamond" w:eastAsia="Times New Roman" w:hAnsi="Garamond" w:cs="Times New Roman"/>
          <w:spacing w:val="-5"/>
          <w:sz w:val="18"/>
          <w:szCs w:val="18"/>
        </w:rPr>
        <w:tab/>
      </w:r>
    </w:p>
    <w:p w:rsidR="00697BDF" w:rsidRPr="002545A9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</w:pPr>
      <w:r w:rsidRPr="002545A9">
        <w:rPr>
          <w:rFonts w:ascii="Garamond" w:eastAsia="Times New Roman" w:hAnsi="Garamond" w:cs="Arial"/>
          <w:b/>
          <w:sz w:val="18"/>
          <w:szCs w:val="18"/>
        </w:rPr>
        <w:t>Spett.le</w:t>
      </w:r>
      <w:r w:rsidRPr="002545A9">
        <w:rPr>
          <w:rFonts w:ascii="Garamond" w:eastAsia="Times New Roman" w:hAnsi="Garamond" w:cs="Times New Roman"/>
          <w:spacing w:val="-5"/>
          <w:sz w:val="18"/>
          <w:szCs w:val="18"/>
        </w:rPr>
        <w:t xml:space="preserve"> </w:t>
      </w:r>
      <w:r w:rsidRPr="002545A9">
        <w:rPr>
          <w:rFonts w:ascii="Garamond" w:eastAsia="Times New Roman" w:hAnsi="Garamond" w:cs="Times New Roman"/>
          <w:i/>
          <w:spacing w:val="-5"/>
          <w:sz w:val="18"/>
          <w:szCs w:val="18"/>
        </w:rPr>
        <w:tab/>
      </w:r>
      <w:r w:rsidRPr="002545A9"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  <w:t>Organismo Tecnicamente Accreditante (OTAR)</w:t>
      </w:r>
    </w:p>
    <w:p w:rsidR="00697BDF" w:rsidRPr="002545A9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2545A9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RAGIONE SOCIALE</w:t>
      </w:r>
    </w:p>
    <w:p w:rsidR="00697BDF" w:rsidRPr="002545A9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2545A9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INDIRIZZO SEDE/CAP/CITTA’</w:t>
      </w:r>
    </w:p>
    <w:p w:rsidR="00697BDF" w:rsidRPr="002545A9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2545A9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C. Att.ne</w:t>
      </w:r>
    </w:p>
    <w:p w:rsidR="00697BDF" w:rsidRPr="002545A9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sz w:val="18"/>
          <w:szCs w:val="18"/>
        </w:rPr>
      </w:pPr>
      <w:r w:rsidRPr="002545A9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recapiti</w:t>
      </w:r>
    </w:p>
    <w:p w:rsidR="00D51009" w:rsidRPr="002545A9" w:rsidRDefault="00D51009" w:rsidP="00D51009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B773B2" w:rsidRPr="002545A9" w:rsidRDefault="00F52230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b/>
          <w:sz w:val="18"/>
          <w:szCs w:val="18"/>
          <w:u w:val="single"/>
        </w:rPr>
        <w:t>OGGETTO:</w:t>
      </w:r>
      <w:r w:rsidR="00FE5E3D" w:rsidRPr="002545A9">
        <w:rPr>
          <w:rFonts w:ascii="Garamond" w:hAnsi="Garamond" w:cs="Arial"/>
          <w:b/>
          <w:sz w:val="18"/>
          <w:szCs w:val="18"/>
        </w:rPr>
        <w:t xml:space="preserve"> </w:t>
      </w:r>
      <w:r w:rsidR="00697BDF" w:rsidRPr="002545A9">
        <w:rPr>
          <w:rFonts w:ascii="Garamond" w:hAnsi="Garamond" w:cs="Arial"/>
          <w:b/>
          <w:sz w:val="18"/>
          <w:szCs w:val="18"/>
        </w:rPr>
        <w:t>RILASCIO ACCREDITAMENTO</w:t>
      </w:r>
      <w:r w:rsidR="00697BDF" w:rsidRPr="002545A9">
        <w:rPr>
          <w:rFonts w:ascii="Garamond" w:hAnsi="Garamond" w:cs="Arial"/>
          <w:sz w:val="18"/>
          <w:szCs w:val="18"/>
        </w:rPr>
        <w:t xml:space="preserve"> ISTITUZIONALE </w:t>
      </w:r>
    </w:p>
    <w:p w:rsidR="00FE5E3D" w:rsidRPr="002545A9" w:rsidRDefault="00FE5E3D" w:rsidP="00BB4997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5D1021" w:rsidRPr="002545A9" w:rsidRDefault="005D1021" w:rsidP="005D1021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>Egregio                        ,</w:t>
      </w:r>
    </w:p>
    <w:p w:rsidR="005D1021" w:rsidRPr="002545A9" w:rsidRDefault="005D1021" w:rsidP="00967BAB">
      <w:pPr>
        <w:spacing w:after="120"/>
        <w:jc w:val="center"/>
        <w:rPr>
          <w:rFonts w:ascii="Garamond" w:hAnsi="Garamond" w:cs="Arial"/>
          <w:color w:val="FF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>La presente per comunicarVi che</w:t>
      </w:r>
      <w:r w:rsidR="009E30A9" w:rsidRPr="002545A9">
        <w:rPr>
          <w:rFonts w:ascii="Garamond" w:hAnsi="Garamond" w:cs="Arial"/>
          <w:color w:val="000000"/>
          <w:sz w:val="18"/>
          <w:szCs w:val="18"/>
        </w:rPr>
        <w:t>,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a conclusione delle attività di valutazione previste dall’iter di accreditamento di cui in oggetto, la Regione 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Umbria</w:t>
      </w:r>
      <w:r w:rsidRPr="002545A9">
        <w:rPr>
          <w:rFonts w:ascii="Garamond" w:hAnsi="Garamond" w:cs="Arial"/>
          <w:color w:val="000000"/>
          <w:sz w:val="18"/>
          <w:szCs w:val="18"/>
        </w:rPr>
        <w:t>, sentito il parere del Comita</w:t>
      </w:r>
      <w:r w:rsidR="0083190F" w:rsidRPr="002545A9">
        <w:rPr>
          <w:rFonts w:ascii="Garamond" w:hAnsi="Garamond" w:cs="Arial"/>
          <w:color w:val="000000"/>
          <w:sz w:val="18"/>
          <w:szCs w:val="18"/>
        </w:rPr>
        <w:t xml:space="preserve">to 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Tecnico di Garanzia dell’OTAR</w:t>
      </w:r>
      <w:r w:rsidR="0083190F" w:rsidRPr="002545A9">
        <w:rPr>
          <w:rFonts w:ascii="Garamond" w:hAnsi="Garamond" w:cs="Arial"/>
          <w:color w:val="000000"/>
          <w:sz w:val="18"/>
          <w:szCs w:val="18"/>
        </w:rPr>
        <w:t>, ha deciso in data della presente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circa il </w:t>
      </w:r>
      <w:r w:rsidR="000B5375" w:rsidRPr="002545A9">
        <w:rPr>
          <w:rFonts w:ascii="Garamond" w:hAnsi="Garamond" w:cs="Arial"/>
          <w:b/>
          <w:color w:val="000000"/>
          <w:sz w:val="18"/>
          <w:szCs w:val="18"/>
        </w:rPr>
        <w:t>RILASCIO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al</w:t>
      </w:r>
      <w:r w:rsidR="00146305">
        <w:rPr>
          <w:rFonts w:ascii="Garamond" w:hAnsi="Garamond" w:cs="Arial"/>
          <w:color w:val="000000"/>
          <w:sz w:val="18"/>
          <w:szCs w:val="18"/>
        </w:rPr>
        <w:t>la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</w:t>
      </w:r>
      <w:r w:rsidR="00697BDF" w:rsidRPr="002545A9">
        <w:rPr>
          <w:rFonts w:ascii="Garamond" w:hAnsi="Garamond" w:cs="Arial"/>
          <w:color w:val="FF0000"/>
          <w:sz w:val="18"/>
          <w:szCs w:val="18"/>
          <w:highlight w:val="yellow"/>
        </w:rPr>
        <w:t>Struttura</w:t>
      </w:r>
      <w:r w:rsidRPr="002545A9">
        <w:rPr>
          <w:rFonts w:ascii="Garamond" w:hAnsi="Garamond" w:cs="Arial"/>
          <w:color w:val="FF0000"/>
          <w:sz w:val="18"/>
          <w:szCs w:val="18"/>
          <w:highlight w:val="yellow"/>
        </w:rPr>
        <w:t xml:space="preserve"> (nome per esteso del</w:t>
      </w:r>
      <w:r w:rsidR="00697BDF" w:rsidRPr="002545A9">
        <w:rPr>
          <w:rFonts w:ascii="Garamond" w:hAnsi="Garamond" w:cs="Arial"/>
          <w:color w:val="FF0000"/>
          <w:sz w:val="18"/>
          <w:szCs w:val="18"/>
          <w:highlight w:val="yellow"/>
        </w:rPr>
        <w:t>la Struttura</w:t>
      </w:r>
      <w:r w:rsidRPr="002545A9">
        <w:rPr>
          <w:rFonts w:ascii="Garamond" w:hAnsi="Garamond" w:cs="Arial"/>
          <w:color w:val="FF0000"/>
          <w:sz w:val="18"/>
          <w:szCs w:val="18"/>
          <w:highlight w:val="yellow"/>
        </w:rPr>
        <w:t>):</w:t>
      </w:r>
    </w:p>
    <w:p w:rsidR="000B5375" w:rsidRPr="002545A9" w:rsidRDefault="005D1021" w:rsidP="00697BDF">
      <w:pPr>
        <w:tabs>
          <w:tab w:val="left" w:pos="5387"/>
        </w:tabs>
        <w:spacing w:after="0" w:line="240" w:lineRule="auto"/>
        <w:jc w:val="both"/>
        <w:rPr>
          <w:rFonts w:ascii="Garamond" w:hAnsi="Garamond" w:cs="Arial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 xml:space="preserve">dell’ ACCREDITAMENTO </w:t>
      </w:r>
      <w:r w:rsidR="00697BDF" w:rsidRPr="002545A9">
        <w:rPr>
          <w:rFonts w:ascii="Garamond" w:hAnsi="Garamond" w:cs="Arial"/>
          <w:sz w:val="18"/>
          <w:szCs w:val="18"/>
        </w:rPr>
        <w:t xml:space="preserve">ISTITUZIONALE DELLE STRUTTURE SANITARIE E SOCIO-SANITARIE PUBBLICHE E PRIVATE DELLA REGIONE UMBRIA </w:t>
      </w:r>
      <w:r w:rsidRPr="002545A9">
        <w:rPr>
          <w:rFonts w:ascii="Garamond" w:hAnsi="Garamond" w:cs="Arial"/>
          <w:sz w:val="18"/>
          <w:szCs w:val="18"/>
        </w:rPr>
        <w:t xml:space="preserve">di cui al </w:t>
      </w:r>
      <w:r w:rsidR="00697BDF" w:rsidRPr="002545A9">
        <w:rPr>
          <w:rFonts w:ascii="Garamond" w:hAnsi="Garamond"/>
          <w:bCs/>
          <w:sz w:val="18"/>
          <w:szCs w:val="18"/>
        </w:rPr>
        <w:t xml:space="preserve">Regolamento per l’Accreditamento Istituzionale delle Strutture Sanitarie e Socio-Sanitarie Pubbliche e Private della Regione Umbria approvato con DGR </w:t>
      </w:r>
      <w:r w:rsidR="00697BDF" w:rsidRPr="002545A9">
        <w:rPr>
          <w:rFonts w:ascii="Garamond" w:hAnsi="Garamond" w:cs="Arial"/>
          <w:bCs/>
          <w:sz w:val="18"/>
          <w:szCs w:val="18"/>
        </w:rPr>
        <w:t xml:space="preserve">1639 </w:t>
      </w:r>
      <w:r w:rsidR="00697BDF" w:rsidRPr="002545A9">
        <w:rPr>
          <w:rFonts w:ascii="Garamond" w:hAnsi="Garamond"/>
          <w:bCs/>
          <w:sz w:val="18"/>
          <w:szCs w:val="18"/>
        </w:rPr>
        <w:t xml:space="preserve">del </w:t>
      </w:r>
      <w:r w:rsidR="00697BDF" w:rsidRPr="002545A9">
        <w:rPr>
          <w:rFonts w:ascii="Garamond" w:hAnsi="Garamond" w:cs="Arial"/>
          <w:bCs/>
          <w:sz w:val="18"/>
          <w:szCs w:val="18"/>
        </w:rPr>
        <w:t>28/12/2016.</w:t>
      </w:r>
    </w:p>
    <w:p w:rsidR="00146305" w:rsidRDefault="00146305" w:rsidP="002E07E0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2E07E0" w:rsidRPr="002545A9" w:rsidRDefault="002E07E0" w:rsidP="002E07E0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17620F">
        <w:rPr>
          <w:rFonts w:ascii="Garamond" w:hAnsi="Garamond" w:cs="Arial"/>
          <w:b/>
          <w:color w:val="000000"/>
          <w:sz w:val="18"/>
          <w:szCs w:val="18"/>
        </w:rPr>
        <w:t>L’accreditamento</w:t>
      </w:r>
      <w:r w:rsidR="002E017B" w:rsidRPr="0017620F">
        <w:rPr>
          <w:rFonts w:ascii="Garamond" w:hAnsi="Garamond" w:cs="Arial"/>
          <w:b/>
          <w:color w:val="000000"/>
          <w:sz w:val="18"/>
          <w:szCs w:val="18"/>
        </w:rPr>
        <w:t xml:space="preserve"> conseguito ha validità </w:t>
      </w:r>
      <w:r w:rsidR="007B4D8B">
        <w:rPr>
          <w:rFonts w:ascii="Garamond" w:hAnsi="Garamond" w:cs="Arial"/>
          <w:b/>
          <w:color w:val="000000"/>
          <w:sz w:val="18"/>
          <w:szCs w:val="18"/>
        </w:rPr>
        <w:t>triennale</w:t>
      </w:r>
      <w:bookmarkStart w:id="0" w:name="_GoBack"/>
      <w:bookmarkEnd w:id="0"/>
      <w:r w:rsidR="002E017B">
        <w:rPr>
          <w:rFonts w:ascii="Garamond" w:hAnsi="Garamond" w:cs="Arial"/>
          <w:color w:val="000000"/>
          <w:sz w:val="18"/>
          <w:szCs w:val="18"/>
        </w:rPr>
        <w:t xml:space="preserve"> dalla data di rilascio ed è soggetto a verifica di mantenimento previa presentazione di ulteriore istanza</w:t>
      </w:r>
      <w:r w:rsidRPr="002545A9">
        <w:rPr>
          <w:rFonts w:ascii="Garamond" w:hAnsi="Garamond" w:cs="Arial"/>
          <w:color w:val="000000"/>
          <w:sz w:val="18"/>
          <w:szCs w:val="18"/>
        </w:rPr>
        <w:t>.</w:t>
      </w:r>
    </w:p>
    <w:p w:rsidR="00E6062D" w:rsidRPr="002545A9" w:rsidRDefault="00E6062D" w:rsidP="00E6062D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>A segu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 xml:space="preserve">ito di tale decisione </w:t>
      </w:r>
      <w:r w:rsidR="0017620F">
        <w:rPr>
          <w:rFonts w:ascii="Garamond" w:hAnsi="Garamond" w:cs="Arial"/>
          <w:color w:val="000000"/>
          <w:sz w:val="18"/>
          <w:szCs w:val="18"/>
        </w:rPr>
        <w:t>la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 xml:space="preserve"> vostra Struttura </w:t>
      </w:r>
      <w:r w:rsidRPr="002545A9">
        <w:rPr>
          <w:rFonts w:ascii="Garamond" w:hAnsi="Garamond" w:cs="Arial"/>
          <w:color w:val="000000"/>
          <w:sz w:val="18"/>
          <w:szCs w:val="18"/>
        </w:rPr>
        <w:t>sarà inserit</w:t>
      </w:r>
      <w:r w:rsidR="0017620F">
        <w:rPr>
          <w:rFonts w:ascii="Garamond" w:hAnsi="Garamond" w:cs="Arial"/>
          <w:color w:val="000000"/>
          <w:sz w:val="18"/>
          <w:szCs w:val="18"/>
        </w:rPr>
        <w:t>a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nell’elenco dei soggetti Accreditati, pubblicato 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annualmente sul Bollettino Ufficiale della Regione.</w:t>
      </w:r>
    </w:p>
    <w:p w:rsidR="0083190F" w:rsidRPr="002545A9" w:rsidRDefault="00C17E34" w:rsidP="0083190F">
      <w:pPr>
        <w:spacing w:after="120"/>
        <w:jc w:val="both"/>
        <w:rPr>
          <w:rFonts w:ascii="Garamond" w:hAnsi="Garamond" w:cs="Arial"/>
          <w:i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 xml:space="preserve">Vi ricordiamo che, come previsto dal 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Regolamento per l’accreditamento all’art. 12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e da voi sottoscritto nella domanda di accreditamento, ogni variazione strutturale ed organizzativa apportata, all’interno del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la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vostr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a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Struttura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, successivamente alla concessione dell’Accreditamento Istituzionale </w:t>
      </w:r>
      <w:r w:rsidR="002E017B">
        <w:rPr>
          <w:rFonts w:ascii="Garamond" w:hAnsi="Garamond" w:cs="Arial"/>
          <w:color w:val="000000"/>
          <w:sz w:val="18"/>
          <w:szCs w:val="18"/>
        </w:rPr>
        <w:t xml:space="preserve">dovrà 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essere comunicata in maniera formale e tempestiva alla Regione </w:t>
      </w:r>
      <w:r w:rsidR="00697BDF" w:rsidRPr="002545A9">
        <w:rPr>
          <w:rFonts w:ascii="Garamond" w:hAnsi="Garamond" w:cs="Arial"/>
          <w:color w:val="000000"/>
          <w:sz w:val="18"/>
          <w:szCs w:val="18"/>
        </w:rPr>
        <w:t>Umbria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. </w:t>
      </w:r>
      <w:r w:rsidR="0083190F" w:rsidRPr="002545A9">
        <w:rPr>
          <w:rFonts w:ascii="Garamond" w:hAnsi="Garamond" w:cs="Arial"/>
          <w:color w:val="000000"/>
          <w:sz w:val="18"/>
          <w:szCs w:val="18"/>
        </w:rPr>
        <w:t xml:space="preserve">La mancata informazione, circa le variazioni di cui sopra, nei modi e tempi previsti, potrà comportare le azioni di sospensione o revoca del vostro accreditamento </w:t>
      </w:r>
      <w:r w:rsidR="0083190F" w:rsidRPr="002545A9">
        <w:rPr>
          <w:rFonts w:ascii="Garamond" w:hAnsi="Garamond" w:cs="Arial"/>
          <w:i/>
          <w:color w:val="000000"/>
          <w:sz w:val="18"/>
          <w:szCs w:val="18"/>
        </w:rPr>
        <w:t xml:space="preserve">(Rif. </w:t>
      </w:r>
      <w:r w:rsidR="00697BDF" w:rsidRPr="002545A9">
        <w:rPr>
          <w:rFonts w:ascii="Garamond" w:hAnsi="Garamond" w:cs="Arial"/>
          <w:i/>
          <w:color w:val="000000"/>
          <w:sz w:val="18"/>
          <w:szCs w:val="18"/>
        </w:rPr>
        <w:t>Regolamento per l’accreditamento all’art. 12)</w:t>
      </w:r>
    </w:p>
    <w:p w:rsidR="00C17E34" w:rsidRPr="002545A9" w:rsidRDefault="0083190F" w:rsidP="00E6062D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 xml:space="preserve">Inoltre preso atto delle indicazioni del Comitato </w:t>
      </w:r>
      <w:r w:rsidR="00F36A44" w:rsidRPr="002545A9">
        <w:rPr>
          <w:rFonts w:ascii="Garamond" w:hAnsi="Garamond" w:cs="Arial"/>
          <w:color w:val="000000"/>
          <w:sz w:val="18"/>
          <w:szCs w:val="18"/>
        </w:rPr>
        <w:t>Tecnico di Garanzia dell’OTAR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si comunica </w:t>
      </w:r>
      <w:r w:rsidR="00F36A44" w:rsidRPr="002545A9">
        <w:rPr>
          <w:rFonts w:ascii="Garamond" w:hAnsi="Garamond" w:cs="Arial"/>
          <w:color w:val="000000"/>
          <w:sz w:val="18"/>
          <w:szCs w:val="18"/>
        </w:rPr>
        <w:t>alla Struttura</w:t>
      </w:r>
      <w:r w:rsidRPr="002545A9">
        <w:rPr>
          <w:rFonts w:ascii="Garamond" w:hAnsi="Garamond" w:cs="Arial"/>
          <w:color w:val="000000"/>
          <w:sz w:val="18"/>
          <w:szCs w:val="18"/>
        </w:rPr>
        <w:t xml:space="preserve"> in indirizzo:</w:t>
      </w:r>
    </w:p>
    <w:p w:rsidR="009E30A9" w:rsidRPr="002545A9" w:rsidRDefault="000B5375" w:rsidP="0083190F">
      <w:pPr>
        <w:pStyle w:val="Paragrafoelenco"/>
        <w:numPr>
          <w:ilvl w:val="0"/>
          <w:numId w:val="11"/>
        </w:numPr>
        <w:spacing w:after="120"/>
        <w:ind w:left="284" w:hanging="284"/>
        <w:jc w:val="both"/>
        <w:rPr>
          <w:rFonts w:ascii="Garamond" w:hAnsi="Garamond" w:cs="Arial"/>
          <w:color w:val="000000"/>
          <w:sz w:val="18"/>
          <w:szCs w:val="18"/>
          <w:highlight w:val="yellow"/>
        </w:rPr>
      </w:pP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la seguente raccomandazione 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>la cui presa in carico sarà v</w:t>
      </w:r>
      <w:r w:rsidR="00F36A44" w:rsidRPr="002545A9">
        <w:rPr>
          <w:rFonts w:ascii="Garamond" w:hAnsi="Garamond" w:cs="Arial"/>
          <w:color w:val="000000"/>
          <w:sz w:val="18"/>
          <w:szCs w:val="18"/>
          <w:highlight w:val="yellow"/>
        </w:rPr>
        <w:t>alutata nel corso del prossimo mantenimento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>:</w:t>
      </w:r>
    </w:p>
    <w:p w:rsidR="009E30A9" w:rsidRPr="002545A9" w:rsidRDefault="009E30A9" w:rsidP="005D1021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>………………………..</w:t>
      </w:r>
    </w:p>
    <w:p w:rsidR="009E30A9" w:rsidRPr="002545A9" w:rsidRDefault="009E30A9" w:rsidP="005D1021">
      <w:pPr>
        <w:spacing w:after="120"/>
        <w:jc w:val="both"/>
        <w:rPr>
          <w:rFonts w:ascii="Garamond" w:hAnsi="Garamond" w:cs="Arial"/>
          <w:color w:val="FF0000"/>
          <w:sz w:val="18"/>
          <w:szCs w:val="18"/>
        </w:rPr>
      </w:pPr>
      <w:r w:rsidRPr="002545A9">
        <w:rPr>
          <w:rFonts w:ascii="Garamond" w:hAnsi="Garamond" w:cs="Arial"/>
          <w:color w:val="FF0000"/>
          <w:sz w:val="18"/>
          <w:szCs w:val="18"/>
        </w:rPr>
        <w:t>oppure</w:t>
      </w:r>
    </w:p>
    <w:p w:rsidR="009E30A9" w:rsidRPr="002545A9" w:rsidRDefault="000B5375" w:rsidP="0083190F">
      <w:pPr>
        <w:pStyle w:val="Paragrafoelenco"/>
        <w:numPr>
          <w:ilvl w:val="0"/>
          <w:numId w:val="11"/>
        </w:numPr>
        <w:spacing w:after="120"/>
        <w:ind w:left="284" w:hanging="284"/>
        <w:jc w:val="both"/>
        <w:rPr>
          <w:rFonts w:ascii="Garamond" w:hAnsi="Garamond" w:cs="Arial"/>
          <w:i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>che l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>e evidenze circa il completament</w:t>
      </w: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>o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 delle azioni correttive proposte con pian</w:t>
      </w: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>o del __________dovranno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 essere fornit</w:t>
      </w: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>e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, 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  <w:u w:val="single"/>
        </w:rPr>
        <w:t>per via documentale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>, alla scrivente Regione</w:t>
      </w:r>
      <w:r w:rsidR="0083190F" w:rsidRPr="002545A9">
        <w:rPr>
          <w:rFonts w:ascii="Garamond" w:hAnsi="Garamond" w:cs="Arial"/>
          <w:color w:val="000000"/>
          <w:sz w:val="18"/>
          <w:szCs w:val="18"/>
          <w:highlight w:val="yellow"/>
        </w:rPr>
        <w:t>,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 entro i tempi da voi indicati nel pia</w:t>
      </w:r>
      <w:r w:rsidR="002E07E0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no di azioni correttive stesso </w:t>
      </w:r>
      <w:r w:rsidR="00D91372" w:rsidRPr="002545A9">
        <w:rPr>
          <w:rFonts w:ascii="Garamond" w:hAnsi="Garamond" w:cs="Arial"/>
          <w:color w:val="FF0000"/>
          <w:sz w:val="18"/>
          <w:szCs w:val="18"/>
          <w:highlight w:val="yellow"/>
        </w:rPr>
        <w:t xml:space="preserve">(indicare mese di riferimento). </w:t>
      </w:r>
      <w:r w:rsidR="00D91372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La mancata trasmissione di tali </w:t>
      </w: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evidenze </w:t>
      </w:r>
      <w:r w:rsidR="002E07E0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potrà comportare le azioni di </w:t>
      </w:r>
      <w:r w:rsidR="00D91372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sospensione </w:t>
      </w:r>
      <w:r w:rsidR="002E07E0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o revoca </w:t>
      </w:r>
      <w:r w:rsidR="0083190F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del vostro </w:t>
      </w:r>
      <w:r w:rsidR="00F36A44" w:rsidRPr="002545A9">
        <w:rPr>
          <w:rFonts w:ascii="Garamond" w:hAnsi="Garamond" w:cs="Arial"/>
          <w:color w:val="000000"/>
          <w:sz w:val="18"/>
          <w:szCs w:val="18"/>
          <w:highlight w:val="yellow"/>
        </w:rPr>
        <w:t>accreditamento</w:t>
      </w:r>
      <w:r w:rsidR="00F36A44" w:rsidRPr="002545A9">
        <w:rPr>
          <w:rFonts w:ascii="Garamond" w:hAnsi="Garamond" w:cs="Arial"/>
          <w:i/>
          <w:color w:val="000000"/>
          <w:sz w:val="18"/>
          <w:szCs w:val="18"/>
        </w:rPr>
        <w:t>.</w:t>
      </w:r>
    </w:p>
    <w:p w:rsidR="009E30A9" w:rsidRPr="002545A9" w:rsidRDefault="00634B91" w:rsidP="005D1021">
      <w:pPr>
        <w:spacing w:after="120"/>
        <w:jc w:val="both"/>
        <w:rPr>
          <w:rFonts w:ascii="Garamond" w:hAnsi="Garamond" w:cs="Arial"/>
          <w:color w:val="FF0000"/>
          <w:sz w:val="18"/>
          <w:szCs w:val="18"/>
        </w:rPr>
      </w:pPr>
      <w:r w:rsidRPr="002545A9">
        <w:rPr>
          <w:rFonts w:ascii="Garamond" w:hAnsi="Garamond" w:cs="Arial"/>
          <w:color w:val="FF0000"/>
          <w:sz w:val="18"/>
          <w:szCs w:val="18"/>
        </w:rPr>
        <w:t>o</w:t>
      </w:r>
      <w:r w:rsidR="009E30A9" w:rsidRPr="002545A9">
        <w:rPr>
          <w:rFonts w:ascii="Garamond" w:hAnsi="Garamond" w:cs="Arial"/>
          <w:color w:val="FF0000"/>
          <w:sz w:val="18"/>
          <w:szCs w:val="18"/>
        </w:rPr>
        <w:t>ppure</w:t>
      </w:r>
    </w:p>
    <w:p w:rsidR="000B5375" w:rsidRPr="002545A9" w:rsidRDefault="000B5375" w:rsidP="0083190F">
      <w:pPr>
        <w:pStyle w:val="Paragrafoelenco"/>
        <w:numPr>
          <w:ilvl w:val="0"/>
          <w:numId w:val="11"/>
        </w:numPr>
        <w:spacing w:after="120"/>
        <w:ind w:left="284" w:hanging="284"/>
        <w:jc w:val="both"/>
        <w:rPr>
          <w:rFonts w:ascii="Garamond" w:hAnsi="Garamond" w:cs="Arial"/>
          <w:color w:val="000000"/>
          <w:sz w:val="18"/>
          <w:szCs w:val="18"/>
          <w:highlight w:val="yellow"/>
        </w:rPr>
      </w:pP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che 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>in considerazione delle non conformità emerse durante l’audit in campo del ___________</w:t>
      </w:r>
      <w:r w:rsidR="002E07E0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si ritiene 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>necessari</w:t>
      </w:r>
      <w:r w:rsidR="002E07E0" w:rsidRPr="002545A9">
        <w:rPr>
          <w:rFonts w:ascii="Garamond" w:hAnsi="Garamond" w:cs="Arial"/>
          <w:color w:val="000000"/>
          <w:sz w:val="18"/>
          <w:szCs w:val="18"/>
          <w:highlight w:val="yellow"/>
        </w:rPr>
        <w:t>o</w:t>
      </w: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 </w:t>
      </w:r>
      <w:r w:rsidRPr="002545A9">
        <w:rPr>
          <w:rFonts w:ascii="Garamond" w:hAnsi="Garamond" w:cs="Arial"/>
          <w:b/>
          <w:color w:val="000000"/>
          <w:sz w:val="18"/>
          <w:szCs w:val="18"/>
          <w:highlight w:val="yellow"/>
          <w:u w:val="single"/>
        </w:rPr>
        <w:t xml:space="preserve">lo svolgimento di </w:t>
      </w:r>
      <w:r w:rsidR="00634B91" w:rsidRPr="002545A9">
        <w:rPr>
          <w:rFonts w:ascii="Garamond" w:hAnsi="Garamond" w:cs="Arial"/>
          <w:b/>
          <w:color w:val="000000"/>
          <w:sz w:val="18"/>
          <w:szCs w:val="18"/>
          <w:highlight w:val="yellow"/>
          <w:u w:val="single"/>
        </w:rPr>
        <w:t xml:space="preserve">un </w:t>
      </w:r>
      <w:r w:rsidRPr="002545A9">
        <w:rPr>
          <w:rFonts w:ascii="Garamond" w:hAnsi="Garamond" w:cs="Arial"/>
          <w:b/>
          <w:color w:val="000000"/>
          <w:sz w:val="18"/>
          <w:szCs w:val="18"/>
          <w:highlight w:val="yellow"/>
          <w:u w:val="single"/>
        </w:rPr>
        <w:t>audit supplementare</w:t>
      </w:r>
      <w:r w:rsidR="002E07E0" w:rsidRPr="002545A9">
        <w:rPr>
          <w:rFonts w:ascii="Garamond" w:hAnsi="Garamond" w:cs="Arial"/>
          <w:color w:val="000000"/>
          <w:sz w:val="18"/>
          <w:szCs w:val="18"/>
          <w:highlight w:val="yellow"/>
        </w:rPr>
        <w:t>,</w:t>
      </w:r>
      <w:r w:rsidR="009E30A9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 al fine della verifica dell’attuazione del piano di azioni correttive da voi proposto</w:t>
      </w: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>. L’audit supplementare dovrà essere effettuato entro e non oltre il ___________</w:t>
      </w:r>
      <w:r w:rsidR="00E6062D" w:rsidRPr="002545A9">
        <w:rPr>
          <w:rFonts w:ascii="Garamond" w:hAnsi="Garamond" w:cs="Arial"/>
          <w:color w:val="000000"/>
          <w:sz w:val="18"/>
          <w:szCs w:val="18"/>
          <w:highlight w:val="yellow"/>
        </w:rPr>
        <w:t>.</w:t>
      </w:r>
      <w:r w:rsidR="0083190F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Sarete direttamente contattati </w:t>
      </w:r>
      <w:r w:rsidR="00E6062D" w:rsidRPr="002545A9">
        <w:rPr>
          <w:rFonts w:ascii="Garamond" w:hAnsi="Garamond" w:cs="Arial"/>
          <w:color w:val="000000"/>
          <w:sz w:val="18"/>
          <w:szCs w:val="18"/>
          <w:highlight w:val="yellow"/>
        </w:rPr>
        <w:t>per le pianif</w:t>
      </w:r>
      <w:r w:rsidR="00F36A44" w:rsidRPr="002545A9">
        <w:rPr>
          <w:rFonts w:ascii="Garamond" w:hAnsi="Garamond" w:cs="Arial"/>
          <w:color w:val="000000"/>
          <w:sz w:val="18"/>
          <w:szCs w:val="18"/>
          <w:highlight w:val="yellow"/>
        </w:rPr>
        <w:t>icazione dell’attività di audit dall’OTAR stesso.</w:t>
      </w:r>
    </w:p>
    <w:p w:rsidR="00E6062D" w:rsidRPr="002545A9" w:rsidRDefault="00E6062D" w:rsidP="0083190F">
      <w:pPr>
        <w:pStyle w:val="Paragrafoelenco"/>
        <w:spacing w:after="120"/>
        <w:ind w:left="284"/>
        <w:jc w:val="both"/>
        <w:rPr>
          <w:rFonts w:ascii="Garamond" w:hAnsi="Garamond" w:cs="Arial"/>
          <w:i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  <w:highlight w:val="yellow"/>
        </w:rPr>
        <w:t>La mancata effettuazione dell’audit supplementare potrà comportare le azio</w:t>
      </w:r>
      <w:r w:rsidR="0083190F" w:rsidRPr="002545A9">
        <w:rPr>
          <w:rFonts w:ascii="Garamond" w:hAnsi="Garamond" w:cs="Arial"/>
          <w:color w:val="000000"/>
          <w:sz w:val="18"/>
          <w:szCs w:val="18"/>
          <w:highlight w:val="yellow"/>
        </w:rPr>
        <w:t xml:space="preserve">ni di sospensione o revoca del vostro </w:t>
      </w:r>
      <w:r w:rsidR="00F36A44" w:rsidRPr="002545A9">
        <w:rPr>
          <w:rFonts w:ascii="Garamond" w:hAnsi="Garamond" w:cs="Arial"/>
          <w:color w:val="000000"/>
          <w:sz w:val="18"/>
          <w:szCs w:val="18"/>
          <w:highlight w:val="yellow"/>
        </w:rPr>
        <w:t>accreditamento</w:t>
      </w:r>
    </w:p>
    <w:p w:rsidR="00B41A19" w:rsidRPr="002545A9" w:rsidRDefault="00B41A19" w:rsidP="00B41A19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>Distinti Saluti</w:t>
      </w:r>
    </w:p>
    <w:p w:rsidR="00B41A19" w:rsidRPr="002545A9" w:rsidRDefault="00B41A19" w:rsidP="00B41A19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  <w:t>Funzione</w:t>
      </w:r>
    </w:p>
    <w:p w:rsidR="00B41A19" w:rsidRPr="002545A9" w:rsidRDefault="00B41A19" w:rsidP="00B41A19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  <w:t xml:space="preserve">Nome Cognome </w:t>
      </w:r>
    </w:p>
    <w:p w:rsidR="000B5375" w:rsidRPr="00697BDF" w:rsidRDefault="00B41A19" w:rsidP="002545A9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</w:r>
      <w:r w:rsidRPr="002545A9">
        <w:rPr>
          <w:rFonts w:ascii="Garamond" w:hAnsi="Garamond" w:cs="Arial"/>
          <w:color w:val="000000"/>
          <w:sz w:val="18"/>
          <w:szCs w:val="18"/>
        </w:rPr>
        <w:tab/>
        <w:t>(firma)</w:t>
      </w:r>
    </w:p>
    <w:sectPr w:rsidR="000B5375" w:rsidRPr="00697BDF" w:rsidSect="00F629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162" w:rsidRDefault="00DC1162" w:rsidP="00B21A47">
      <w:pPr>
        <w:spacing w:after="0" w:line="240" w:lineRule="auto"/>
      </w:pPr>
      <w:r>
        <w:separator/>
      </w:r>
    </w:p>
  </w:endnote>
  <w:endnote w:type="continuationSeparator" w:id="0">
    <w:p w:rsidR="00DC1162" w:rsidRDefault="00DC1162" w:rsidP="00B2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25F" w:rsidRDefault="005A32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20574335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35316" w:rsidRPr="00435316" w:rsidRDefault="00654C97" w:rsidP="00654C97">
            <w:pPr>
              <w:pStyle w:val="Pidipagin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35316" w:rsidRPr="00435316">
              <w:rPr>
                <w:sz w:val="18"/>
                <w:szCs w:val="18"/>
              </w:rPr>
              <w:t xml:space="preserve">Pag.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PAGE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A65EF9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  <w:r w:rsidR="00435316" w:rsidRPr="00435316">
              <w:rPr>
                <w:sz w:val="18"/>
                <w:szCs w:val="18"/>
              </w:rPr>
              <w:t xml:space="preserve"> a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NUMPAGES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A65EF9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sz w:val="16"/>
        <w:szCs w:val="16"/>
      </w:rPr>
      <w:id w:val="-21710680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16"/>
            <w:szCs w:val="16"/>
          </w:rPr>
          <w:id w:val="1650792222"/>
          <w:docPartObj>
            <w:docPartGallery w:val="Page Numbers (Top of Page)"/>
            <w:docPartUnique/>
          </w:docPartObj>
        </w:sdtPr>
        <w:sdtEndPr/>
        <w:sdtContent>
          <w:p w:rsidR="00D14D12" w:rsidRPr="002545A9" w:rsidRDefault="005A325F" w:rsidP="00D14D12">
            <w:pPr>
              <w:pStyle w:val="Pidipagina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rev.0 del 2017-06-01</w:t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ab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ab/>
              <w:t xml:space="preserve">Pag.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PAGE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 w:rsidR="007B4D8B"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 xml:space="preserve"> a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NUMPAGES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 w:rsidR="007B4D8B"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162" w:rsidRDefault="00DC1162" w:rsidP="00B21A47">
      <w:pPr>
        <w:spacing w:after="0" w:line="240" w:lineRule="auto"/>
      </w:pPr>
      <w:r>
        <w:separator/>
      </w:r>
    </w:p>
  </w:footnote>
  <w:footnote w:type="continuationSeparator" w:id="0">
    <w:p w:rsidR="00DC1162" w:rsidRDefault="00DC1162" w:rsidP="00B2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25F" w:rsidRDefault="005A32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25F" w:rsidRDefault="005A32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2A7" w:rsidRPr="002545A9" w:rsidRDefault="005032A7">
    <w:pPr>
      <w:pStyle w:val="Intestazione"/>
      <w:rPr>
        <w:rFonts w:ascii="Garamond" w:hAnsi="Garamond"/>
        <w:b/>
        <w:color w:val="FF0000"/>
        <w:u w:val="single"/>
      </w:rPr>
    </w:pPr>
    <w:r w:rsidRPr="002545A9">
      <w:rPr>
        <w:rFonts w:ascii="Garamond" w:hAnsi="Garamond"/>
        <w:b/>
        <w:color w:val="FF0000"/>
        <w:u w:val="single"/>
      </w:rPr>
      <w:t xml:space="preserve">Carta intestata </w:t>
    </w:r>
    <w:r w:rsidR="00D51009" w:rsidRPr="002545A9">
      <w:rPr>
        <w:rFonts w:ascii="Garamond" w:hAnsi="Garamond"/>
        <w:b/>
        <w:color w:val="FF0000"/>
        <w:u w:val="single"/>
      </w:rPr>
      <w:t xml:space="preserve">REGIONE </w:t>
    </w:r>
    <w:r w:rsidR="00697BDF" w:rsidRPr="002545A9">
      <w:rPr>
        <w:rFonts w:ascii="Garamond" w:hAnsi="Garamond"/>
        <w:b/>
        <w:color w:val="FF0000"/>
        <w:u w:val="single"/>
      </w:rPr>
      <w:t>UMBRIA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1975"/>
    <w:multiLevelType w:val="hybridMultilevel"/>
    <w:tmpl w:val="D310C322"/>
    <w:lvl w:ilvl="0" w:tplc="E8443C9E">
      <w:numFmt w:val="bullet"/>
      <w:lvlText w:val="-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12545A2B"/>
    <w:multiLevelType w:val="hybridMultilevel"/>
    <w:tmpl w:val="D2023726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1EC5"/>
    <w:multiLevelType w:val="multilevel"/>
    <w:tmpl w:val="636A6648"/>
    <w:lvl w:ilvl="0">
      <w:start w:val="1"/>
      <w:numFmt w:val="bullet"/>
      <w:lvlText w:val="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75E7"/>
    <w:multiLevelType w:val="hybridMultilevel"/>
    <w:tmpl w:val="E292B57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0B0E"/>
    <w:multiLevelType w:val="hybridMultilevel"/>
    <w:tmpl w:val="8B5014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C7C1F"/>
    <w:multiLevelType w:val="multilevel"/>
    <w:tmpl w:val="12A0F242"/>
    <w:lvl w:ilvl="0"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ascii="Arial Narrow" w:eastAsia="Times New Roman" w:hAnsi="Arial Narrow" w:cs="Tahoma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6101F"/>
    <w:multiLevelType w:val="hybridMultilevel"/>
    <w:tmpl w:val="793686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9CE00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04563D"/>
    <w:multiLevelType w:val="hybridMultilevel"/>
    <w:tmpl w:val="60ECAF2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53F68"/>
    <w:multiLevelType w:val="hybridMultilevel"/>
    <w:tmpl w:val="EEA83BBE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46972"/>
    <w:multiLevelType w:val="hybridMultilevel"/>
    <w:tmpl w:val="F0B4E120"/>
    <w:lvl w:ilvl="0" w:tplc="6F78B706">
      <w:start w:val="9"/>
      <w:numFmt w:val="bullet"/>
      <w:lvlText w:val="-"/>
      <w:lvlJc w:val="left"/>
      <w:pPr>
        <w:ind w:left="844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0" w15:restartNumberingAfterBreak="0">
    <w:nsid w:val="76E32BEC"/>
    <w:multiLevelType w:val="hybridMultilevel"/>
    <w:tmpl w:val="85EC1F1E"/>
    <w:lvl w:ilvl="0" w:tplc="17FEBF8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47"/>
    <w:rsid w:val="00003F61"/>
    <w:rsid w:val="000049B5"/>
    <w:rsid w:val="0003200F"/>
    <w:rsid w:val="00044317"/>
    <w:rsid w:val="00044DD5"/>
    <w:rsid w:val="000501AF"/>
    <w:rsid w:val="00054D59"/>
    <w:rsid w:val="000B5375"/>
    <w:rsid w:val="000B606B"/>
    <w:rsid w:val="000C5031"/>
    <w:rsid w:val="000E580F"/>
    <w:rsid w:val="00146305"/>
    <w:rsid w:val="001516D1"/>
    <w:rsid w:val="00165EC2"/>
    <w:rsid w:val="0017218F"/>
    <w:rsid w:val="0017620F"/>
    <w:rsid w:val="001B2FF7"/>
    <w:rsid w:val="001E315A"/>
    <w:rsid w:val="001F73EA"/>
    <w:rsid w:val="0021189C"/>
    <w:rsid w:val="002372BB"/>
    <w:rsid w:val="00241CB1"/>
    <w:rsid w:val="002545A9"/>
    <w:rsid w:val="00274E62"/>
    <w:rsid w:val="00291DF0"/>
    <w:rsid w:val="00296CEB"/>
    <w:rsid w:val="002C2121"/>
    <w:rsid w:val="002C25B8"/>
    <w:rsid w:val="002E017B"/>
    <w:rsid w:val="002E07E0"/>
    <w:rsid w:val="002F2950"/>
    <w:rsid w:val="003617E3"/>
    <w:rsid w:val="003745F9"/>
    <w:rsid w:val="003747A9"/>
    <w:rsid w:val="00382D33"/>
    <w:rsid w:val="00387140"/>
    <w:rsid w:val="003C0659"/>
    <w:rsid w:val="003C30B0"/>
    <w:rsid w:val="003D01FB"/>
    <w:rsid w:val="00402B69"/>
    <w:rsid w:val="004109D6"/>
    <w:rsid w:val="00430201"/>
    <w:rsid w:val="004318BB"/>
    <w:rsid w:val="00435316"/>
    <w:rsid w:val="00435557"/>
    <w:rsid w:val="004356E3"/>
    <w:rsid w:val="004714AF"/>
    <w:rsid w:val="004961EF"/>
    <w:rsid w:val="004C34A1"/>
    <w:rsid w:val="004F5B87"/>
    <w:rsid w:val="005032A7"/>
    <w:rsid w:val="0051612C"/>
    <w:rsid w:val="0053414E"/>
    <w:rsid w:val="00565A15"/>
    <w:rsid w:val="00596A16"/>
    <w:rsid w:val="005A325F"/>
    <w:rsid w:val="005A5BAB"/>
    <w:rsid w:val="005C13DA"/>
    <w:rsid w:val="005D1021"/>
    <w:rsid w:val="005F0892"/>
    <w:rsid w:val="005F39B8"/>
    <w:rsid w:val="00615C54"/>
    <w:rsid w:val="0062502A"/>
    <w:rsid w:val="00625FE1"/>
    <w:rsid w:val="00633488"/>
    <w:rsid w:val="00634B91"/>
    <w:rsid w:val="00654C97"/>
    <w:rsid w:val="006673A2"/>
    <w:rsid w:val="00671F25"/>
    <w:rsid w:val="00672FF3"/>
    <w:rsid w:val="00697BDF"/>
    <w:rsid w:val="006B7848"/>
    <w:rsid w:val="006C7800"/>
    <w:rsid w:val="00737EAE"/>
    <w:rsid w:val="0075016B"/>
    <w:rsid w:val="00765D14"/>
    <w:rsid w:val="00781DBA"/>
    <w:rsid w:val="00783543"/>
    <w:rsid w:val="007A4E6F"/>
    <w:rsid w:val="007B4D8B"/>
    <w:rsid w:val="007B7FB4"/>
    <w:rsid w:val="007C3714"/>
    <w:rsid w:val="007E2EDF"/>
    <w:rsid w:val="007E4B1D"/>
    <w:rsid w:val="008061F1"/>
    <w:rsid w:val="00820498"/>
    <w:rsid w:val="0082358A"/>
    <w:rsid w:val="0083190F"/>
    <w:rsid w:val="008357BA"/>
    <w:rsid w:val="00837E15"/>
    <w:rsid w:val="0087407F"/>
    <w:rsid w:val="008A01DF"/>
    <w:rsid w:val="008B08A3"/>
    <w:rsid w:val="009121EF"/>
    <w:rsid w:val="00916FD3"/>
    <w:rsid w:val="00957099"/>
    <w:rsid w:val="00964F0A"/>
    <w:rsid w:val="00967BAB"/>
    <w:rsid w:val="00976927"/>
    <w:rsid w:val="009961E9"/>
    <w:rsid w:val="009976E1"/>
    <w:rsid w:val="009B00BF"/>
    <w:rsid w:val="009B5371"/>
    <w:rsid w:val="009E30A9"/>
    <w:rsid w:val="009E7811"/>
    <w:rsid w:val="009F5BC7"/>
    <w:rsid w:val="009F6569"/>
    <w:rsid w:val="00A00019"/>
    <w:rsid w:val="00A16ADD"/>
    <w:rsid w:val="00A56CEE"/>
    <w:rsid w:val="00A65EF9"/>
    <w:rsid w:val="00A7503E"/>
    <w:rsid w:val="00A802DB"/>
    <w:rsid w:val="00AB7087"/>
    <w:rsid w:val="00B01A97"/>
    <w:rsid w:val="00B049A3"/>
    <w:rsid w:val="00B21A47"/>
    <w:rsid w:val="00B41A19"/>
    <w:rsid w:val="00B5314A"/>
    <w:rsid w:val="00B53AB8"/>
    <w:rsid w:val="00B56A69"/>
    <w:rsid w:val="00B67C7C"/>
    <w:rsid w:val="00B773B2"/>
    <w:rsid w:val="00B910F8"/>
    <w:rsid w:val="00B9653C"/>
    <w:rsid w:val="00BA3BFC"/>
    <w:rsid w:val="00BB4997"/>
    <w:rsid w:val="00BD136E"/>
    <w:rsid w:val="00C01B24"/>
    <w:rsid w:val="00C17E34"/>
    <w:rsid w:val="00C604FB"/>
    <w:rsid w:val="00C77AC9"/>
    <w:rsid w:val="00C809BC"/>
    <w:rsid w:val="00C825FA"/>
    <w:rsid w:val="00CB3A38"/>
    <w:rsid w:val="00CC6A82"/>
    <w:rsid w:val="00D064A6"/>
    <w:rsid w:val="00D14D12"/>
    <w:rsid w:val="00D51009"/>
    <w:rsid w:val="00D527EC"/>
    <w:rsid w:val="00D81340"/>
    <w:rsid w:val="00D83117"/>
    <w:rsid w:val="00D91372"/>
    <w:rsid w:val="00DA0810"/>
    <w:rsid w:val="00DC1162"/>
    <w:rsid w:val="00DD3ABD"/>
    <w:rsid w:val="00DE0694"/>
    <w:rsid w:val="00E33BC4"/>
    <w:rsid w:val="00E34014"/>
    <w:rsid w:val="00E427FF"/>
    <w:rsid w:val="00E51AB3"/>
    <w:rsid w:val="00E5457E"/>
    <w:rsid w:val="00E6062D"/>
    <w:rsid w:val="00E74965"/>
    <w:rsid w:val="00E84504"/>
    <w:rsid w:val="00E90D28"/>
    <w:rsid w:val="00ED04AA"/>
    <w:rsid w:val="00ED3258"/>
    <w:rsid w:val="00ED4035"/>
    <w:rsid w:val="00EE7FCD"/>
    <w:rsid w:val="00F36A44"/>
    <w:rsid w:val="00F52230"/>
    <w:rsid w:val="00F6297A"/>
    <w:rsid w:val="00F62C93"/>
    <w:rsid w:val="00F70450"/>
    <w:rsid w:val="00F81447"/>
    <w:rsid w:val="00FB763F"/>
    <w:rsid w:val="00FD60C2"/>
    <w:rsid w:val="00FD6A12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BF727B-C737-4D7D-8725-DE22EE62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BBDED-D6F5-4A4F-AC5A-1C4AADC7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Bonamici Denis</dc:creator>
  <cp:lastModifiedBy>Daniela Gabellini</cp:lastModifiedBy>
  <cp:revision>57</cp:revision>
  <cp:lastPrinted>2016-04-22T12:28:00Z</cp:lastPrinted>
  <dcterms:created xsi:type="dcterms:W3CDTF">2017-01-24T10:34:00Z</dcterms:created>
  <dcterms:modified xsi:type="dcterms:W3CDTF">2017-06-06T13:20:00Z</dcterms:modified>
</cp:coreProperties>
</file>