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8C4" w:rsidRPr="009A78C4" w:rsidRDefault="009A78C4" w:rsidP="009A78C4">
      <w:pPr>
        <w:pStyle w:val="Titolo2"/>
        <w:rPr>
          <w:sz w:val="28"/>
          <w:szCs w:val="28"/>
        </w:rPr>
      </w:pPr>
      <w:bookmarkStart w:id="0" w:name="_Toc11257395"/>
      <w:r w:rsidRPr="009A78C4">
        <w:rPr>
          <w:sz w:val="28"/>
          <w:szCs w:val="28"/>
        </w:rPr>
        <w:t>ALLEGATO 2 – SCHEDA PRESENTAZIONE SMART WORKING</w:t>
      </w:r>
      <w:bookmarkStart w:id="1" w:name="_GoBack"/>
      <w:bookmarkEnd w:id="0"/>
      <w:bookmarkEnd w:id="1"/>
    </w:p>
    <w:p w:rsidR="009A78C4" w:rsidRPr="009A78C4" w:rsidRDefault="009A78C4">
      <w:pPr>
        <w:rPr>
          <w:sz w:val="24"/>
          <w:szCs w:val="24"/>
        </w:rPr>
      </w:pPr>
    </w:p>
    <w:tbl>
      <w:tblPr>
        <w:tblW w:w="9744"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4"/>
      </w:tblGrid>
      <w:tr w:rsidR="009A78C4" w:rsidRPr="009A78C4" w:rsidTr="009A78C4">
        <w:trPr>
          <w:trHeight w:val="1124"/>
        </w:trPr>
        <w:tc>
          <w:tcPr>
            <w:tcW w:w="9744" w:type="dxa"/>
          </w:tcPr>
          <w:p w:rsidR="009A78C4" w:rsidRPr="009A78C4" w:rsidRDefault="009A78C4" w:rsidP="009A78C4">
            <w:pPr>
              <w:pStyle w:val="paragraph"/>
              <w:spacing w:before="0" w:beforeAutospacing="0" w:after="0" w:afterAutospacing="0"/>
              <w:textAlignment w:val="baseline"/>
              <w:rPr>
                <w:rFonts w:asciiTheme="minorHAnsi" w:hAnsiTheme="minorHAnsi" w:cstheme="minorHAnsi"/>
                <w:b/>
                <w:bCs/>
                <w:color w:val="92B93B"/>
              </w:rPr>
            </w:pPr>
            <w:r w:rsidRPr="009A78C4">
              <w:rPr>
                <w:rStyle w:val="normaltextrun"/>
                <w:rFonts w:asciiTheme="minorHAnsi" w:hAnsiTheme="minorHAnsi" w:cstheme="minorHAnsi"/>
                <w:b/>
                <w:bCs/>
                <w:color w:val="92B93B"/>
              </w:rPr>
              <w:t>Cosa NON è lo Smart </w:t>
            </w:r>
            <w:proofErr w:type="spellStart"/>
            <w:r w:rsidRPr="009A78C4">
              <w:rPr>
                <w:rStyle w:val="spellingerror"/>
                <w:rFonts w:asciiTheme="minorHAnsi" w:hAnsiTheme="minorHAnsi" w:cstheme="minorHAnsi"/>
                <w:b/>
                <w:bCs/>
                <w:color w:val="92B93B"/>
              </w:rPr>
              <w:t>Working</w:t>
            </w:r>
            <w:proofErr w:type="spellEnd"/>
            <w:r w:rsidRPr="009A78C4">
              <w:rPr>
                <w:rStyle w:val="eop"/>
                <w:rFonts w:asciiTheme="minorHAnsi" w:hAnsiTheme="minorHAnsi" w:cstheme="minorHAnsi"/>
                <w:b/>
                <w:bCs/>
                <w:color w:val="92B93B"/>
              </w:rPr>
              <w:t> </w:t>
            </w:r>
          </w:p>
          <w:p w:rsidR="009A78C4" w:rsidRPr="009A78C4" w:rsidRDefault="009A78C4" w:rsidP="009A78C4">
            <w:pPr>
              <w:pStyle w:val="paragraph"/>
              <w:spacing w:before="0" w:beforeAutospacing="0" w:after="0" w:afterAutospacing="0"/>
              <w:jc w:val="both"/>
              <w:textAlignment w:val="baseline"/>
              <w:rPr>
                <w:rFonts w:asciiTheme="minorHAnsi" w:hAnsiTheme="minorHAnsi" w:cstheme="minorHAnsi"/>
              </w:rPr>
            </w:pPr>
            <w:r w:rsidRPr="009A78C4">
              <w:rPr>
                <w:rStyle w:val="normaltextrun"/>
                <w:rFonts w:asciiTheme="minorHAnsi" w:hAnsiTheme="minorHAnsi" w:cstheme="minorHAnsi"/>
              </w:rPr>
              <w:t>Lo Smart </w:t>
            </w:r>
            <w:proofErr w:type="spellStart"/>
            <w:r w:rsidRPr="009A78C4">
              <w:rPr>
                <w:rStyle w:val="spellingerror"/>
                <w:rFonts w:asciiTheme="minorHAnsi" w:hAnsiTheme="minorHAnsi" w:cstheme="minorHAnsi"/>
              </w:rPr>
              <w:t>Working</w:t>
            </w:r>
            <w:proofErr w:type="spellEnd"/>
            <w:r w:rsidRPr="009A78C4">
              <w:rPr>
                <w:rStyle w:val="normaltextrun"/>
                <w:rFonts w:asciiTheme="minorHAnsi" w:hAnsiTheme="minorHAnsi" w:cstheme="minorHAnsi"/>
              </w:rPr>
              <w:t> è un processo di profondo cambiamento che riguarda le organizzazioni nel loro complesso e non va ridotto, come purtroppo spesso accade, a un’iniziativa di welfare aziendale o a una forma più flessibile di telelavoro. Smart Woking non vuol dire di certo far lavorare le persone da casa, magari una volta alla settimana.</w:t>
            </w:r>
            <w:r w:rsidRPr="009A78C4">
              <w:rPr>
                <w:rStyle w:val="eop"/>
                <w:rFonts w:asciiTheme="minorHAnsi" w:hAnsiTheme="minorHAnsi" w:cstheme="minorHAnsi"/>
              </w:rPr>
              <w:t> </w:t>
            </w:r>
          </w:p>
          <w:p w:rsidR="009A78C4" w:rsidRPr="009A78C4" w:rsidRDefault="009A78C4" w:rsidP="009A78C4">
            <w:pPr>
              <w:pStyle w:val="paragraph"/>
              <w:spacing w:before="0" w:beforeAutospacing="0" w:after="0" w:afterAutospacing="0"/>
              <w:jc w:val="both"/>
              <w:textAlignment w:val="baseline"/>
              <w:rPr>
                <w:rFonts w:asciiTheme="minorHAnsi" w:hAnsiTheme="minorHAnsi" w:cstheme="minorHAnsi"/>
              </w:rPr>
            </w:pPr>
            <w:r w:rsidRPr="009A78C4">
              <w:rPr>
                <w:rStyle w:val="eop"/>
                <w:rFonts w:asciiTheme="minorHAnsi" w:hAnsiTheme="minorHAnsi" w:cstheme="minorHAnsi"/>
              </w:rPr>
              <w:t> </w:t>
            </w:r>
          </w:p>
          <w:p w:rsidR="009A78C4" w:rsidRPr="009A78C4" w:rsidRDefault="009A78C4" w:rsidP="009A78C4">
            <w:pPr>
              <w:pStyle w:val="paragraph"/>
              <w:spacing w:before="0" w:beforeAutospacing="0" w:after="0" w:afterAutospacing="0"/>
              <w:textAlignment w:val="baseline"/>
              <w:rPr>
                <w:rStyle w:val="normaltextrun"/>
                <w:rFonts w:asciiTheme="minorHAnsi" w:hAnsiTheme="minorHAnsi" w:cstheme="minorHAnsi"/>
              </w:rPr>
            </w:pPr>
            <w:r w:rsidRPr="009A78C4">
              <w:rPr>
                <w:rStyle w:val="normaltextrun"/>
                <w:rFonts w:asciiTheme="minorHAnsi" w:hAnsiTheme="minorHAnsi" w:cstheme="minorHAnsi"/>
                <w:b/>
                <w:bCs/>
                <w:color w:val="92B93B"/>
              </w:rPr>
              <w:t>Cosa è lo Smart </w:t>
            </w:r>
            <w:proofErr w:type="spellStart"/>
            <w:r w:rsidRPr="009A78C4">
              <w:rPr>
                <w:rStyle w:val="normaltextrun"/>
                <w:rFonts w:asciiTheme="minorHAnsi" w:hAnsiTheme="minorHAnsi" w:cstheme="minorHAnsi"/>
                <w:b/>
                <w:bCs/>
                <w:color w:val="92B93B"/>
              </w:rPr>
              <w:t>Working</w:t>
            </w:r>
            <w:proofErr w:type="spellEnd"/>
            <w:r w:rsidRPr="009A78C4">
              <w:rPr>
                <w:rStyle w:val="normaltextrun"/>
                <w:rFonts w:asciiTheme="minorHAnsi" w:hAnsiTheme="minorHAnsi" w:cstheme="minorHAnsi"/>
                <w:b/>
                <w:bCs/>
                <w:color w:val="92B93B"/>
              </w:rPr>
              <w:t> </w:t>
            </w:r>
          </w:p>
          <w:p w:rsidR="009A78C4" w:rsidRPr="009A78C4" w:rsidRDefault="009A78C4" w:rsidP="009A78C4">
            <w:pPr>
              <w:pStyle w:val="paragraph"/>
              <w:spacing w:before="0" w:beforeAutospacing="0" w:after="0" w:afterAutospacing="0"/>
              <w:jc w:val="both"/>
              <w:textAlignment w:val="baseline"/>
              <w:rPr>
                <w:rFonts w:asciiTheme="minorHAnsi" w:hAnsiTheme="minorHAnsi" w:cstheme="minorHAnsi"/>
              </w:rPr>
            </w:pPr>
            <w:r w:rsidRPr="009A78C4">
              <w:rPr>
                <w:rStyle w:val="normaltextrun"/>
                <w:rFonts w:asciiTheme="minorHAnsi" w:hAnsiTheme="minorHAnsi" w:cstheme="minorHAnsi"/>
              </w:rPr>
              <w:t>Lo Smart </w:t>
            </w:r>
            <w:proofErr w:type="spellStart"/>
            <w:r w:rsidRPr="009A78C4">
              <w:rPr>
                <w:rStyle w:val="spellingerror"/>
                <w:rFonts w:asciiTheme="minorHAnsi" w:hAnsiTheme="minorHAnsi" w:cstheme="minorHAnsi"/>
              </w:rPr>
              <w:t>Working</w:t>
            </w:r>
            <w:proofErr w:type="spellEnd"/>
            <w:r w:rsidRPr="009A78C4">
              <w:rPr>
                <w:rStyle w:val="normaltextrun"/>
                <w:rFonts w:asciiTheme="minorHAnsi" w:hAnsiTheme="minorHAnsi" w:cstheme="minorHAnsi"/>
              </w:rPr>
              <w:t> è molto di più. È un nuovo modello di organizzazione del lavoro, un modello fondato sulla restituzione alle persone di maggiore flessibilità, di autonomia nella scelta delle modalità di lavoro, in termini ad esempio di spazi, di orari e strumenti da utilizzare, il tutto a fronte di una maggiore responsabilizzazione sui risultati.</w:t>
            </w:r>
            <w:r w:rsidRPr="009A78C4">
              <w:rPr>
                <w:rStyle w:val="eop"/>
                <w:rFonts w:asciiTheme="minorHAnsi" w:hAnsiTheme="minorHAnsi" w:cstheme="minorHAnsi"/>
              </w:rPr>
              <w:t> </w:t>
            </w:r>
          </w:p>
          <w:p w:rsidR="009A78C4" w:rsidRPr="009A78C4" w:rsidRDefault="009A78C4" w:rsidP="009A78C4">
            <w:pPr>
              <w:pStyle w:val="paragraph"/>
              <w:spacing w:before="0" w:beforeAutospacing="0" w:after="0" w:afterAutospacing="0"/>
              <w:jc w:val="both"/>
              <w:textAlignment w:val="baseline"/>
              <w:rPr>
                <w:rFonts w:ascii="Segoe UI" w:hAnsi="Segoe UI" w:cs="Segoe UI"/>
              </w:rPr>
            </w:pPr>
          </w:p>
          <w:p w:rsidR="009A78C4" w:rsidRPr="009A78C4" w:rsidRDefault="009A78C4" w:rsidP="009A78C4">
            <w:pPr>
              <w:pStyle w:val="paragraph"/>
              <w:spacing w:before="0" w:beforeAutospacing="0" w:after="0" w:afterAutospacing="0"/>
              <w:textAlignment w:val="baseline"/>
              <w:rPr>
                <w:rStyle w:val="normaltextrun"/>
                <w:rFonts w:asciiTheme="minorHAnsi" w:hAnsiTheme="minorHAnsi" w:cstheme="minorHAnsi"/>
              </w:rPr>
            </w:pPr>
            <w:r w:rsidRPr="009A78C4">
              <w:rPr>
                <w:rStyle w:val="normaltextrun"/>
                <w:rFonts w:asciiTheme="minorHAnsi" w:hAnsiTheme="minorHAnsi" w:cstheme="minorHAnsi"/>
                <w:b/>
                <w:bCs/>
                <w:color w:val="92B93B"/>
              </w:rPr>
              <w:t>IL FRAMEWORK DI RIFERIMENTO</w:t>
            </w:r>
            <w:r w:rsidRPr="009A78C4">
              <w:rPr>
                <w:rStyle w:val="normaltextrun"/>
                <w:rFonts w:asciiTheme="minorHAnsi" w:hAnsiTheme="minorHAnsi" w:cstheme="minorHAnsi"/>
              </w:rPr>
              <w:t> </w:t>
            </w:r>
          </w:p>
          <w:p w:rsidR="009A78C4" w:rsidRPr="009A78C4" w:rsidRDefault="009A78C4" w:rsidP="009A78C4">
            <w:pPr>
              <w:pStyle w:val="paragraph"/>
              <w:spacing w:before="0" w:beforeAutospacing="0" w:after="0" w:afterAutospacing="0"/>
              <w:jc w:val="both"/>
              <w:textAlignment w:val="baseline"/>
              <w:rPr>
                <w:rFonts w:asciiTheme="minorHAnsi" w:hAnsiTheme="minorHAnsi" w:cstheme="minorHAnsi"/>
              </w:rPr>
            </w:pPr>
            <w:r w:rsidRPr="009A78C4">
              <w:rPr>
                <w:rStyle w:val="normaltextrun"/>
                <w:rFonts w:asciiTheme="minorHAnsi" w:hAnsiTheme="minorHAnsi" w:cstheme="minorHAnsi"/>
              </w:rPr>
              <w:t>In quest’ottica, per comprendere e progettare iniziative di Smart </w:t>
            </w:r>
            <w:proofErr w:type="spellStart"/>
            <w:r w:rsidRPr="009A78C4">
              <w:rPr>
                <w:rStyle w:val="spellingerror"/>
                <w:rFonts w:asciiTheme="minorHAnsi" w:hAnsiTheme="minorHAnsi" w:cstheme="minorHAnsi"/>
              </w:rPr>
              <w:t>Working</w:t>
            </w:r>
            <w:proofErr w:type="spellEnd"/>
            <w:r w:rsidRPr="009A78C4">
              <w:rPr>
                <w:rStyle w:val="normaltextrun"/>
                <w:rFonts w:asciiTheme="minorHAnsi" w:hAnsiTheme="minorHAnsi" w:cstheme="minorHAnsi"/>
              </w:rPr>
              <w:t> in modo sistemico è opportuno fare riferimento a un framework che prenda in considerazione: </w:t>
            </w:r>
            <w:r w:rsidRPr="009A78C4">
              <w:rPr>
                <w:rStyle w:val="eop"/>
                <w:rFonts w:asciiTheme="minorHAnsi" w:hAnsiTheme="minorHAnsi" w:cstheme="minorHAnsi"/>
              </w:rPr>
              <w:t> </w:t>
            </w:r>
          </w:p>
          <w:p w:rsidR="009A78C4" w:rsidRPr="009A78C4" w:rsidRDefault="009A78C4" w:rsidP="009A78C4">
            <w:pPr>
              <w:pStyle w:val="paragraph"/>
              <w:numPr>
                <w:ilvl w:val="0"/>
                <w:numId w:val="1"/>
              </w:numPr>
              <w:tabs>
                <w:tab w:val="clear" w:pos="720"/>
                <w:tab w:val="num" w:pos="511"/>
              </w:tabs>
              <w:spacing w:before="0" w:beforeAutospacing="0" w:after="0" w:afterAutospacing="0"/>
              <w:ind w:left="255" w:firstLine="0"/>
              <w:jc w:val="both"/>
              <w:textAlignment w:val="baseline"/>
              <w:rPr>
                <w:rFonts w:asciiTheme="minorHAnsi" w:hAnsiTheme="minorHAnsi" w:cstheme="minorHAnsi"/>
              </w:rPr>
            </w:pPr>
            <w:r w:rsidRPr="009A78C4">
              <w:rPr>
                <w:rStyle w:val="normaltextrun"/>
                <w:rFonts w:asciiTheme="minorHAnsi" w:hAnsiTheme="minorHAnsi" w:cstheme="minorHAnsi"/>
              </w:rPr>
              <w:t>Nuovi </w:t>
            </w:r>
            <w:r w:rsidRPr="009A78C4">
              <w:rPr>
                <w:rStyle w:val="normaltextrun"/>
                <w:rFonts w:asciiTheme="minorHAnsi" w:hAnsiTheme="minorHAnsi" w:cstheme="minorHAnsi"/>
                <w:b/>
                <w:bCs/>
              </w:rPr>
              <w:t>principi organizzativi</w:t>
            </w:r>
            <w:r w:rsidRPr="009A78C4">
              <w:rPr>
                <w:rStyle w:val="normaltextrun"/>
                <w:rFonts w:asciiTheme="minorHAnsi" w:hAnsiTheme="minorHAnsi" w:cstheme="minorHAnsi"/>
              </w:rPr>
              <w:t>, che sono:</w:t>
            </w:r>
            <w:r w:rsidRPr="009A78C4">
              <w:rPr>
                <w:rStyle w:val="eop"/>
                <w:rFonts w:asciiTheme="minorHAnsi" w:hAnsiTheme="minorHAnsi" w:cstheme="minorHAnsi"/>
              </w:rPr>
              <w:t> </w:t>
            </w:r>
          </w:p>
          <w:p w:rsidR="009A78C4" w:rsidRPr="009A78C4" w:rsidRDefault="009A78C4" w:rsidP="009A78C4">
            <w:pPr>
              <w:pStyle w:val="paragraph"/>
              <w:numPr>
                <w:ilvl w:val="0"/>
                <w:numId w:val="2"/>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b/>
                <w:bCs/>
              </w:rPr>
              <w:t>collaborazione e comunicazione</w:t>
            </w:r>
            <w:r w:rsidRPr="009A78C4">
              <w:rPr>
                <w:rStyle w:val="normaltextrun"/>
                <w:rFonts w:asciiTheme="minorHAnsi" w:hAnsiTheme="minorHAnsi" w:cstheme="minorHAnsi"/>
              </w:rPr>
              <w:t> come principale strumento di coordinamento, che è molto più efficace della gerarchia per consentire lo scambio di flussi di informazioni.</w:t>
            </w:r>
            <w:r w:rsidRPr="009A78C4">
              <w:rPr>
                <w:rStyle w:val="eop"/>
                <w:rFonts w:asciiTheme="minorHAnsi" w:hAnsiTheme="minorHAnsi" w:cstheme="minorHAnsi"/>
              </w:rPr>
              <w:t> </w:t>
            </w:r>
          </w:p>
          <w:p w:rsidR="009A78C4" w:rsidRPr="009A78C4" w:rsidRDefault="009A78C4" w:rsidP="009A78C4">
            <w:pPr>
              <w:pStyle w:val="paragraph"/>
              <w:numPr>
                <w:ilvl w:val="0"/>
                <w:numId w:val="3"/>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b/>
                <w:bCs/>
              </w:rPr>
              <w:t>responsabilizzazione ed empowerment</w:t>
            </w:r>
            <w:r w:rsidRPr="009A78C4">
              <w:rPr>
                <w:rStyle w:val="normaltextrun"/>
                <w:rFonts w:asciiTheme="minorHAnsi" w:hAnsiTheme="minorHAnsi" w:cstheme="minorHAnsi"/>
              </w:rPr>
              <w:t> dei lavoratori. Un principio oggi molto più efficace della tradizionale subordinazione, obbedienza, e permette di portare le persone a svolgere il proprio lavoro con efficacia, autonomia e con capacità di prendere decisioni assumendosene poi la responsabilità in riferimento ad obiettivi che magari, si concorre a fissare e quindi si ha una maggiore motivazione a raggiungere.</w:t>
            </w:r>
            <w:r w:rsidRPr="009A78C4">
              <w:rPr>
                <w:rStyle w:val="eop"/>
                <w:rFonts w:asciiTheme="minorHAnsi" w:hAnsiTheme="minorHAnsi" w:cstheme="minorHAnsi"/>
              </w:rPr>
              <w:t> </w:t>
            </w:r>
          </w:p>
          <w:p w:rsidR="009A78C4" w:rsidRPr="009A78C4" w:rsidRDefault="009A78C4" w:rsidP="009A78C4">
            <w:pPr>
              <w:pStyle w:val="paragraph"/>
              <w:numPr>
                <w:ilvl w:val="0"/>
                <w:numId w:val="4"/>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b/>
                <w:bCs/>
              </w:rPr>
              <w:t>personalizzazione e flessibilità</w:t>
            </w:r>
            <w:r w:rsidRPr="009A78C4">
              <w:rPr>
                <w:rStyle w:val="normaltextrun"/>
                <w:rFonts w:asciiTheme="minorHAnsi" w:hAnsiTheme="minorHAnsi" w:cstheme="minorHAnsi"/>
              </w:rPr>
              <w:t> nelle modalità di lavoro che, molto meglio della standardizzazione dei processi, mette in grado di bilanciare le esigenze dell’organizzazione con quelle dei lavoratori.</w:t>
            </w:r>
            <w:r w:rsidRPr="009A78C4">
              <w:rPr>
                <w:rStyle w:val="eop"/>
                <w:rFonts w:asciiTheme="minorHAnsi" w:hAnsiTheme="minorHAnsi" w:cstheme="minorHAnsi"/>
              </w:rPr>
              <w:t> </w:t>
            </w:r>
          </w:p>
          <w:p w:rsidR="009A78C4" w:rsidRPr="009A78C4" w:rsidRDefault="009A78C4" w:rsidP="009A78C4">
            <w:pPr>
              <w:pStyle w:val="paragraph"/>
              <w:numPr>
                <w:ilvl w:val="0"/>
                <w:numId w:val="5"/>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b/>
                <w:bCs/>
              </w:rPr>
              <w:t>valorizzazione dei talenti e della capacità di innovazione</w:t>
            </w:r>
            <w:r w:rsidRPr="009A78C4">
              <w:rPr>
                <w:rStyle w:val="normaltextrun"/>
                <w:rFonts w:asciiTheme="minorHAnsi" w:hAnsiTheme="minorHAnsi" w:cstheme="minorHAnsi"/>
                <w:i/>
                <w:iCs/>
              </w:rPr>
              <w:t>, </w:t>
            </w:r>
            <w:r w:rsidRPr="009A78C4">
              <w:rPr>
                <w:rStyle w:val="normaltextrun"/>
                <w:rFonts w:asciiTheme="minorHAnsi" w:hAnsiTheme="minorHAnsi" w:cstheme="minorHAnsi"/>
              </w:rPr>
              <w:t>che molto meglio</w:t>
            </w:r>
            <w:r w:rsidRPr="009A78C4">
              <w:rPr>
                <w:rStyle w:val="normaltextrun"/>
                <w:rFonts w:asciiTheme="minorHAnsi" w:hAnsiTheme="minorHAnsi" w:cstheme="minorHAnsi"/>
                <w:i/>
                <w:iCs/>
              </w:rPr>
              <w:t> </w:t>
            </w:r>
            <w:r w:rsidRPr="009A78C4">
              <w:rPr>
                <w:rStyle w:val="normaltextrun"/>
                <w:rFonts w:asciiTheme="minorHAnsi" w:hAnsiTheme="minorHAnsi" w:cstheme="minorHAnsi"/>
              </w:rPr>
              <w:t>della formalizzazione delle mansioni, consente di valorizzare le diverse attitudini dei lavoratori.</w:t>
            </w:r>
            <w:r w:rsidRPr="009A78C4">
              <w:rPr>
                <w:rStyle w:val="eop"/>
                <w:rFonts w:asciiTheme="minorHAnsi" w:hAnsiTheme="minorHAnsi" w:cstheme="minorHAnsi"/>
              </w:rPr>
              <w:t> </w:t>
            </w:r>
          </w:p>
          <w:p w:rsidR="009A78C4" w:rsidRPr="009A78C4" w:rsidRDefault="009A78C4" w:rsidP="009A78C4">
            <w:pPr>
              <w:pStyle w:val="paragraph"/>
              <w:numPr>
                <w:ilvl w:val="0"/>
                <w:numId w:val="1"/>
              </w:numPr>
              <w:tabs>
                <w:tab w:val="clear" w:pos="720"/>
                <w:tab w:val="num" w:pos="511"/>
              </w:tabs>
              <w:spacing w:before="0" w:beforeAutospacing="0" w:after="0" w:afterAutospacing="0"/>
              <w:ind w:left="255" w:firstLine="0"/>
              <w:jc w:val="both"/>
              <w:textAlignment w:val="baseline"/>
              <w:rPr>
                <w:rStyle w:val="normaltextrun"/>
              </w:rPr>
            </w:pPr>
            <w:r w:rsidRPr="009A78C4">
              <w:rPr>
                <w:rStyle w:val="normaltextrun"/>
                <w:rFonts w:asciiTheme="minorHAnsi" w:hAnsiTheme="minorHAnsi" w:cstheme="minorHAnsi"/>
                <w:b/>
              </w:rPr>
              <w:t>leve di progettazione</w:t>
            </w:r>
            <w:r w:rsidRPr="009A78C4">
              <w:rPr>
                <w:rStyle w:val="normaltextrun"/>
                <w:rFonts w:asciiTheme="minorHAnsi" w:hAnsiTheme="minorHAnsi" w:cstheme="minorHAnsi"/>
              </w:rPr>
              <w:t> su cui agire per attivare delle iniziative concrete di Smart </w:t>
            </w:r>
            <w:proofErr w:type="spellStart"/>
            <w:r w:rsidRPr="009A78C4">
              <w:rPr>
                <w:rStyle w:val="normaltextrun"/>
                <w:rFonts w:asciiTheme="minorHAnsi" w:hAnsiTheme="minorHAnsi" w:cstheme="minorHAnsi"/>
              </w:rPr>
              <w:t>Working</w:t>
            </w:r>
            <w:proofErr w:type="spellEnd"/>
            <w:r w:rsidRPr="009A78C4">
              <w:rPr>
                <w:rStyle w:val="normaltextrun"/>
                <w:rFonts w:asciiTheme="minorHAnsi" w:hAnsiTheme="minorHAnsi" w:cstheme="minorHAnsi"/>
              </w:rPr>
              <w:t>:</w:t>
            </w:r>
            <w:r w:rsidRPr="009A78C4">
              <w:rPr>
                <w:rStyle w:val="normaltextrun"/>
              </w:rPr>
              <w:t> </w:t>
            </w:r>
          </w:p>
          <w:p w:rsidR="009A78C4" w:rsidRPr="009A78C4" w:rsidRDefault="009A78C4" w:rsidP="009A78C4">
            <w:pPr>
              <w:pStyle w:val="paragraph"/>
              <w:numPr>
                <w:ilvl w:val="0"/>
                <w:numId w:val="6"/>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contextualspellingandgrammarerror"/>
                <w:rFonts w:asciiTheme="minorHAnsi" w:eastAsiaTheme="minorEastAsia" w:hAnsiTheme="minorHAnsi" w:cstheme="minorHAnsi"/>
              </w:rPr>
              <w:t>le </w:t>
            </w:r>
            <w:r w:rsidRPr="009A78C4">
              <w:rPr>
                <w:rStyle w:val="contextualspellingandgrammarerror"/>
                <w:rFonts w:asciiTheme="minorHAnsi" w:eastAsiaTheme="minorEastAsia" w:hAnsiTheme="minorHAnsi" w:cstheme="minorHAnsi"/>
                <w:b/>
                <w:bCs/>
              </w:rPr>
              <w:t>policy organizzative</w:t>
            </w:r>
            <w:r w:rsidRPr="009A78C4">
              <w:rPr>
                <w:rStyle w:val="contextualspellingandgrammarerror"/>
                <w:rFonts w:asciiTheme="minorHAnsi" w:eastAsiaTheme="minorEastAsia" w:hAnsiTheme="minorHAnsi" w:cstheme="minorHAnsi"/>
              </w:rPr>
              <w:t>,</w:t>
            </w:r>
            <w:r w:rsidRPr="009A78C4">
              <w:rPr>
                <w:rStyle w:val="normaltextrun"/>
                <w:rFonts w:asciiTheme="minorHAnsi" w:hAnsiTheme="minorHAnsi" w:cstheme="minorHAnsi"/>
              </w:rPr>
              <w:t> sono le regole e linee guida relative, per esempio, alla flessibilità di orario e di luogo di lavoro</w:t>
            </w:r>
            <w:r w:rsidRPr="009A78C4">
              <w:rPr>
                <w:rStyle w:val="eop"/>
                <w:rFonts w:asciiTheme="minorHAnsi" w:hAnsiTheme="minorHAnsi" w:cstheme="minorHAnsi"/>
              </w:rPr>
              <w:t> </w:t>
            </w:r>
          </w:p>
          <w:p w:rsidR="009A78C4" w:rsidRPr="009A78C4" w:rsidRDefault="009A78C4" w:rsidP="009A78C4">
            <w:pPr>
              <w:pStyle w:val="paragraph"/>
              <w:numPr>
                <w:ilvl w:val="0"/>
                <w:numId w:val="7"/>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rPr>
              <w:t>le </w:t>
            </w:r>
            <w:r w:rsidRPr="009A78C4">
              <w:rPr>
                <w:rStyle w:val="normaltextrun"/>
                <w:rFonts w:asciiTheme="minorHAnsi" w:hAnsiTheme="minorHAnsi" w:cstheme="minorHAnsi"/>
                <w:b/>
                <w:bCs/>
              </w:rPr>
              <w:t>tecnologie digitali</w:t>
            </w:r>
            <w:r w:rsidRPr="009A78C4">
              <w:rPr>
                <w:rStyle w:val="normaltextrun"/>
                <w:rFonts w:asciiTheme="minorHAnsi" w:hAnsiTheme="minorHAnsi" w:cstheme="minorHAnsi"/>
              </w:rPr>
              <w:t>, che permettono di ampliare e rendere virtuale lo spazio di lavoro e facilitano quindi la comunicazione e la collaborazione</w:t>
            </w:r>
            <w:r w:rsidRPr="009A78C4">
              <w:rPr>
                <w:rStyle w:val="eop"/>
                <w:rFonts w:asciiTheme="minorHAnsi" w:hAnsiTheme="minorHAnsi" w:cstheme="minorHAnsi"/>
              </w:rPr>
              <w:t> </w:t>
            </w:r>
          </w:p>
          <w:p w:rsidR="009A78C4" w:rsidRPr="009A78C4" w:rsidRDefault="009A78C4" w:rsidP="009A78C4">
            <w:pPr>
              <w:pStyle w:val="paragraph"/>
              <w:numPr>
                <w:ilvl w:val="0"/>
                <w:numId w:val="8"/>
              </w:numPr>
              <w:tabs>
                <w:tab w:val="clear" w:pos="720"/>
                <w:tab w:val="num" w:pos="511"/>
              </w:tabs>
              <w:spacing w:before="0" w:beforeAutospacing="0" w:after="0" w:afterAutospacing="0"/>
              <w:ind w:left="766" w:firstLine="0"/>
              <w:jc w:val="both"/>
              <w:textAlignment w:val="baseline"/>
              <w:rPr>
                <w:rFonts w:asciiTheme="minorHAnsi" w:hAnsiTheme="minorHAnsi" w:cstheme="minorHAnsi"/>
              </w:rPr>
            </w:pPr>
            <w:r w:rsidRPr="009A78C4">
              <w:rPr>
                <w:rStyle w:val="normaltextrun"/>
                <w:rFonts w:asciiTheme="minorHAnsi" w:hAnsiTheme="minorHAnsi" w:cstheme="minorHAnsi"/>
              </w:rPr>
              <w:t>il layout fisico degli </w:t>
            </w:r>
            <w:r w:rsidRPr="009A78C4">
              <w:rPr>
                <w:rStyle w:val="normaltextrun"/>
                <w:rFonts w:asciiTheme="minorHAnsi" w:hAnsiTheme="minorHAnsi" w:cstheme="minorHAnsi"/>
                <w:b/>
                <w:bCs/>
              </w:rPr>
              <w:t>spazi di lavoro</w:t>
            </w:r>
            <w:r w:rsidRPr="009A78C4">
              <w:rPr>
                <w:rStyle w:val="normaltextrun"/>
                <w:rFonts w:asciiTheme="minorHAnsi" w:hAnsiTheme="minorHAnsi" w:cstheme="minorHAnsi"/>
              </w:rPr>
              <w:t>, che possono essere riprogettati per dare alle persone una maggiore flessibilità, anche all’interno della sede aziendale</w:t>
            </w:r>
            <w:r w:rsidRPr="009A78C4">
              <w:rPr>
                <w:rStyle w:val="eop"/>
                <w:rFonts w:asciiTheme="minorHAnsi" w:hAnsiTheme="minorHAnsi" w:cstheme="minorHAnsi"/>
              </w:rPr>
              <w:t> </w:t>
            </w:r>
          </w:p>
          <w:p w:rsidR="009A78C4" w:rsidRDefault="009A78C4" w:rsidP="009A78C4">
            <w:pPr>
              <w:pStyle w:val="paragraph"/>
              <w:numPr>
                <w:ilvl w:val="0"/>
                <w:numId w:val="9"/>
              </w:numPr>
              <w:tabs>
                <w:tab w:val="clear" w:pos="720"/>
                <w:tab w:val="num" w:pos="511"/>
              </w:tabs>
              <w:spacing w:before="0" w:beforeAutospacing="0" w:after="0" w:afterAutospacing="0"/>
              <w:ind w:left="766" w:firstLine="0"/>
              <w:jc w:val="both"/>
              <w:textAlignment w:val="baseline"/>
              <w:rPr>
                <w:rStyle w:val="eop"/>
                <w:rFonts w:asciiTheme="minorHAnsi" w:hAnsiTheme="minorHAnsi" w:cstheme="minorHAnsi"/>
              </w:rPr>
            </w:pPr>
            <w:r w:rsidRPr="009A78C4">
              <w:rPr>
                <w:rStyle w:val="normaltextrun"/>
                <w:rFonts w:asciiTheme="minorHAnsi" w:hAnsiTheme="minorHAnsi" w:cstheme="minorHAnsi"/>
              </w:rPr>
              <w:t>i </w:t>
            </w:r>
            <w:r w:rsidRPr="009A78C4">
              <w:rPr>
                <w:rStyle w:val="normaltextrun"/>
                <w:rFonts w:asciiTheme="minorHAnsi" w:hAnsiTheme="minorHAnsi" w:cstheme="minorHAnsi"/>
                <w:b/>
                <w:bCs/>
              </w:rPr>
              <w:t>comportamenti</w:t>
            </w:r>
            <w:r w:rsidRPr="009A78C4">
              <w:rPr>
                <w:rStyle w:val="normaltextrun"/>
                <w:rFonts w:asciiTheme="minorHAnsi" w:hAnsiTheme="minorHAnsi" w:cstheme="minorHAnsi"/>
              </w:rPr>
              <w:t> e gli </w:t>
            </w:r>
            <w:r w:rsidRPr="009A78C4">
              <w:rPr>
                <w:rStyle w:val="normaltextrun"/>
                <w:rFonts w:asciiTheme="minorHAnsi" w:hAnsiTheme="minorHAnsi" w:cstheme="minorHAnsi"/>
                <w:b/>
                <w:bCs/>
              </w:rPr>
              <w:t>stili di leadership</w:t>
            </w:r>
            <w:r w:rsidRPr="009A78C4">
              <w:rPr>
                <w:rStyle w:val="normaltextrun"/>
                <w:rFonts w:asciiTheme="minorHAnsi" w:hAnsiTheme="minorHAnsi" w:cstheme="minorHAnsi"/>
              </w:rPr>
              <w:t>, che devono essere </w:t>
            </w:r>
            <w:r w:rsidRPr="009A78C4">
              <w:rPr>
                <w:rStyle w:val="normaltextrun"/>
                <w:rFonts w:asciiTheme="minorHAnsi" w:hAnsiTheme="minorHAnsi" w:cstheme="minorHAnsi"/>
                <w:color w:val="00000A"/>
              </w:rPr>
              <w:t>legati sia alla cultura dei lavoratori e al loro modo di “vivere” il lavoro, sia all’approccio dei capi all’esercizio dell’autorità e del controllo. </w:t>
            </w:r>
            <w:r w:rsidRPr="009A78C4">
              <w:rPr>
                <w:rStyle w:val="eop"/>
                <w:rFonts w:asciiTheme="minorHAnsi" w:hAnsiTheme="minorHAnsi" w:cstheme="minorHAnsi"/>
              </w:rPr>
              <w:t> </w:t>
            </w:r>
          </w:p>
          <w:p w:rsidR="009A78C4" w:rsidRPr="009A78C4" w:rsidRDefault="009A78C4" w:rsidP="009A78C4">
            <w:pPr>
              <w:pStyle w:val="paragraph"/>
              <w:tabs>
                <w:tab w:val="num" w:pos="511"/>
              </w:tabs>
              <w:spacing w:before="0" w:beforeAutospacing="0" w:after="0" w:afterAutospacing="0"/>
              <w:ind w:left="766"/>
              <w:jc w:val="both"/>
              <w:textAlignment w:val="baseline"/>
              <w:rPr>
                <w:rFonts w:asciiTheme="minorHAnsi" w:hAnsiTheme="minorHAnsi" w:cstheme="minorHAnsi"/>
              </w:rPr>
            </w:pPr>
          </w:p>
          <w:p w:rsidR="009A78C4" w:rsidRPr="009A78C4" w:rsidRDefault="009A78C4" w:rsidP="009A78C4">
            <w:pPr>
              <w:pStyle w:val="paragraph"/>
              <w:spacing w:before="0" w:beforeAutospacing="0" w:after="0" w:afterAutospacing="0"/>
              <w:jc w:val="both"/>
              <w:textAlignment w:val="baseline"/>
              <w:rPr>
                <w:rFonts w:asciiTheme="minorHAnsi" w:hAnsiTheme="minorHAnsi" w:cstheme="minorHAnsi"/>
              </w:rPr>
            </w:pPr>
            <w:r w:rsidRPr="009A78C4">
              <w:rPr>
                <w:rStyle w:val="normaltextrun"/>
                <w:rFonts w:asciiTheme="minorHAnsi" w:hAnsiTheme="minorHAnsi" w:cstheme="minorHAnsi"/>
              </w:rPr>
              <w:t>I </w:t>
            </w:r>
            <w:r w:rsidRPr="009A78C4">
              <w:rPr>
                <w:rStyle w:val="normaltextrun"/>
                <w:rFonts w:asciiTheme="minorHAnsi" w:hAnsiTheme="minorHAnsi" w:cstheme="minorHAnsi"/>
                <w:b/>
                <w:bCs/>
              </w:rPr>
              <w:t>benefici </w:t>
            </w:r>
            <w:r w:rsidRPr="009A78C4">
              <w:rPr>
                <w:rStyle w:val="normaltextrun"/>
                <w:rFonts w:asciiTheme="minorHAnsi" w:hAnsiTheme="minorHAnsi" w:cstheme="minorHAnsi"/>
              </w:rPr>
              <w:t>che si possono trarre sono a più livelli:</w:t>
            </w:r>
            <w:r w:rsidRPr="009A78C4">
              <w:rPr>
                <w:rStyle w:val="eop"/>
                <w:rFonts w:asciiTheme="minorHAnsi" w:hAnsiTheme="minorHAnsi" w:cstheme="minorHAnsi"/>
              </w:rPr>
              <w:t> </w:t>
            </w:r>
          </w:p>
          <w:p w:rsidR="009A78C4" w:rsidRPr="009A78C4" w:rsidRDefault="009A78C4" w:rsidP="009A78C4">
            <w:pPr>
              <w:pStyle w:val="paragraph"/>
              <w:numPr>
                <w:ilvl w:val="0"/>
                <w:numId w:val="11"/>
              </w:numPr>
              <w:spacing w:before="0" w:beforeAutospacing="0" w:after="0" w:afterAutospacing="0"/>
              <w:ind w:left="511" w:hanging="255"/>
              <w:jc w:val="both"/>
              <w:textAlignment w:val="baseline"/>
              <w:rPr>
                <w:rFonts w:asciiTheme="minorHAnsi" w:hAnsiTheme="minorHAnsi" w:cstheme="minorHAnsi"/>
              </w:rPr>
            </w:pPr>
            <w:r w:rsidRPr="009A78C4">
              <w:rPr>
                <w:rStyle w:val="normaltextrun"/>
                <w:rFonts w:asciiTheme="minorHAnsi" w:hAnsiTheme="minorHAnsi" w:cstheme="minorHAnsi"/>
                <w:b/>
                <w:bCs/>
              </w:rPr>
              <w:lastRenderedPageBreak/>
              <w:t>per l’azienda</w:t>
            </w:r>
            <w:r w:rsidRPr="009A78C4">
              <w:rPr>
                <w:rStyle w:val="normaltextrun"/>
                <w:rFonts w:asciiTheme="minorHAnsi" w:hAnsiTheme="minorHAnsi" w:cstheme="minorHAnsi"/>
              </w:rPr>
              <w:t>, come ad esempio, l’aumento di produttività e la riduzione del tasso di assenteismo;</w:t>
            </w:r>
            <w:r w:rsidRPr="009A78C4">
              <w:rPr>
                <w:rStyle w:val="eop"/>
                <w:rFonts w:asciiTheme="minorHAnsi" w:hAnsiTheme="minorHAnsi" w:cstheme="minorHAnsi"/>
              </w:rPr>
              <w:t> </w:t>
            </w:r>
          </w:p>
          <w:p w:rsidR="009A78C4" w:rsidRPr="009A78C4" w:rsidRDefault="009A78C4" w:rsidP="009A78C4">
            <w:pPr>
              <w:pStyle w:val="paragraph"/>
              <w:numPr>
                <w:ilvl w:val="0"/>
                <w:numId w:val="11"/>
              </w:numPr>
              <w:spacing w:before="0" w:beforeAutospacing="0" w:after="0" w:afterAutospacing="0"/>
              <w:ind w:left="511" w:hanging="255"/>
              <w:jc w:val="both"/>
              <w:textAlignment w:val="baseline"/>
              <w:rPr>
                <w:rFonts w:asciiTheme="minorHAnsi" w:hAnsiTheme="minorHAnsi" w:cstheme="minorHAnsi"/>
              </w:rPr>
            </w:pPr>
            <w:r w:rsidRPr="009A78C4">
              <w:rPr>
                <w:rStyle w:val="normaltextrun"/>
                <w:rFonts w:asciiTheme="minorHAnsi" w:hAnsiTheme="minorHAnsi" w:cstheme="minorHAnsi"/>
                <w:b/>
                <w:bCs/>
              </w:rPr>
              <w:t>per le persone</w:t>
            </w:r>
            <w:r w:rsidRPr="009A78C4">
              <w:rPr>
                <w:rStyle w:val="normaltextrun"/>
                <w:rFonts w:asciiTheme="minorHAnsi" w:hAnsiTheme="minorHAnsi" w:cstheme="minorHAnsi"/>
              </w:rPr>
              <w:t> come miglioramento del work-life balance e aumento della motivazione;</w:t>
            </w:r>
            <w:r w:rsidRPr="009A78C4">
              <w:rPr>
                <w:rStyle w:val="eop"/>
                <w:rFonts w:asciiTheme="minorHAnsi" w:hAnsiTheme="minorHAnsi" w:cstheme="minorHAnsi"/>
              </w:rPr>
              <w:t> </w:t>
            </w:r>
          </w:p>
          <w:p w:rsidR="009A78C4" w:rsidRPr="009A78C4" w:rsidRDefault="009A78C4" w:rsidP="009A78C4">
            <w:pPr>
              <w:pStyle w:val="paragraph"/>
              <w:numPr>
                <w:ilvl w:val="0"/>
                <w:numId w:val="11"/>
              </w:numPr>
              <w:spacing w:before="0" w:beforeAutospacing="0" w:after="0" w:afterAutospacing="0"/>
              <w:ind w:left="511" w:hanging="255"/>
              <w:jc w:val="both"/>
              <w:textAlignment w:val="baseline"/>
              <w:rPr>
                <w:rStyle w:val="eop"/>
                <w:rFonts w:asciiTheme="minorHAnsi" w:hAnsiTheme="minorHAnsi" w:cstheme="minorHAnsi"/>
              </w:rPr>
            </w:pPr>
            <w:r w:rsidRPr="009A78C4">
              <w:rPr>
                <w:rStyle w:val="normaltextrun"/>
                <w:rFonts w:asciiTheme="minorHAnsi" w:hAnsiTheme="minorHAnsi" w:cstheme="minorHAnsi"/>
              </w:rPr>
              <w:t>infine, </w:t>
            </w:r>
            <w:r w:rsidRPr="009A78C4">
              <w:rPr>
                <w:rStyle w:val="normaltextrun"/>
                <w:rFonts w:asciiTheme="minorHAnsi" w:hAnsiTheme="minorHAnsi" w:cstheme="minorHAnsi"/>
                <w:b/>
                <w:bCs/>
              </w:rPr>
              <w:t>per la società</w:t>
            </w:r>
            <w:r w:rsidRPr="009A78C4">
              <w:rPr>
                <w:rStyle w:val="normaltextrun"/>
                <w:rFonts w:asciiTheme="minorHAnsi" w:hAnsiTheme="minorHAnsi" w:cstheme="minorHAnsi"/>
              </w:rPr>
              <w:t> nel suo insieme, in termini non solo di</w:t>
            </w:r>
            <w:r w:rsidRPr="009A78C4">
              <w:rPr>
                <w:rStyle w:val="normaltextrun"/>
                <w:rFonts w:asciiTheme="minorHAnsi" w:hAnsiTheme="minorHAnsi" w:cstheme="minorHAnsi"/>
                <w:color w:val="000000"/>
              </w:rPr>
              <w:t> riduzione delle emissioni di CO</w:t>
            </w:r>
            <w:r w:rsidRPr="009A78C4">
              <w:rPr>
                <w:rStyle w:val="normaltextrun"/>
                <w:rFonts w:asciiTheme="minorHAnsi" w:hAnsiTheme="minorHAnsi" w:cstheme="minorHAnsi"/>
                <w:color w:val="000000"/>
                <w:vertAlign w:val="subscript"/>
              </w:rPr>
              <w:t>2</w:t>
            </w:r>
            <w:r w:rsidRPr="009A78C4">
              <w:rPr>
                <w:rStyle w:val="normaltextrun"/>
                <w:rFonts w:asciiTheme="minorHAnsi" w:hAnsiTheme="minorHAnsi" w:cstheme="minorHAnsi"/>
                <w:color w:val="000000"/>
              </w:rPr>
              <w:t> e riduzione del traffico, ma anche come </w:t>
            </w:r>
            <w:r w:rsidRPr="009A78C4">
              <w:rPr>
                <w:rStyle w:val="normaltextrun"/>
                <w:rFonts w:asciiTheme="minorHAnsi" w:hAnsiTheme="minorHAnsi" w:cstheme="minorHAnsi"/>
              </w:rPr>
              <w:t>valorizzazione di interi territori e di spazi urbani che oggi molto spesso rischiano di essere mal utilizzati o degradati.</w:t>
            </w:r>
            <w:r w:rsidRPr="009A78C4">
              <w:rPr>
                <w:rStyle w:val="eop"/>
                <w:rFonts w:asciiTheme="minorHAnsi" w:hAnsiTheme="minorHAnsi" w:cstheme="minorHAnsi"/>
              </w:rPr>
              <w:t> </w:t>
            </w:r>
          </w:p>
          <w:p w:rsidR="009A78C4" w:rsidRPr="009A78C4" w:rsidRDefault="009A78C4" w:rsidP="009A78C4">
            <w:pPr>
              <w:pStyle w:val="paragraph"/>
              <w:spacing w:before="0" w:beforeAutospacing="0" w:after="0" w:afterAutospacing="0"/>
              <w:ind w:left="511"/>
              <w:jc w:val="both"/>
              <w:textAlignment w:val="baseline"/>
              <w:rPr>
                <w:rFonts w:asciiTheme="minorHAnsi" w:hAnsiTheme="minorHAnsi" w:cstheme="minorHAnsi"/>
              </w:rPr>
            </w:pPr>
          </w:p>
          <w:p w:rsidR="009A78C4" w:rsidRPr="009A78C4" w:rsidRDefault="009A78C4" w:rsidP="009A78C4">
            <w:pPr>
              <w:spacing w:after="0"/>
              <w:rPr>
                <w:rFonts w:eastAsiaTheme="majorEastAsia" w:cstheme="minorHAnsi"/>
                <w:b/>
                <w:color w:val="92B93B"/>
                <w:spacing w:val="-10"/>
                <w:kern w:val="28"/>
                <w:sz w:val="24"/>
                <w:szCs w:val="24"/>
              </w:rPr>
            </w:pPr>
            <w:r w:rsidRPr="009A78C4">
              <w:rPr>
                <w:rFonts w:eastAsiaTheme="majorEastAsia" w:cstheme="minorHAnsi"/>
                <w:b/>
                <w:color w:val="92B93B"/>
                <w:spacing w:val="-10"/>
                <w:kern w:val="28"/>
                <w:sz w:val="24"/>
                <w:szCs w:val="24"/>
              </w:rPr>
              <w:t>EXCURSUS NORMATIVO</w:t>
            </w:r>
          </w:p>
          <w:p w:rsidR="009A78C4" w:rsidRPr="009A78C4" w:rsidRDefault="009A78C4" w:rsidP="009A78C4">
            <w:pPr>
              <w:shd w:val="clear" w:color="auto" w:fill="FFFFFF"/>
              <w:spacing w:after="0"/>
              <w:jc w:val="both"/>
              <w:rPr>
                <w:rFonts w:ascii="Calibri" w:eastAsia="Times New Roman" w:hAnsi="Calibri" w:cs="Calibri"/>
                <w:color w:val="000000"/>
                <w:sz w:val="24"/>
                <w:szCs w:val="24"/>
                <w:lang w:eastAsia="it-IT"/>
              </w:rPr>
            </w:pPr>
            <w:r w:rsidRPr="009A78C4">
              <w:rPr>
                <w:rFonts w:ascii="Calibri" w:eastAsia="Times New Roman" w:hAnsi="Calibri" w:cs="Calibri"/>
                <w:color w:val="000000"/>
                <w:sz w:val="24"/>
                <w:szCs w:val="24"/>
                <w:lang w:eastAsia="it-IT"/>
              </w:rPr>
              <w:t xml:space="preserve">Il </w:t>
            </w:r>
            <w:r w:rsidRPr="009A78C4">
              <w:rPr>
                <w:rFonts w:ascii="Calibri" w:eastAsia="Times New Roman" w:hAnsi="Calibri" w:cs="Calibri"/>
                <w:b/>
                <w:color w:val="000000"/>
                <w:sz w:val="24"/>
                <w:szCs w:val="24"/>
                <w:lang w:eastAsia="it-IT"/>
              </w:rPr>
              <w:t>lavoro agile</w:t>
            </w:r>
            <w:r w:rsidRPr="009A78C4">
              <w:rPr>
                <w:rFonts w:ascii="Calibri" w:eastAsia="Times New Roman" w:hAnsi="Calibri" w:cs="Calibri"/>
                <w:color w:val="000000"/>
                <w:sz w:val="24"/>
                <w:szCs w:val="24"/>
                <w:lang w:eastAsia="it-IT"/>
              </w:rPr>
              <w:t xml:space="preserve"> viene anticipato nella PA dalla </w:t>
            </w:r>
            <w:r w:rsidRPr="009A78C4">
              <w:rPr>
                <w:rFonts w:ascii="Calibri" w:eastAsia="Times New Roman" w:hAnsi="Calibri" w:cs="Calibri"/>
                <w:b/>
                <w:color w:val="000000"/>
                <w:sz w:val="24"/>
                <w:szCs w:val="24"/>
                <w:lang w:eastAsia="it-IT"/>
              </w:rPr>
              <w:t>Legge 124/2015</w:t>
            </w:r>
            <w:r w:rsidRPr="009A78C4">
              <w:rPr>
                <w:rFonts w:ascii="Calibri" w:eastAsia="Times New Roman" w:hAnsi="Calibri" w:cs="Calibri"/>
                <w:color w:val="000000"/>
                <w:sz w:val="24"/>
                <w:szCs w:val="24"/>
                <w:lang w:eastAsia="it-IT"/>
              </w:rPr>
              <w:t xml:space="preserve">, che all’Art. 14 prevedeva la possibilità, anzi, invitava espressamente la Pubblica Amministrazione ad adottare misure organizzative, anche di sperimentazione di nuove modalità spazio-temporali di svolgimento della prestazione lavorativa. Ci si riferiva, evidentemente, proprio allo Smart </w:t>
            </w:r>
            <w:proofErr w:type="spellStart"/>
            <w:r w:rsidRPr="009A78C4">
              <w:rPr>
                <w:rFonts w:ascii="Calibri" w:eastAsia="Times New Roman" w:hAnsi="Calibri" w:cs="Calibri"/>
                <w:color w:val="000000"/>
                <w:sz w:val="24"/>
                <w:szCs w:val="24"/>
                <w:lang w:eastAsia="it-IT"/>
              </w:rPr>
              <w:t>Working</w:t>
            </w:r>
            <w:proofErr w:type="spellEnd"/>
            <w:r w:rsidRPr="009A78C4">
              <w:rPr>
                <w:rFonts w:ascii="Calibri" w:eastAsia="Times New Roman" w:hAnsi="Calibri" w:cs="Calibri"/>
                <w:color w:val="000000"/>
                <w:sz w:val="24"/>
                <w:szCs w:val="24"/>
                <w:lang w:eastAsia="it-IT"/>
              </w:rPr>
              <w:t xml:space="preserve"> ancora prima dell’entrata in vigore della Legge del 2017. </w:t>
            </w:r>
          </w:p>
          <w:p w:rsidR="009A78C4" w:rsidRPr="009A78C4" w:rsidRDefault="009A78C4" w:rsidP="009A78C4">
            <w:pPr>
              <w:shd w:val="clear" w:color="auto" w:fill="FFFFFF"/>
              <w:jc w:val="both"/>
              <w:rPr>
                <w:rFonts w:ascii="Calibri" w:eastAsia="Times New Roman" w:hAnsi="Calibri" w:cs="Calibri"/>
                <w:color w:val="000000"/>
                <w:sz w:val="24"/>
                <w:szCs w:val="24"/>
                <w:lang w:eastAsia="it-IT"/>
              </w:rPr>
            </w:pPr>
            <w:r w:rsidRPr="009A78C4">
              <w:rPr>
                <w:rFonts w:ascii="Calibri" w:eastAsia="Times New Roman" w:hAnsi="Calibri" w:cs="Calibri"/>
                <w:color w:val="000000"/>
                <w:sz w:val="24"/>
                <w:szCs w:val="24"/>
                <w:lang w:eastAsia="it-IT"/>
              </w:rPr>
              <w:t>La</w:t>
            </w:r>
            <w:r w:rsidRPr="009A78C4">
              <w:rPr>
                <w:rFonts w:ascii="Calibri" w:eastAsia="Times New Roman" w:hAnsi="Calibri" w:cs="Calibri"/>
                <w:b/>
                <w:bCs/>
                <w:color w:val="000000"/>
                <w:sz w:val="24"/>
                <w:szCs w:val="24"/>
                <w:lang w:eastAsia="it-IT"/>
              </w:rPr>
              <w:t xml:space="preserve"> Legge n.81 del 22 maggio 2017 </w:t>
            </w:r>
            <w:r w:rsidRPr="009A78C4">
              <w:rPr>
                <w:rFonts w:ascii="Calibri" w:eastAsia="Times New Roman" w:hAnsi="Calibri" w:cs="Calibri"/>
                <w:color w:val="000000"/>
                <w:sz w:val="24"/>
                <w:szCs w:val="24"/>
                <w:lang w:eastAsia="it-IT"/>
              </w:rPr>
              <w:t>(anche detta </w:t>
            </w:r>
            <w:r w:rsidRPr="009A78C4">
              <w:rPr>
                <w:rFonts w:ascii="Calibri" w:eastAsia="Times New Roman" w:hAnsi="Calibri" w:cs="Calibri"/>
                <w:b/>
                <w:bCs/>
                <w:color w:val="000000"/>
                <w:sz w:val="24"/>
                <w:szCs w:val="24"/>
                <w:lang w:eastAsia="it-IT"/>
              </w:rPr>
              <w:t>Legge sul Lavoro Agile</w:t>
            </w:r>
            <w:r w:rsidRPr="009A78C4">
              <w:rPr>
                <w:rFonts w:ascii="Calibri" w:eastAsia="Times New Roman" w:hAnsi="Calibri" w:cs="Calibri"/>
                <w:color w:val="000000"/>
                <w:sz w:val="24"/>
                <w:szCs w:val="24"/>
                <w:lang w:eastAsia="it-IT"/>
              </w:rPr>
              <w:t xml:space="preserve">) ha finalmente regolato la materia del lavoro da remoto. </w:t>
            </w:r>
          </w:p>
          <w:p w:rsidR="009A78C4" w:rsidRPr="009A78C4" w:rsidRDefault="009A78C4" w:rsidP="009A78C4">
            <w:pPr>
              <w:shd w:val="clear" w:color="auto" w:fill="FFFFFF"/>
              <w:jc w:val="both"/>
              <w:rPr>
                <w:rFonts w:ascii="Calibri" w:eastAsia="Times New Roman" w:hAnsi="Calibri" w:cs="Calibri"/>
                <w:color w:val="000000"/>
                <w:sz w:val="24"/>
                <w:szCs w:val="24"/>
                <w:lang w:eastAsia="it-IT"/>
              </w:rPr>
            </w:pPr>
            <w:r w:rsidRPr="009A78C4">
              <w:rPr>
                <w:rFonts w:ascii="Calibri" w:eastAsia="Times New Roman" w:hAnsi="Calibri" w:cs="Calibri"/>
                <w:color w:val="000000"/>
                <w:sz w:val="24"/>
                <w:szCs w:val="24"/>
                <w:lang w:eastAsia="it-IT"/>
              </w:rPr>
              <w:t>La legge esplicita che le disposizioni si applicano anche ai rapporti di lavoro alle dipendenze delle pubbliche amministrazioni, secondo le direttive emanate nei sensi del 2015. Direttive che, nel 2017, sono state effettivamente emanate e hanno dato luogo alle linee guida della Presidenza del Consiglio dei Ministri che forniscono alle Pubbliche Amministrazioni dettagliate indicazioni su come adottare forme di lavoro agile.</w:t>
            </w:r>
          </w:p>
          <w:p w:rsidR="009A78C4" w:rsidRPr="009A78C4" w:rsidRDefault="009A78C4" w:rsidP="009A78C4">
            <w:pPr>
              <w:shd w:val="clear" w:color="auto" w:fill="FFFFFF"/>
              <w:jc w:val="both"/>
              <w:rPr>
                <w:rFonts w:ascii="Calibri" w:eastAsia="Times New Roman" w:hAnsi="Calibri" w:cs="Calibri"/>
                <w:color w:val="000000"/>
                <w:sz w:val="24"/>
                <w:szCs w:val="24"/>
                <w:lang w:eastAsia="it-IT"/>
              </w:rPr>
            </w:pPr>
            <w:r w:rsidRPr="009A78C4">
              <w:rPr>
                <w:rFonts w:ascii="Calibri" w:eastAsia="Times New Roman" w:hAnsi="Calibri" w:cs="Calibri"/>
                <w:color w:val="000000"/>
                <w:sz w:val="24"/>
                <w:szCs w:val="24"/>
                <w:lang w:eastAsia="it-IT"/>
              </w:rPr>
              <w:t>La Direttiva n. 3/2017 della </w:t>
            </w:r>
            <w:r w:rsidRPr="009A78C4">
              <w:rPr>
                <w:rFonts w:ascii="Calibri" w:eastAsia="Times New Roman" w:hAnsi="Calibri" w:cs="Calibri"/>
                <w:b/>
                <w:bCs/>
                <w:color w:val="000000"/>
                <w:sz w:val="24"/>
                <w:szCs w:val="24"/>
                <w:lang w:eastAsia="it-IT"/>
              </w:rPr>
              <w:t>legge Madia</w:t>
            </w:r>
            <w:r w:rsidRPr="009A78C4">
              <w:rPr>
                <w:rFonts w:ascii="Calibri" w:eastAsia="Times New Roman" w:hAnsi="Calibri" w:cs="Calibri"/>
                <w:color w:val="000000"/>
                <w:sz w:val="24"/>
                <w:szCs w:val="24"/>
                <w:lang w:eastAsia="it-IT"/>
              </w:rPr>
              <w:t> prevede che le pubbliche amministrazioni, nei limiti delle risorse di bilancio disponibili a legislazione vigente e senza nuovi o maggiori oneri per la finanza pubblica, adottino misure organizzative volte a fissare obiettivi annuali per l’attuazione del telelavoro e sperimentare forme di Lavoro Agile.</w:t>
            </w:r>
          </w:p>
          <w:p w:rsidR="009A78C4" w:rsidRDefault="009A78C4" w:rsidP="009A78C4">
            <w:pPr>
              <w:shd w:val="clear" w:color="auto" w:fill="FFFFFF"/>
              <w:spacing w:after="0"/>
              <w:jc w:val="both"/>
              <w:rPr>
                <w:rFonts w:ascii="Calibri" w:eastAsia="Times New Roman" w:hAnsi="Calibri" w:cs="Calibri"/>
                <w:color w:val="000000"/>
                <w:sz w:val="24"/>
                <w:szCs w:val="24"/>
                <w:lang w:eastAsia="it-IT"/>
              </w:rPr>
            </w:pPr>
            <w:r w:rsidRPr="009A78C4">
              <w:rPr>
                <w:rFonts w:ascii="Calibri" w:eastAsia="Times New Roman" w:hAnsi="Calibri" w:cs="Calibri"/>
                <w:color w:val="000000"/>
                <w:sz w:val="24"/>
                <w:szCs w:val="24"/>
                <w:lang w:eastAsia="it-IT"/>
              </w:rPr>
              <w:t xml:space="preserve">Recenti disposizioni normative (Decreto Concretezza, Legge di Bilancio 2019, Disegno di legge Miglioramento PA) hanno messo in evidenza recentemente gli aspetti legati esclusivamente alla presenza fisica sul posto di lavoro, regolamentando prevalentemente le forme di accesso alla </w:t>
            </w:r>
            <w:proofErr w:type="spellStart"/>
            <w:r w:rsidRPr="009A78C4">
              <w:rPr>
                <w:rFonts w:ascii="Calibri" w:eastAsia="Times New Roman" w:hAnsi="Calibri" w:cs="Calibri"/>
                <w:color w:val="000000"/>
                <w:sz w:val="24"/>
                <w:szCs w:val="24"/>
                <w:lang w:eastAsia="it-IT"/>
              </w:rPr>
              <w:t>smart</w:t>
            </w:r>
            <w:proofErr w:type="spellEnd"/>
            <w:r w:rsidRPr="009A78C4">
              <w:rPr>
                <w:rFonts w:ascii="Calibri" w:eastAsia="Times New Roman" w:hAnsi="Calibri" w:cs="Calibri"/>
                <w:color w:val="000000"/>
                <w:sz w:val="24"/>
                <w:szCs w:val="24"/>
                <w:lang w:eastAsia="it-IT"/>
              </w:rPr>
              <w:t xml:space="preserve"> </w:t>
            </w:r>
            <w:proofErr w:type="spellStart"/>
            <w:r w:rsidRPr="009A78C4">
              <w:rPr>
                <w:rFonts w:ascii="Calibri" w:eastAsia="Times New Roman" w:hAnsi="Calibri" w:cs="Calibri"/>
                <w:color w:val="000000"/>
                <w:sz w:val="24"/>
                <w:szCs w:val="24"/>
                <w:lang w:eastAsia="it-IT"/>
              </w:rPr>
              <w:t>working</w:t>
            </w:r>
            <w:proofErr w:type="spellEnd"/>
            <w:r w:rsidRPr="009A78C4">
              <w:rPr>
                <w:rFonts w:ascii="Calibri" w:eastAsia="Times New Roman" w:hAnsi="Calibri" w:cs="Calibri"/>
                <w:color w:val="000000"/>
                <w:sz w:val="24"/>
                <w:szCs w:val="24"/>
                <w:lang w:eastAsia="it-IT"/>
              </w:rPr>
              <w:t>.</w:t>
            </w:r>
          </w:p>
          <w:p w:rsidR="009A78C4" w:rsidRDefault="009A78C4" w:rsidP="009A78C4">
            <w:pPr>
              <w:spacing w:after="0"/>
              <w:rPr>
                <w:rFonts w:eastAsiaTheme="majorEastAsia" w:cstheme="minorHAnsi"/>
                <w:b/>
                <w:color w:val="92B93B"/>
                <w:spacing w:val="-10"/>
                <w:kern w:val="28"/>
                <w:sz w:val="24"/>
                <w:szCs w:val="24"/>
              </w:rPr>
            </w:pPr>
          </w:p>
          <w:p w:rsidR="009A78C4" w:rsidRPr="009A78C4" w:rsidRDefault="009A78C4" w:rsidP="009A78C4">
            <w:pPr>
              <w:spacing w:after="0"/>
              <w:rPr>
                <w:sz w:val="24"/>
                <w:szCs w:val="24"/>
              </w:rPr>
            </w:pPr>
            <w:r w:rsidRPr="009A78C4">
              <w:rPr>
                <w:rFonts w:eastAsiaTheme="majorEastAsia" w:cstheme="minorHAnsi"/>
                <w:b/>
                <w:color w:val="92B93B"/>
                <w:spacing w:val="-10"/>
                <w:kern w:val="28"/>
                <w:sz w:val="24"/>
                <w:szCs w:val="24"/>
              </w:rPr>
              <w:t>STATO DI SPERIMENTAZIONE NELLA PA</w:t>
            </w:r>
            <w:r w:rsidRPr="009A78C4">
              <w:rPr>
                <w:sz w:val="24"/>
                <w:szCs w:val="24"/>
              </w:rPr>
              <w:t xml:space="preserve"> </w:t>
            </w:r>
          </w:p>
          <w:p w:rsidR="009A78C4" w:rsidRPr="009A78C4" w:rsidRDefault="009A78C4" w:rsidP="009A78C4">
            <w:pPr>
              <w:pStyle w:val="NormaleWeb"/>
              <w:shd w:val="clear" w:color="auto" w:fill="FFFFFF"/>
              <w:spacing w:before="0" w:beforeAutospacing="0" w:after="0" w:afterAutospacing="0"/>
              <w:jc w:val="both"/>
              <w:rPr>
                <w:rFonts w:ascii="Calibri" w:hAnsi="Calibri" w:cs="Calibri"/>
                <w:color w:val="000000"/>
              </w:rPr>
            </w:pPr>
            <w:r w:rsidRPr="009A78C4">
              <w:rPr>
                <w:rFonts w:ascii="Calibri" w:hAnsi="Calibri" w:cs="Calibri"/>
                <w:color w:val="000000"/>
              </w:rPr>
              <w:t xml:space="preserve">Se nelle grandi imprese la diffusione delle iniziative di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continua ad aumentare, diventando un requisito necessario a mantenere la attrattività e competitività, dalla Ricerca dell’Osservatorio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del Politecnico di Milano emerge invece che nel 2018, </w:t>
            </w:r>
            <w:r w:rsidRPr="009A78C4">
              <w:rPr>
                <w:rFonts w:ascii="Calibri" w:hAnsi="Calibri" w:cs="Calibri"/>
                <w:b/>
                <w:bCs/>
                <w:color w:val="000000"/>
              </w:rPr>
              <w:t xml:space="preserve">solo il 9% delle Pubbliche Amministrazioni (PA) ha adottato lo Smart </w:t>
            </w:r>
            <w:proofErr w:type="spellStart"/>
            <w:r w:rsidRPr="009A78C4">
              <w:rPr>
                <w:rFonts w:ascii="Calibri" w:hAnsi="Calibri" w:cs="Calibri"/>
                <w:b/>
                <w:bCs/>
                <w:color w:val="000000"/>
              </w:rPr>
              <w:t>Working</w:t>
            </w:r>
            <w:proofErr w:type="spellEnd"/>
            <w:r w:rsidRPr="009A78C4">
              <w:rPr>
                <w:rFonts w:ascii="Calibri" w:hAnsi="Calibri" w:cs="Calibri"/>
                <w:color w:val="000000"/>
              </w:rPr>
              <w:t xml:space="preserve">, valore sostanzialmente invariato rispetto allo scorso anno e in cui si osserva un lieve aumento della quota di progetti strutturati, che passano dal 5% all’8%, con la conseguente riduzione dei progetti informali. Tra gli enti in cui non sono ancora presenti iniziative si distinguono un 8% che prevede di promuovere un’iniziativa di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entro i prossimi 12 mesi e un 36% che si dichiara possibilista in merito ad un’introduzione futura.</w:t>
            </w:r>
          </w:p>
          <w:p w:rsidR="009A78C4" w:rsidRPr="009A78C4" w:rsidRDefault="009A78C4" w:rsidP="009A78C4">
            <w:pPr>
              <w:rPr>
                <w:sz w:val="24"/>
                <w:szCs w:val="24"/>
              </w:rPr>
            </w:pPr>
          </w:p>
          <w:p w:rsidR="009A78C4" w:rsidRPr="009A78C4" w:rsidRDefault="009A78C4" w:rsidP="009A78C4">
            <w:pPr>
              <w:spacing w:after="0"/>
              <w:jc w:val="both"/>
              <w:rPr>
                <w:rFonts w:eastAsiaTheme="majorEastAsia" w:cstheme="minorHAnsi"/>
                <w:b/>
                <w:color w:val="92B93B"/>
                <w:spacing w:val="-10"/>
                <w:kern w:val="28"/>
                <w:sz w:val="24"/>
                <w:szCs w:val="24"/>
              </w:rPr>
            </w:pPr>
            <w:r w:rsidRPr="009A78C4">
              <w:rPr>
                <w:rFonts w:eastAsiaTheme="majorEastAsia" w:cstheme="minorHAnsi"/>
                <w:b/>
                <w:color w:val="92B93B"/>
                <w:spacing w:val="-10"/>
                <w:kern w:val="28"/>
                <w:sz w:val="24"/>
                <w:szCs w:val="24"/>
              </w:rPr>
              <w:lastRenderedPageBreak/>
              <w:t>ELEMENTI DI CRITICITÀ</w:t>
            </w:r>
          </w:p>
          <w:p w:rsidR="009A78C4" w:rsidRPr="009A78C4" w:rsidRDefault="009A78C4" w:rsidP="009A78C4">
            <w:pPr>
              <w:spacing w:after="0"/>
              <w:jc w:val="both"/>
              <w:rPr>
                <w:rFonts w:ascii="Calibri" w:hAnsi="Calibri" w:cs="Calibri"/>
                <w:color w:val="000000"/>
                <w:sz w:val="24"/>
                <w:szCs w:val="24"/>
              </w:rPr>
            </w:pPr>
            <w:r w:rsidRPr="009A78C4">
              <w:rPr>
                <w:rFonts w:ascii="Calibri" w:hAnsi="Calibri" w:cs="Calibri"/>
                <w:color w:val="000000"/>
                <w:sz w:val="24"/>
                <w:szCs w:val="24"/>
              </w:rPr>
              <w:t xml:space="preserve">Per rendere possibile un vero passaggio allo Smart </w:t>
            </w:r>
            <w:proofErr w:type="spellStart"/>
            <w:r w:rsidRPr="009A78C4">
              <w:rPr>
                <w:rFonts w:ascii="Calibri" w:hAnsi="Calibri" w:cs="Calibri"/>
                <w:color w:val="000000"/>
                <w:sz w:val="24"/>
                <w:szCs w:val="24"/>
              </w:rPr>
              <w:t>Working</w:t>
            </w:r>
            <w:proofErr w:type="spellEnd"/>
            <w:r w:rsidRPr="009A78C4">
              <w:rPr>
                <w:rFonts w:ascii="Calibri" w:hAnsi="Calibri" w:cs="Calibri"/>
                <w:color w:val="000000"/>
                <w:sz w:val="24"/>
                <w:szCs w:val="24"/>
              </w:rPr>
              <w:t xml:space="preserve"> nella PA, occorre cambiare prospettiva e non vedere e presentare questa iniziativa solo come un mero adempimento normativo, ma come un cambiamento culturale che deve passare da un coinvolgimento dei lavoratori e, soprattutto, da un’adesione vera ai nuovi principi organizzativi da parte del management della PA. Questo perché una visione “burocratica”, oltre a contrastare con lo spirito stesso dello Smart </w:t>
            </w:r>
            <w:proofErr w:type="spellStart"/>
            <w:r w:rsidRPr="009A78C4">
              <w:rPr>
                <w:rFonts w:ascii="Calibri" w:hAnsi="Calibri" w:cs="Calibri"/>
                <w:color w:val="000000"/>
                <w:sz w:val="24"/>
                <w:szCs w:val="24"/>
              </w:rPr>
              <w:t>Working</w:t>
            </w:r>
            <w:proofErr w:type="spellEnd"/>
            <w:r w:rsidRPr="009A78C4">
              <w:rPr>
                <w:rFonts w:ascii="Calibri" w:hAnsi="Calibri" w:cs="Calibri"/>
                <w:color w:val="000000"/>
                <w:sz w:val="24"/>
                <w:szCs w:val="24"/>
              </w:rPr>
              <w:t xml:space="preserve">, limita molto la portata dei progetti portando gli enti pubblici meno convinti a fare il minimo indispensabile e non consentendo all’organizzazione di cogliere le reali opportunità̀ che il cambiamento permetterebbe di ottenere. Per fare questo, occorre che ciascuna PA sia stimolata ad interpretare lo Smart </w:t>
            </w:r>
            <w:proofErr w:type="spellStart"/>
            <w:r w:rsidRPr="009A78C4">
              <w:rPr>
                <w:rFonts w:ascii="Calibri" w:hAnsi="Calibri" w:cs="Calibri"/>
                <w:color w:val="000000"/>
                <w:sz w:val="24"/>
                <w:szCs w:val="24"/>
              </w:rPr>
              <w:t>Working</w:t>
            </w:r>
            <w:proofErr w:type="spellEnd"/>
            <w:r w:rsidRPr="009A78C4">
              <w:rPr>
                <w:rFonts w:ascii="Calibri" w:hAnsi="Calibri" w:cs="Calibri"/>
                <w:color w:val="000000"/>
                <w:sz w:val="24"/>
                <w:szCs w:val="24"/>
              </w:rPr>
              <w:t xml:space="preserve"> in base alle proprie caratteristiche, come un’opportunità̀ di trasformazione della cultura dell’ente e di innovazione del modello di servizio al cittadino, facendo tesoro di altre esperienze già presenti nel comparto pubblico.</w:t>
            </w:r>
          </w:p>
          <w:p w:rsidR="009A78C4" w:rsidRPr="009A78C4" w:rsidRDefault="009A78C4" w:rsidP="009A78C4">
            <w:pPr>
              <w:jc w:val="both"/>
              <w:rPr>
                <w:sz w:val="24"/>
                <w:szCs w:val="24"/>
              </w:rPr>
            </w:pPr>
          </w:p>
          <w:p w:rsidR="009A78C4" w:rsidRPr="009A78C4" w:rsidRDefault="009A78C4" w:rsidP="009A78C4">
            <w:pPr>
              <w:spacing w:after="0"/>
              <w:rPr>
                <w:rFonts w:eastAsiaTheme="majorEastAsia" w:cstheme="minorHAnsi"/>
                <w:b/>
                <w:color w:val="92B93B"/>
                <w:spacing w:val="-10"/>
                <w:kern w:val="28"/>
                <w:sz w:val="24"/>
                <w:szCs w:val="24"/>
              </w:rPr>
            </w:pPr>
            <w:r w:rsidRPr="009A78C4">
              <w:rPr>
                <w:rFonts w:eastAsiaTheme="majorEastAsia" w:cstheme="minorHAnsi"/>
                <w:b/>
                <w:color w:val="92B93B"/>
                <w:spacing w:val="-10"/>
                <w:kern w:val="28"/>
                <w:sz w:val="24"/>
                <w:szCs w:val="24"/>
              </w:rPr>
              <w:t>ALCUNE ESPERIENZE POSITIVE NELLA PA</w:t>
            </w:r>
          </w:p>
          <w:p w:rsidR="009A78C4" w:rsidRPr="009A78C4" w:rsidRDefault="009A78C4" w:rsidP="009A78C4">
            <w:pPr>
              <w:pStyle w:val="NormaleWeb"/>
              <w:shd w:val="clear" w:color="auto" w:fill="FFFFFF"/>
              <w:spacing w:before="0" w:beforeAutospacing="0" w:after="0" w:afterAutospacing="0"/>
              <w:jc w:val="both"/>
              <w:rPr>
                <w:rFonts w:ascii="Calibri" w:hAnsi="Calibri" w:cs="Calibri"/>
                <w:color w:val="000000"/>
              </w:rPr>
            </w:pPr>
            <w:r w:rsidRPr="009A78C4">
              <w:rPr>
                <w:rFonts w:ascii="Calibri" w:hAnsi="Calibri" w:cs="Calibri"/>
                <w:b/>
                <w:bCs/>
                <w:color w:val="000000"/>
              </w:rPr>
              <w:t>Provincia Autonoma di Trento</w:t>
            </w:r>
            <w:r w:rsidRPr="009A78C4">
              <w:rPr>
                <w:rFonts w:ascii="Calibri" w:hAnsi="Calibri" w:cs="Calibri"/>
                <w:color w:val="000000"/>
              </w:rPr>
              <w:t xml:space="preserve"> oltre all’adozione del lavoro da remoto ha realizzato anche un modello di coworking diffuso tra le varie sedi per facilitare gli spostamenti delle persone. </w:t>
            </w:r>
          </w:p>
          <w:p w:rsidR="009A78C4" w:rsidRPr="009A78C4" w:rsidRDefault="009A78C4" w:rsidP="009A78C4">
            <w:pPr>
              <w:pStyle w:val="NormaleWeb"/>
              <w:shd w:val="clear" w:color="auto" w:fill="FFFFFF"/>
              <w:spacing w:before="0" w:beforeAutospacing="0" w:after="0" w:afterAutospacing="0"/>
              <w:jc w:val="both"/>
              <w:rPr>
                <w:rFonts w:ascii="Calibri" w:hAnsi="Calibri" w:cs="Calibri"/>
                <w:color w:val="000000"/>
              </w:rPr>
            </w:pPr>
            <w:r w:rsidRPr="009A78C4">
              <w:rPr>
                <w:rFonts w:ascii="Calibri" w:hAnsi="Calibri" w:cs="Calibri"/>
                <w:color w:val="000000"/>
              </w:rPr>
              <w:t>L’iniziativa della </w:t>
            </w:r>
            <w:r w:rsidRPr="009A78C4">
              <w:rPr>
                <w:rFonts w:ascii="Calibri" w:hAnsi="Calibri" w:cs="Calibri"/>
                <w:b/>
                <w:bCs/>
                <w:color w:val="000000"/>
              </w:rPr>
              <w:t>Presidenza del Consiglio dei Ministri </w:t>
            </w:r>
            <w:r w:rsidRPr="009A78C4">
              <w:rPr>
                <w:rFonts w:ascii="Calibri" w:hAnsi="Calibri" w:cs="Calibri"/>
                <w:color w:val="000000"/>
              </w:rPr>
              <w:t xml:space="preserve">prevede che la candidatura allo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debba essere accompagnata da un proprio progetto individuale con indicazione dei risultati attesi in ottica di miglioramento dei processi e delle produttività. </w:t>
            </w:r>
          </w:p>
          <w:p w:rsidR="009A78C4" w:rsidRPr="009A78C4" w:rsidRDefault="009A78C4" w:rsidP="009A78C4">
            <w:pPr>
              <w:pStyle w:val="NormaleWeb"/>
              <w:shd w:val="clear" w:color="auto" w:fill="FFFFFF"/>
              <w:spacing w:before="0" w:beforeAutospacing="0" w:after="0" w:afterAutospacing="0"/>
              <w:jc w:val="both"/>
              <w:rPr>
                <w:rFonts w:ascii="Calibri" w:hAnsi="Calibri" w:cs="Calibri"/>
                <w:color w:val="000000"/>
              </w:rPr>
            </w:pPr>
            <w:r w:rsidRPr="009A78C4">
              <w:rPr>
                <w:rFonts w:ascii="Calibri" w:hAnsi="Calibri" w:cs="Calibri"/>
                <w:color w:val="000000"/>
              </w:rPr>
              <w:t>Il </w:t>
            </w:r>
            <w:r w:rsidRPr="009A78C4">
              <w:rPr>
                <w:rFonts w:ascii="Calibri" w:hAnsi="Calibri" w:cs="Calibri"/>
                <w:b/>
                <w:bCs/>
                <w:color w:val="000000"/>
              </w:rPr>
              <w:t>Comune di Torino</w:t>
            </w:r>
            <w:r w:rsidRPr="009A78C4">
              <w:rPr>
                <w:rFonts w:ascii="Calibri" w:hAnsi="Calibri" w:cs="Calibri"/>
                <w:color w:val="000000"/>
              </w:rPr>
              <w:t xml:space="preserve"> ha utilizzato lo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per provare a ripensare alcuni servizi al cittadino come nel caso del progetto Edilizia Agile, attraverso il quale si sono introdotte sperimentazioni di sportelli virtuali per la gestione delle pratiche edilizie con un miglioramento della soddisfazione sull’utilizzo del servizio da parte dei professionisti.</w:t>
            </w:r>
          </w:p>
          <w:p w:rsidR="009A78C4" w:rsidRPr="009A78C4" w:rsidRDefault="009A78C4" w:rsidP="009A78C4">
            <w:pPr>
              <w:pStyle w:val="NormaleWeb"/>
              <w:shd w:val="clear" w:color="auto" w:fill="FFFFFF"/>
              <w:spacing w:before="0" w:beforeAutospacing="0" w:after="0" w:afterAutospacing="0"/>
              <w:jc w:val="both"/>
              <w:rPr>
                <w:rFonts w:ascii="Calibri" w:hAnsi="Calibri" w:cs="Calibri"/>
                <w:color w:val="000000"/>
              </w:rPr>
            </w:pPr>
            <w:r w:rsidRPr="009A78C4">
              <w:rPr>
                <w:rFonts w:ascii="Calibri" w:hAnsi="Calibri" w:cs="Calibri"/>
                <w:color w:val="000000"/>
              </w:rPr>
              <w:t>Il </w:t>
            </w:r>
            <w:r w:rsidRPr="009A78C4">
              <w:rPr>
                <w:rFonts w:ascii="Calibri" w:hAnsi="Calibri" w:cs="Calibri"/>
                <w:b/>
                <w:bCs/>
                <w:color w:val="000000"/>
              </w:rPr>
              <w:t>Comune di Genova</w:t>
            </w:r>
            <w:r w:rsidRPr="009A78C4">
              <w:rPr>
                <w:rFonts w:ascii="Calibri" w:hAnsi="Calibri" w:cs="Calibri"/>
                <w:color w:val="000000"/>
              </w:rPr>
              <w:t xml:space="preserve"> si è fatto promotore della realizzazione di una rete di organizzazioni pubbliche e private per lo scambio di buone pratiche di Smart </w:t>
            </w:r>
            <w:proofErr w:type="spellStart"/>
            <w:r w:rsidRPr="009A78C4">
              <w:rPr>
                <w:rFonts w:ascii="Calibri" w:hAnsi="Calibri" w:cs="Calibri"/>
                <w:color w:val="000000"/>
              </w:rPr>
              <w:t>Working</w:t>
            </w:r>
            <w:proofErr w:type="spellEnd"/>
            <w:r w:rsidRPr="009A78C4">
              <w:rPr>
                <w:rFonts w:ascii="Calibri" w:hAnsi="Calibri" w:cs="Calibri"/>
                <w:color w:val="000000"/>
              </w:rPr>
              <w:t xml:space="preserve"> e, allo stesso tempo, ha accelerato l’adozione di questa modalità per i propri dipendenti per rispondere anche alle emergenze di viabilità causate dal crollo del ponte Morandi.</w:t>
            </w:r>
          </w:p>
          <w:p w:rsidR="009A78C4" w:rsidRPr="009A78C4" w:rsidRDefault="009A78C4" w:rsidP="009A78C4">
            <w:pPr>
              <w:jc w:val="both"/>
              <w:rPr>
                <w:rFonts w:ascii="Calibri" w:hAnsi="Calibri" w:cs="Calibri"/>
                <w:color w:val="000000"/>
                <w:sz w:val="24"/>
                <w:szCs w:val="24"/>
              </w:rPr>
            </w:pPr>
            <w:r w:rsidRPr="009A78C4">
              <w:rPr>
                <w:rFonts w:ascii="Calibri" w:hAnsi="Calibri" w:cs="Calibri"/>
                <w:color w:val="000000"/>
                <w:sz w:val="24"/>
                <w:szCs w:val="24"/>
              </w:rPr>
              <w:t xml:space="preserve">Il </w:t>
            </w:r>
            <w:hyperlink r:id="rId7" w:history="1">
              <w:r w:rsidRPr="009A78C4">
                <w:rPr>
                  <w:rStyle w:val="Collegamentoipertestuale"/>
                  <w:rFonts w:ascii="Calibri" w:hAnsi="Calibri" w:cs="Calibri"/>
                  <w:b/>
                  <w:bCs/>
                  <w:sz w:val="24"/>
                  <w:szCs w:val="24"/>
                </w:rPr>
                <w:t>progetto “</w:t>
              </w:r>
              <w:proofErr w:type="spellStart"/>
              <w:r w:rsidRPr="009A78C4">
                <w:rPr>
                  <w:rStyle w:val="Collegamentoipertestuale"/>
                  <w:rFonts w:ascii="Calibri" w:hAnsi="Calibri" w:cs="Calibri"/>
                  <w:b/>
                  <w:bCs/>
                  <w:sz w:val="24"/>
                  <w:szCs w:val="24"/>
                </w:rPr>
                <w:t>VeLA</w:t>
              </w:r>
              <w:proofErr w:type="spellEnd"/>
              <w:r w:rsidRPr="009A78C4">
                <w:rPr>
                  <w:rStyle w:val="Collegamentoipertestuale"/>
                  <w:rFonts w:ascii="Calibri" w:hAnsi="Calibri" w:cs="Calibri"/>
                  <w:b/>
                  <w:bCs/>
                  <w:sz w:val="24"/>
                  <w:szCs w:val="24"/>
                </w:rPr>
                <w:t>: Veloce, Leggero, Agile”</w:t>
              </w:r>
            </w:hyperlink>
            <w:r w:rsidRPr="009A78C4">
              <w:rPr>
                <w:rFonts w:ascii="Calibri" w:hAnsi="Calibri" w:cs="Calibri"/>
                <w:color w:val="000000"/>
                <w:sz w:val="24"/>
                <w:szCs w:val="24"/>
              </w:rPr>
              <w:t xml:space="preserve"> promosso dalla </w:t>
            </w:r>
            <w:r w:rsidRPr="009A78C4">
              <w:rPr>
                <w:rFonts w:ascii="Calibri" w:hAnsi="Calibri" w:cs="Calibri"/>
                <w:b/>
                <w:color w:val="000000"/>
                <w:sz w:val="24"/>
                <w:szCs w:val="24"/>
              </w:rPr>
              <w:t>Regione Emilia-Romagna</w:t>
            </w:r>
            <w:r w:rsidRPr="009A78C4">
              <w:rPr>
                <w:rFonts w:ascii="Calibri" w:hAnsi="Calibri" w:cs="Calibri"/>
                <w:color w:val="000000"/>
                <w:sz w:val="24"/>
                <w:szCs w:val="24"/>
              </w:rPr>
              <w:t xml:space="preserve"> ha proposto un gioco di squadra tra le PA creando meccanismi di condivisione di buone pratiche attraverso la modalità del riuso. Obiettivo: mettere a punto un kit di strumenti che le altre PA possono utilizzare per implementare internamente modalità di lavoro agile.</w:t>
            </w:r>
          </w:p>
          <w:p w:rsidR="00823251" w:rsidRPr="009A78C4" w:rsidRDefault="00823251" w:rsidP="009A78C4">
            <w:pPr>
              <w:rPr>
                <w:rFonts w:ascii="Calibri" w:hAnsi="Calibri" w:cs="Calibri"/>
                <w:color w:val="000000"/>
                <w:sz w:val="24"/>
                <w:szCs w:val="24"/>
              </w:rPr>
            </w:pPr>
          </w:p>
          <w:p w:rsidR="009A78C4" w:rsidRPr="009A78C4" w:rsidRDefault="009A78C4" w:rsidP="009A78C4">
            <w:pPr>
              <w:spacing w:after="0"/>
              <w:rPr>
                <w:rFonts w:eastAsiaTheme="majorEastAsia" w:cstheme="minorHAnsi"/>
                <w:b/>
                <w:color w:val="92B93B"/>
                <w:spacing w:val="-10"/>
                <w:kern w:val="28"/>
                <w:sz w:val="24"/>
                <w:szCs w:val="24"/>
              </w:rPr>
            </w:pPr>
            <w:r w:rsidRPr="009A78C4">
              <w:rPr>
                <w:rFonts w:eastAsiaTheme="majorEastAsia" w:cstheme="minorHAnsi"/>
                <w:b/>
                <w:color w:val="92B93B"/>
                <w:spacing w:val="-10"/>
                <w:kern w:val="28"/>
                <w:sz w:val="24"/>
                <w:szCs w:val="24"/>
              </w:rPr>
              <w:t xml:space="preserve">OPPORTUNITÀ </w:t>
            </w:r>
          </w:p>
          <w:p w:rsidR="009A78C4" w:rsidRPr="009A78C4" w:rsidRDefault="009A78C4" w:rsidP="009A78C4">
            <w:pPr>
              <w:spacing w:after="0"/>
              <w:jc w:val="both"/>
              <w:rPr>
                <w:sz w:val="24"/>
                <w:szCs w:val="24"/>
              </w:rPr>
            </w:pPr>
            <w:r w:rsidRPr="009A78C4">
              <w:rPr>
                <w:sz w:val="24"/>
                <w:szCs w:val="24"/>
              </w:rPr>
              <w:t xml:space="preserve">L’implementazione di un modello di Smart </w:t>
            </w:r>
            <w:proofErr w:type="spellStart"/>
            <w:r w:rsidRPr="009A78C4">
              <w:rPr>
                <w:sz w:val="24"/>
                <w:szCs w:val="24"/>
              </w:rPr>
              <w:t>Working</w:t>
            </w:r>
            <w:proofErr w:type="spellEnd"/>
            <w:r w:rsidRPr="009A78C4">
              <w:rPr>
                <w:sz w:val="24"/>
                <w:szCs w:val="24"/>
              </w:rPr>
              <w:t xml:space="preserve"> passa in primo luogo da un cambiamento manageriale. I benefici sono molteplici, per l’organizzazione, per il lavoratore e per il sistema sociale nel complesso. Le sfide altrettanto numerose: </w:t>
            </w:r>
          </w:p>
          <w:p w:rsidR="009A78C4" w:rsidRPr="009A78C4" w:rsidRDefault="009A78C4" w:rsidP="009A78C4">
            <w:pPr>
              <w:pStyle w:val="Paragrafoelenco"/>
              <w:numPr>
                <w:ilvl w:val="0"/>
                <w:numId w:val="10"/>
              </w:numPr>
              <w:spacing w:after="0" w:line="240" w:lineRule="auto"/>
              <w:ind w:left="255" w:hanging="255"/>
              <w:jc w:val="both"/>
              <w:rPr>
                <w:sz w:val="24"/>
                <w:szCs w:val="24"/>
              </w:rPr>
            </w:pPr>
            <w:r w:rsidRPr="009A78C4">
              <w:rPr>
                <w:sz w:val="24"/>
                <w:szCs w:val="24"/>
              </w:rPr>
              <w:t xml:space="preserve">potenziamento delle competenze digitali; </w:t>
            </w:r>
          </w:p>
          <w:p w:rsidR="009A78C4" w:rsidRPr="009A78C4" w:rsidRDefault="009A78C4" w:rsidP="009A78C4">
            <w:pPr>
              <w:pStyle w:val="Paragrafoelenco"/>
              <w:numPr>
                <w:ilvl w:val="0"/>
                <w:numId w:val="10"/>
              </w:numPr>
              <w:spacing w:after="0" w:line="240" w:lineRule="auto"/>
              <w:ind w:left="255" w:hanging="255"/>
              <w:jc w:val="both"/>
              <w:rPr>
                <w:sz w:val="24"/>
                <w:szCs w:val="24"/>
              </w:rPr>
            </w:pPr>
            <w:r w:rsidRPr="009A78C4">
              <w:rPr>
                <w:sz w:val="24"/>
                <w:szCs w:val="24"/>
              </w:rPr>
              <w:t>cambiamento organizzativo e manageriale nella gestione delle risorse e nella programmazione delle attività;</w:t>
            </w:r>
          </w:p>
          <w:p w:rsidR="009A78C4" w:rsidRPr="009A78C4" w:rsidRDefault="009A78C4" w:rsidP="009A78C4">
            <w:pPr>
              <w:pStyle w:val="Paragrafoelenco"/>
              <w:numPr>
                <w:ilvl w:val="0"/>
                <w:numId w:val="10"/>
              </w:numPr>
              <w:spacing w:after="0" w:line="240" w:lineRule="auto"/>
              <w:ind w:left="255" w:hanging="255"/>
              <w:jc w:val="both"/>
              <w:rPr>
                <w:sz w:val="24"/>
                <w:szCs w:val="24"/>
              </w:rPr>
            </w:pPr>
            <w:r w:rsidRPr="009A78C4">
              <w:rPr>
                <w:sz w:val="24"/>
                <w:szCs w:val="24"/>
              </w:rPr>
              <w:t>motivazione dei dipendenti;</w:t>
            </w:r>
          </w:p>
          <w:p w:rsidR="009A78C4" w:rsidRPr="009A78C4" w:rsidRDefault="009A78C4" w:rsidP="009A78C4">
            <w:pPr>
              <w:pStyle w:val="Paragrafoelenco"/>
              <w:numPr>
                <w:ilvl w:val="0"/>
                <w:numId w:val="10"/>
              </w:numPr>
              <w:spacing w:after="0" w:line="240" w:lineRule="auto"/>
              <w:ind w:left="255" w:hanging="255"/>
              <w:jc w:val="both"/>
              <w:rPr>
                <w:sz w:val="24"/>
                <w:szCs w:val="24"/>
              </w:rPr>
            </w:pPr>
            <w:r w:rsidRPr="009A78C4">
              <w:rPr>
                <w:sz w:val="24"/>
                <w:szCs w:val="24"/>
              </w:rPr>
              <w:lastRenderedPageBreak/>
              <w:t>digitalizzazione di processi e modelli di lavoro.</w:t>
            </w:r>
          </w:p>
          <w:p w:rsidR="009A78C4" w:rsidRPr="009A78C4" w:rsidRDefault="009A78C4" w:rsidP="009A78C4">
            <w:pPr>
              <w:jc w:val="both"/>
              <w:rPr>
                <w:sz w:val="24"/>
                <w:szCs w:val="24"/>
              </w:rPr>
            </w:pPr>
            <w:r w:rsidRPr="009A78C4">
              <w:rPr>
                <w:sz w:val="24"/>
                <w:szCs w:val="24"/>
              </w:rPr>
              <w:t xml:space="preserve">Ma non solo. Lo Smart </w:t>
            </w:r>
            <w:proofErr w:type="spellStart"/>
            <w:r w:rsidRPr="009A78C4">
              <w:rPr>
                <w:sz w:val="24"/>
                <w:szCs w:val="24"/>
              </w:rPr>
              <w:t>Working</w:t>
            </w:r>
            <w:proofErr w:type="spellEnd"/>
            <w:r w:rsidRPr="009A78C4">
              <w:rPr>
                <w:sz w:val="24"/>
                <w:szCs w:val="24"/>
              </w:rPr>
              <w:t xml:space="preserve"> è un nuovo modo di ripensare il lavoro all’interno di un’organizzazione, un modello che dà centralità alle persone e al rapporto individuale di queste con l’organizzazione stessa.</w:t>
            </w:r>
          </w:p>
          <w:p w:rsidR="009A78C4" w:rsidRPr="009A78C4" w:rsidRDefault="009A78C4" w:rsidP="009A78C4">
            <w:pPr>
              <w:rPr>
                <w:sz w:val="24"/>
                <w:szCs w:val="24"/>
              </w:rPr>
            </w:pPr>
            <w:r w:rsidRPr="009A78C4">
              <w:rPr>
                <w:sz w:val="24"/>
                <w:szCs w:val="24"/>
              </w:rPr>
              <w:t>Una trasformazione nasce sempre da una domanda: Perché continuare ad adottare procedure e processi non funzionali quando esistono soluzioni più “intelligenti” ed efficienti, solo perché “si è sempre fatto così”?</w:t>
            </w:r>
          </w:p>
        </w:tc>
      </w:tr>
    </w:tbl>
    <w:p w:rsidR="009A78C4" w:rsidRDefault="009A78C4">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Pr="00823251" w:rsidRDefault="00B31057" w:rsidP="00B31057">
      <w:pPr>
        <w:jc w:val="both"/>
        <w:rPr>
          <w:i/>
        </w:rPr>
      </w:pPr>
      <w:r w:rsidRPr="00823251">
        <w:rPr>
          <w:i/>
        </w:rPr>
        <w:t xml:space="preserve">Il presente allegato fa riferimento al documento </w:t>
      </w:r>
      <w:r w:rsidRPr="00823251">
        <w:rPr>
          <w:b/>
          <w:i/>
        </w:rPr>
        <w:t xml:space="preserve">Linee Guida per la Comunicazione di un Progetto di Smart </w:t>
      </w:r>
      <w:proofErr w:type="spellStart"/>
      <w:r w:rsidRPr="00823251">
        <w:rPr>
          <w:b/>
          <w:i/>
        </w:rPr>
        <w:t>Working</w:t>
      </w:r>
      <w:proofErr w:type="spellEnd"/>
      <w:r w:rsidRPr="00823251">
        <w:rPr>
          <w:b/>
          <w:i/>
        </w:rPr>
        <w:t xml:space="preserve"> nella PA</w:t>
      </w:r>
      <w:r w:rsidRPr="00823251">
        <w:rPr>
          <w:i/>
        </w:rPr>
        <w:t xml:space="preserve"> realizzato nell’ambito del Progetto </w:t>
      </w:r>
      <w:proofErr w:type="spellStart"/>
      <w:r w:rsidRPr="00823251">
        <w:rPr>
          <w:i/>
        </w:rPr>
        <w:t>VeLA</w:t>
      </w:r>
      <w:proofErr w:type="spellEnd"/>
      <w:r w:rsidRPr="00823251">
        <w:rPr>
          <w:i/>
        </w:rPr>
        <w:t xml:space="preserve"> – Veloce, Leggero, Agile: Smart </w:t>
      </w:r>
      <w:proofErr w:type="spellStart"/>
      <w:r w:rsidRPr="00823251">
        <w:rPr>
          <w:i/>
        </w:rPr>
        <w:t>Working</w:t>
      </w:r>
      <w:proofErr w:type="spellEnd"/>
      <w:r w:rsidRPr="00823251">
        <w:rPr>
          <w:i/>
        </w:rPr>
        <w:t xml:space="preserve"> per la PA.</w:t>
      </w: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pPr>
        <w:rPr>
          <w:sz w:val="24"/>
          <w:szCs w:val="24"/>
        </w:rPr>
      </w:pPr>
    </w:p>
    <w:p w:rsidR="00B31057" w:rsidRDefault="00B31057" w:rsidP="00B31057">
      <w:pPr>
        <w:pStyle w:val="Pidipagina"/>
        <w:jc w:val="right"/>
      </w:pPr>
    </w:p>
    <w:sectPr w:rsidR="00B3105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69F" w:rsidRDefault="0094469F" w:rsidP="009A78C4">
      <w:pPr>
        <w:spacing w:after="0" w:line="240" w:lineRule="auto"/>
      </w:pPr>
      <w:r>
        <w:separator/>
      </w:r>
    </w:p>
  </w:endnote>
  <w:endnote w:type="continuationSeparator" w:id="0">
    <w:p w:rsidR="0094469F" w:rsidRDefault="0094469F" w:rsidP="009A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159663"/>
      <w:docPartObj>
        <w:docPartGallery w:val="Page Numbers (Bottom of Page)"/>
        <w:docPartUnique/>
      </w:docPartObj>
    </w:sdtPr>
    <w:sdtEndPr/>
    <w:sdtContent>
      <w:sdt>
        <w:sdtPr>
          <w:rPr>
            <w:rStyle w:val="Numeropagina"/>
          </w:rPr>
          <w:id w:val="194281378"/>
          <w:docPartObj>
            <w:docPartGallery w:val="Page Numbers (Bottom of Page)"/>
            <w:docPartUnique/>
          </w:docPartObj>
        </w:sdtPr>
        <w:sdtContent>
          <w:p w:rsidR="00AB07CE" w:rsidRDefault="00AB07CE" w:rsidP="00AB07CE">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rsidR="00AB07CE" w:rsidRDefault="00AB07CE" w:rsidP="00AB07CE">
        <w:pPr>
          <w:pStyle w:val="Pidipagina"/>
          <w:ind w:right="360"/>
        </w:pPr>
        <w:r>
          <w:rPr>
            <w:noProof/>
          </w:rPr>
          <w:drawing>
            <wp:anchor distT="0" distB="0" distL="114300" distR="114300" simplePos="0" relativeHeight="251663360" behindDoc="0" locked="0" layoutInCell="1" allowOverlap="1" wp14:anchorId="6C3DAE83" wp14:editId="155CC25E">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2993D7B" wp14:editId="6BD86D66">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p w:rsidR="00B31057" w:rsidRDefault="00AB07CE">
        <w:pPr>
          <w:pStyle w:val="Pidipagina"/>
          <w:jc w:val="right"/>
        </w:pPr>
      </w:p>
    </w:sdtContent>
  </w:sdt>
  <w:p w:rsidR="00B31057" w:rsidRDefault="00B310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69F" w:rsidRDefault="0094469F" w:rsidP="009A78C4">
      <w:pPr>
        <w:spacing w:after="0" w:line="240" w:lineRule="auto"/>
      </w:pPr>
      <w:r>
        <w:separator/>
      </w:r>
    </w:p>
  </w:footnote>
  <w:footnote w:type="continuationSeparator" w:id="0">
    <w:p w:rsidR="0094469F" w:rsidRDefault="0094469F" w:rsidP="009A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057" w:rsidRDefault="00B31057" w:rsidP="00B31057">
    <w:pPr>
      <w:pStyle w:val="Intestazione"/>
    </w:pPr>
    <w:r>
      <w:rPr>
        <w:noProof/>
      </w:rPr>
      <w:drawing>
        <wp:anchor distT="0" distB="0" distL="114300" distR="114300" simplePos="0" relativeHeight="251659264" behindDoc="0" locked="0" layoutInCell="1" allowOverlap="1">
          <wp:simplePos x="0" y="0"/>
          <wp:positionH relativeFrom="column">
            <wp:posOffset>1880870</wp:posOffset>
          </wp:positionH>
          <wp:positionV relativeFrom="page">
            <wp:posOffset>-62230</wp:posOffset>
          </wp:positionV>
          <wp:extent cx="5690870" cy="804545"/>
          <wp:effectExtent l="0" t="0" r="5080" b="0"/>
          <wp:wrapNone/>
          <wp:docPr id="15" name="Elemento grafico 15"/>
          <wp:cNvGraphicFramePr/>
          <a:graphic xmlns:a="http://schemas.openxmlformats.org/drawingml/2006/main">
            <a:graphicData uri="http://schemas.openxmlformats.org/drawingml/2006/picture">
              <pic:pic xmlns:pic="http://schemas.openxmlformats.org/drawingml/2006/picture">
                <pic:nvPicPr>
                  <pic:cNvPr id="15" name="Elemento grafico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3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-26035</wp:posOffset>
          </wp:positionH>
          <wp:positionV relativeFrom="paragraph">
            <wp:posOffset>-118745</wp:posOffset>
          </wp:positionV>
          <wp:extent cx="1403350" cy="720090"/>
          <wp:effectExtent l="0" t="0" r="635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rsidR="00B31057" w:rsidRDefault="00B31057" w:rsidP="00B31057">
    <w:pPr>
      <w:pStyle w:val="Intestazione"/>
    </w:pPr>
  </w:p>
  <w:p w:rsidR="00B31057" w:rsidRDefault="00B31057" w:rsidP="00B31057">
    <w:pPr>
      <w:pStyle w:val="Intestazione"/>
    </w:pPr>
  </w:p>
  <w:p w:rsidR="00B31057" w:rsidRDefault="00B31057" w:rsidP="00B31057">
    <w:pPr>
      <w:pStyle w:val="Intestazione"/>
    </w:pPr>
  </w:p>
  <w:p w:rsidR="00B31057" w:rsidRDefault="00B31057" w:rsidP="00B31057">
    <w:pPr>
      <w:pStyle w:val="Intestazione"/>
    </w:pPr>
  </w:p>
  <w:p w:rsidR="00B31057" w:rsidRDefault="00B3105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6A1"/>
    <w:multiLevelType w:val="multilevel"/>
    <w:tmpl w:val="A0E4DA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75884"/>
    <w:multiLevelType w:val="multilevel"/>
    <w:tmpl w:val="FA646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4410B"/>
    <w:multiLevelType w:val="hybridMultilevel"/>
    <w:tmpl w:val="E7820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1C5014"/>
    <w:multiLevelType w:val="multilevel"/>
    <w:tmpl w:val="B032EF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54770"/>
    <w:multiLevelType w:val="multilevel"/>
    <w:tmpl w:val="94841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3ECC"/>
    <w:multiLevelType w:val="multilevel"/>
    <w:tmpl w:val="A118A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D7F83"/>
    <w:multiLevelType w:val="hybridMultilevel"/>
    <w:tmpl w:val="1FE0563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6A955F0"/>
    <w:multiLevelType w:val="multilevel"/>
    <w:tmpl w:val="4894D9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4450E"/>
    <w:multiLevelType w:val="multilevel"/>
    <w:tmpl w:val="D2B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F03F0"/>
    <w:multiLevelType w:val="multilevel"/>
    <w:tmpl w:val="75BA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83327"/>
    <w:multiLevelType w:val="multilevel"/>
    <w:tmpl w:val="389E6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
  </w:num>
  <w:num w:numId="4">
    <w:abstractNumId w:val="5"/>
  </w:num>
  <w:num w:numId="5">
    <w:abstractNumId w:val="10"/>
  </w:num>
  <w:num w:numId="6">
    <w:abstractNumId w:val="4"/>
  </w:num>
  <w:num w:numId="7">
    <w:abstractNumId w:val="3"/>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C4"/>
    <w:rsid w:val="00823251"/>
    <w:rsid w:val="0094469F"/>
    <w:rsid w:val="009A78C4"/>
    <w:rsid w:val="00AB07CE"/>
    <w:rsid w:val="00B310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F5F1545-1FC8-47B0-8C36-5A7FB854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A78C4"/>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A78C4"/>
    <w:rPr>
      <w:rFonts w:asciiTheme="majorHAnsi" w:eastAsiaTheme="majorEastAsia" w:hAnsiTheme="majorHAnsi" w:cstheme="majorBidi"/>
      <w:b/>
      <w:color w:val="92B93B"/>
      <w:sz w:val="32"/>
      <w:szCs w:val="32"/>
    </w:rPr>
  </w:style>
  <w:style w:type="paragraph" w:styleId="Paragrafoelenco">
    <w:name w:val="List Paragraph"/>
    <w:aliases w:val="Paragrafo elenco 2,Bullet List,FooterText,numbered,Paragraphe de liste1,Bulletr List Paragraph,列出段落,列出段落1,List Paragraph21,Listeafsnit1,Parágrafo da Lista1,Párrafo de lista1,リスト段落1,List Paragraph11,Foot,List Paragraph2,Bullet edison"/>
    <w:basedOn w:val="Normale"/>
    <w:link w:val="ParagrafoelencoCarattere"/>
    <w:uiPriority w:val="34"/>
    <w:qFormat/>
    <w:rsid w:val="009A78C4"/>
    <w:pPr>
      <w:ind w:left="720"/>
      <w:contextualSpacing/>
    </w:pPr>
  </w:style>
  <w:style w:type="character" w:styleId="Collegamentoipertestuale">
    <w:name w:val="Hyperlink"/>
    <w:basedOn w:val="Carpredefinitoparagrafo"/>
    <w:uiPriority w:val="99"/>
    <w:unhideWhenUsed/>
    <w:rsid w:val="009A78C4"/>
    <w:rPr>
      <w:color w:val="0563C1" w:themeColor="hyperlink"/>
      <w:u w:val="single"/>
    </w:rPr>
  </w:style>
  <w:style w:type="paragraph" w:customStyle="1" w:styleId="paragraph">
    <w:name w:val="paragraph"/>
    <w:basedOn w:val="Normale"/>
    <w:rsid w:val="009A78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9A78C4"/>
  </w:style>
  <w:style w:type="character" w:customStyle="1" w:styleId="spellingerror">
    <w:name w:val="spellingerror"/>
    <w:basedOn w:val="Carpredefinitoparagrafo"/>
    <w:rsid w:val="009A78C4"/>
  </w:style>
  <w:style w:type="character" w:customStyle="1" w:styleId="eop">
    <w:name w:val="eop"/>
    <w:basedOn w:val="Carpredefinitoparagrafo"/>
    <w:rsid w:val="009A78C4"/>
  </w:style>
  <w:style w:type="paragraph" w:styleId="NormaleWeb">
    <w:name w:val="Normal (Web)"/>
    <w:basedOn w:val="Normale"/>
    <w:uiPriority w:val="99"/>
    <w:unhideWhenUsed/>
    <w:rsid w:val="009A78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ntextualspellingandgrammarerror">
    <w:name w:val="contextualspellingandgrammarerror"/>
    <w:basedOn w:val="Carpredefinitoparagrafo"/>
    <w:rsid w:val="009A78C4"/>
  </w:style>
  <w:style w:type="character" w:customStyle="1" w:styleId="ParagrafoelencoCarattere">
    <w:name w:val="Paragrafo elenco Carattere"/>
    <w:aliases w:val="Paragrafo elenco 2 Carattere,Bullet List Carattere,FooterText Carattere,numbered Carattere,Paragraphe de liste1 Carattere,Bulletr List Paragraph Carattere,列出段落 Carattere,列出段落1 Carattere,List Paragraph21 Carattere"/>
    <w:link w:val="Paragrafoelenco"/>
    <w:uiPriority w:val="34"/>
    <w:locked/>
    <w:rsid w:val="009A78C4"/>
  </w:style>
  <w:style w:type="paragraph" w:styleId="Intestazione">
    <w:name w:val="header"/>
    <w:basedOn w:val="Normale"/>
    <w:link w:val="IntestazioneCarattere"/>
    <w:uiPriority w:val="99"/>
    <w:unhideWhenUsed/>
    <w:rsid w:val="009A78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78C4"/>
  </w:style>
  <w:style w:type="paragraph" w:styleId="Pidipagina">
    <w:name w:val="footer"/>
    <w:basedOn w:val="Normale"/>
    <w:link w:val="PidipaginaCarattere"/>
    <w:uiPriority w:val="99"/>
    <w:unhideWhenUsed/>
    <w:rsid w:val="009A78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78C4"/>
  </w:style>
  <w:style w:type="character" w:styleId="Numeropagina">
    <w:name w:val="page number"/>
    <w:basedOn w:val="Carpredefinitoparagrafo"/>
    <w:uiPriority w:val="99"/>
    <w:semiHidden/>
    <w:unhideWhenUsed/>
    <w:rsid w:val="00AB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7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smartworkingvela.it/"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6" ma:contentTypeDescription="Creare un nuovo documento." ma:contentTypeScope="" ma:versionID="8b111e4734d098694fab975a736e5ece">
  <xsd:schema xmlns:xsd="http://www.w3.org/2001/XMLSchema" xmlns:xs="http://www.w3.org/2001/XMLSchema" xmlns:p="http://schemas.microsoft.com/office/2006/metadata/properties" xmlns:ns2="6af0d2e8-0f51-44b6-8e45-748a74c12944" targetNamespace="http://schemas.microsoft.com/office/2006/metadata/properties" ma:root="true" ma:fieldsID="5002aa01b6e95bb5891aca66e5222117" ns2:_="">
    <xsd:import namespace="6af0d2e8-0f51-44b6-8e45-748a74c129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A62FD-2EE5-4F14-B443-4977AB13E365}"/>
</file>

<file path=customXml/itemProps2.xml><?xml version="1.0" encoding="utf-8"?>
<ds:datastoreItem xmlns:ds="http://schemas.openxmlformats.org/officeDocument/2006/customXml" ds:itemID="{FBFA059E-4884-460D-A909-1DC6CE7B4315}"/>
</file>

<file path=customXml/itemProps3.xml><?xml version="1.0" encoding="utf-8"?>
<ds:datastoreItem xmlns:ds="http://schemas.openxmlformats.org/officeDocument/2006/customXml" ds:itemID="{F5AB1EFB-6EC9-4775-AE5A-A67C9D793932}"/>
</file>

<file path=docProps/app.xml><?xml version="1.0" encoding="utf-8"?>
<Properties xmlns="http://schemas.openxmlformats.org/officeDocument/2006/extended-properties" xmlns:vt="http://schemas.openxmlformats.org/officeDocument/2006/docPropsVTypes">
  <Template>Normal</Template>
  <TotalTime>11</TotalTime>
  <Pages>4</Pages>
  <Words>1412</Words>
  <Characters>8053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Musollino</dc:creator>
  <cp:keywords/>
  <dc:description/>
  <cp:lastModifiedBy>Paola Musollino</cp:lastModifiedBy>
  <cp:revision>4</cp:revision>
  <dcterms:created xsi:type="dcterms:W3CDTF">2019-06-13T02:07:00Z</dcterms:created>
  <dcterms:modified xsi:type="dcterms:W3CDTF">2019-06-26T12:36:00Z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