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C31E" w14:textId="13537947" w:rsidR="005B458A" w:rsidRDefault="005B458A" w:rsidP="00613F79">
      <w:pPr>
        <w:pStyle w:val="Titolo1"/>
      </w:pPr>
      <w:r>
        <w:t>ESAME SIW – PROGETTO DOCENTE</w:t>
      </w:r>
      <w:r w:rsidR="00613F79">
        <w:t xml:space="preserve"> - </w:t>
      </w:r>
      <w:r>
        <w:t>Società di Catering</w:t>
      </w:r>
    </w:p>
    <w:p w14:paraId="344A1F6D" w14:textId="0FB156B8" w:rsidR="005B458A" w:rsidRPr="00E164A1" w:rsidRDefault="005B458A" w:rsidP="007F1A3C">
      <w:pPr>
        <w:pStyle w:val="Titolo2"/>
        <w:rPr>
          <w:sz w:val="40"/>
          <w:szCs w:val="40"/>
        </w:rPr>
      </w:pPr>
      <w:r w:rsidRPr="00E164A1">
        <w:rPr>
          <w:sz w:val="40"/>
          <w:szCs w:val="40"/>
        </w:rPr>
        <w:t>Casi d’uso</w:t>
      </w:r>
    </w:p>
    <w:p w14:paraId="21587C74" w14:textId="5AAB3D0A" w:rsidR="00B40EC0" w:rsidRDefault="00B40EC0" w:rsidP="00B40EC0"/>
    <w:p w14:paraId="62CD92D9" w14:textId="77777777" w:rsidR="00E164A1" w:rsidRDefault="00E164A1" w:rsidP="00B40EC0">
      <w:r w:rsidRPr="00E164A1">
        <w:rPr>
          <w:b/>
          <w:bCs/>
        </w:rPr>
        <w:t>NOTE</w:t>
      </w:r>
      <w:r>
        <w:t>:</w:t>
      </w:r>
    </w:p>
    <w:p w14:paraId="76518CBC" w14:textId="49616174" w:rsidR="00B40EC0" w:rsidRDefault="00B40EC0" w:rsidP="00B40EC0">
      <w:r>
        <w:t>Utenti: ci sono due tipi di utente: Amministratore e Utente semplice. In fase di registrazione è possibile inserire solo utenti semplici. Per gli utenti di tipo amministratore è necessario inserirli in fase di set-up previo modifica manuale</w:t>
      </w:r>
      <w:r w:rsidR="00E164A1">
        <w:t xml:space="preserve"> alla classe Credentials.services.java per il default</w:t>
      </w:r>
      <w:r>
        <w:t>.</w:t>
      </w:r>
    </w:p>
    <w:p w14:paraId="1088C072" w14:textId="519D96E4" w:rsidR="005B458A" w:rsidRDefault="006966C9" w:rsidP="005B458A">
      <w:r>
        <w:t xml:space="preserve">Le funzioni di inserimento e cancellazione sono previste solo per gli utenti di tipo </w:t>
      </w:r>
      <w:r w:rsidRPr="00E164A1">
        <w:rPr>
          <w:b/>
          <w:bCs/>
        </w:rPr>
        <w:t>Amministratore</w:t>
      </w:r>
      <w:r>
        <w:t>. Per gli utenti semplici è possibile solo la consultazione, ai vari livelli.</w:t>
      </w:r>
    </w:p>
    <w:p w14:paraId="25B28E82" w14:textId="77777777" w:rsidR="00E164A1" w:rsidRDefault="00E164A1" w:rsidP="005B458A"/>
    <w:p w14:paraId="294BF903" w14:textId="12B48B67" w:rsidR="00C22CAE" w:rsidRDefault="00C22CAE" w:rsidP="00C22CAE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 xml:space="preserve">Inserimento </w:t>
      </w:r>
      <w:r w:rsidR="00F32B01">
        <w:rPr>
          <w:b/>
          <w:bCs/>
          <w:sz w:val="28"/>
          <w:szCs w:val="28"/>
        </w:rPr>
        <w:t>nuovo b</w:t>
      </w:r>
      <w:r>
        <w:rPr>
          <w:b/>
          <w:bCs/>
          <w:sz w:val="28"/>
          <w:szCs w:val="28"/>
        </w:rPr>
        <w:t>uffet</w:t>
      </w:r>
      <w:r>
        <w:t xml:space="preserve">: </w:t>
      </w:r>
      <w:r w:rsidR="00E164A1">
        <w:t xml:space="preserve">per inserire un nuovo Buffet </w:t>
      </w:r>
      <w:r>
        <w:t xml:space="preserve">è richiesto l’inserimento </w:t>
      </w:r>
      <w:r w:rsidR="00340F2E">
        <w:t xml:space="preserve">preliminare </w:t>
      </w:r>
      <w:r>
        <w:t xml:space="preserve">di uno </w:t>
      </w:r>
      <w:r w:rsidR="00E164A1">
        <w:t>C</w:t>
      </w:r>
      <w:r>
        <w:t>hef</w:t>
      </w:r>
      <w:r w:rsidR="00F32B01">
        <w:t xml:space="preserve">, </w:t>
      </w:r>
      <w:r>
        <w:t>che può essere creato al momento</w:t>
      </w:r>
      <w:r w:rsidR="00E53CAC">
        <w:t>,</w:t>
      </w:r>
      <w:r>
        <w:t xml:space="preserve"> o</w:t>
      </w:r>
      <w:r w:rsidR="00E53CAC">
        <w:t>ppure</w:t>
      </w:r>
      <w:r>
        <w:t xml:space="preserve"> </w:t>
      </w:r>
      <w:r w:rsidR="00E164A1">
        <w:t>selezionato</w:t>
      </w:r>
      <w:r>
        <w:t xml:space="preserve"> tra quelli già </w:t>
      </w:r>
      <w:r w:rsidR="00E53CAC">
        <w:t>inseriti</w:t>
      </w:r>
      <w:r>
        <w:t xml:space="preserve"> in precedenza. Una volta selezionato lo chef</w:t>
      </w:r>
      <w:r w:rsidR="00340F2E">
        <w:t>,</w:t>
      </w:r>
      <w:r>
        <w:t xml:space="preserve"> è richiesto l’inserimento dei dati caratteristici del buffet: nome, descrizione. </w:t>
      </w:r>
      <w:r w:rsidR="00E53CAC">
        <w:t>Infine,</w:t>
      </w:r>
      <w:r>
        <w:t xml:space="preserve"> è </w:t>
      </w:r>
      <w:r w:rsidR="00E164A1">
        <w:t xml:space="preserve">anche </w:t>
      </w:r>
      <w:r>
        <w:t>possibile selezionare dei piatti esistenti da aggiungere al buffet</w:t>
      </w:r>
      <w:r w:rsidR="001A0F78">
        <w:t xml:space="preserve"> o creare un nuovo piatto.</w:t>
      </w:r>
    </w:p>
    <w:p w14:paraId="629CB0D8" w14:textId="34D288F3" w:rsidR="00C22CAE" w:rsidRDefault="00C22CAE" w:rsidP="00C22CAE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>Lista dei buffet:</w:t>
      </w:r>
      <w:r>
        <w:rPr>
          <w:sz w:val="28"/>
          <w:szCs w:val="28"/>
        </w:rPr>
        <w:t xml:space="preserve"> </w:t>
      </w:r>
      <w:r>
        <w:t xml:space="preserve">si fornisce la lista di tutti i buffet predisposti dalla società di Catering. Per ogni buffet è possibile ottenere i dati di dettaglio. È inoltre prevista la possibilità cancellare un buffet con apposito </w:t>
      </w:r>
      <w:r w:rsidR="001A0F78">
        <w:t>tasto</w:t>
      </w:r>
      <w:r>
        <w:t xml:space="preserve">, previa conferma. La cancellazione di un buffet non provoca la cancellazione dello chef, che può essere collegato ad altri buffet, ma ne rimuove l’associazione. </w:t>
      </w:r>
      <w:r w:rsidR="009515A8">
        <w:t>È</w:t>
      </w:r>
      <w:r>
        <w:t xml:space="preserve"> possibile </w:t>
      </w:r>
      <w:r w:rsidR="001A0F78">
        <w:t xml:space="preserve">effettuare la modifica della composizione di un buffet </w:t>
      </w:r>
      <w:r>
        <w:t>rimuov</w:t>
      </w:r>
      <w:r w:rsidR="001A0F78">
        <w:t>endo o aggiungendo</w:t>
      </w:r>
      <w:r>
        <w:t xml:space="preserve"> uno o più piatti.</w:t>
      </w:r>
    </w:p>
    <w:p w14:paraId="3039369F" w14:textId="4DDFE70A" w:rsidR="00C22CAE" w:rsidRDefault="00C22CAE" w:rsidP="00C22CAE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 xml:space="preserve">Inserimento chef: </w:t>
      </w:r>
      <w:r>
        <w:t xml:space="preserve">è richiesto l’inserimento di un singolo chef, con i suoi dati identificativi nome, cognome e nazionalità. </w:t>
      </w:r>
      <w:r w:rsidR="005F2FD8">
        <w:t>È</w:t>
      </w:r>
      <w:r w:rsidR="00AB4764">
        <w:t xml:space="preserve"> possibile </w:t>
      </w:r>
      <w:r w:rsidR="005F2FD8">
        <w:t>poi</w:t>
      </w:r>
      <w:r w:rsidR="00AB4764">
        <w:t xml:space="preserve"> </w:t>
      </w:r>
      <w:r w:rsidR="005F2FD8">
        <w:t>inserire un nuovo buffet da associare</w:t>
      </w:r>
      <w:r w:rsidR="00AB4764">
        <w:t>.</w:t>
      </w:r>
    </w:p>
    <w:p w14:paraId="5F0DD308" w14:textId="56713DCE" w:rsidR="00A678F7" w:rsidRDefault="00C22CAE" w:rsidP="00A678F7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>Lista degli chef:</w:t>
      </w:r>
      <w:r>
        <w:rPr>
          <w:sz w:val="28"/>
          <w:szCs w:val="28"/>
        </w:rPr>
        <w:t xml:space="preserve"> </w:t>
      </w:r>
      <w:r>
        <w:t>si fornisce la lista di tutti gli chef censiti dalla società di Catering. Per ogni chef è possibile ottenere i dati di dettaglio</w:t>
      </w:r>
      <w:r w:rsidR="00AB4764">
        <w:t xml:space="preserve"> e passare quindi alla selezione o all’inserimento di un buffet</w:t>
      </w:r>
      <w:r>
        <w:t>. È inoltre prevista la possibilità di cancellare uno chef con apposito tasto di cancellazione, previa conferma</w:t>
      </w:r>
      <w:r w:rsidR="00613F79">
        <w:t xml:space="preserve">, e </w:t>
      </w:r>
      <w:r>
        <w:t xml:space="preserve">di tutti i </w:t>
      </w:r>
      <w:r>
        <w:rPr>
          <w:b/>
          <w:bCs/>
        </w:rPr>
        <w:t>buffet</w:t>
      </w:r>
      <w:r>
        <w:t xml:space="preserve"> a lui associati</w:t>
      </w:r>
      <w:r w:rsidR="00A678F7">
        <w:t>.</w:t>
      </w:r>
    </w:p>
    <w:p w14:paraId="49F18704" w14:textId="7718A365" w:rsidR="00C22CAE" w:rsidRDefault="00C22CAE" w:rsidP="00C22CAE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 xml:space="preserve">Inserimento piatto: </w:t>
      </w:r>
      <w:r>
        <w:t xml:space="preserve">è richiesto l’inserimento di un nuovo piatto con i dati identificativi di nome e descrizione. È </w:t>
      </w:r>
      <w:r w:rsidR="00A678F7">
        <w:t>prevista</w:t>
      </w:r>
      <w:r>
        <w:t xml:space="preserve"> la possibilità di inserire contestualmente i singoli </w:t>
      </w:r>
      <w:r>
        <w:rPr>
          <w:b/>
          <w:bCs/>
        </w:rPr>
        <w:t>ingredienti</w:t>
      </w:r>
      <w:r>
        <w:t xml:space="preserve"> componenti il piatto, scegliendoli tra quelli già </w:t>
      </w:r>
      <w:r w:rsidR="00A678F7">
        <w:t>inseriti</w:t>
      </w:r>
      <w:r>
        <w:t xml:space="preserve"> o creandone di nuovi, con i dati identificativi di nome, origine e descrizione. </w:t>
      </w:r>
    </w:p>
    <w:p w14:paraId="51D593DF" w14:textId="148A1DB8" w:rsidR="00C22CAE" w:rsidRDefault="00C22CAE" w:rsidP="00C22CAE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>Lista dei piatti:</w:t>
      </w:r>
      <w:r>
        <w:rPr>
          <w:sz w:val="28"/>
          <w:szCs w:val="28"/>
        </w:rPr>
        <w:t xml:space="preserve"> </w:t>
      </w:r>
      <w:r>
        <w:t xml:space="preserve">si fornisce la lista di tutti i piatti presenti in tutti i buffet. Per ogni piatto è possibile ottenere i dati di dettaglio. È inoltre prevista la possibilità di cancellare uno o più </w:t>
      </w:r>
      <w:r>
        <w:rPr>
          <w:b/>
          <w:bCs/>
        </w:rPr>
        <w:t>ingredienti</w:t>
      </w:r>
      <w:r>
        <w:t xml:space="preserve"> a lui associati.</w:t>
      </w:r>
      <w:r w:rsidR="00A678F7">
        <w:t xml:space="preserve"> </w:t>
      </w:r>
      <w:r w:rsidR="00753A07">
        <w:t>È</w:t>
      </w:r>
      <w:r w:rsidR="00A678F7">
        <w:t xml:space="preserve"> possibile modificare il piatto con l’aggiunta o la cancellazione di ingredienti.</w:t>
      </w:r>
      <w:r w:rsidR="00613F79">
        <w:t xml:space="preserve"> </w:t>
      </w:r>
      <w:proofErr w:type="gramStart"/>
      <w:r w:rsidR="00613F79">
        <w:t>E’</w:t>
      </w:r>
      <w:proofErr w:type="gramEnd"/>
      <w:r w:rsidR="00613F79">
        <w:t xml:space="preserve"> possibile creare un nuovo piatto.</w:t>
      </w:r>
    </w:p>
    <w:p w14:paraId="0996AFAD" w14:textId="597E6CEB" w:rsidR="00C22CAE" w:rsidRDefault="00C22CAE" w:rsidP="00C22CAE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 xml:space="preserve">Inserimento ingrediente: </w:t>
      </w:r>
      <w:r>
        <w:t>è richiesto l’inserimento di un singolo ingrediente, con i suoi dati identificativi nome, origine e descrizione.</w:t>
      </w:r>
      <w:r>
        <w:rPr>
          <w:b/>
          <w:bCs/>
          <w:sz w:val="28"/>
          <w:szCs w:val="28"/>
        </w:rPr>
        <w:t xml:space="preserve"> </w:t>
      </w:r>
    </w:p>
    <w:p w14:paraId="770E80F0" w14:textId="00D2FCC8" w:rsidR="003975AC" w:rsidRPr="00C22CAE" w:rsidRDefault="00C22CAE" w:rsidP="00C22CAE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>Lista degli ingredienti:</w:t>
      </w:r>
      <w:r>
        <w:rPr>
          <w:sz w:val="28"/>
          <w:szCs w:val="28"/>
        </w:rPr>
        <w:t xml:space="preserve"> </w:t>
      </w:r>
      <w:r>
        <w:t>si fornisce la lista di tutti gli ingredienti censiti dalla società di Catering. Per ogni ingrediente è possibile ottenere i dati di dettaglio</w:t>
      </w:r>
      <w:r w:rsidR="00753A07">
        <w:t xml:space="preserve"> o la cancellazione</w:t>
      </w:r>
      <w:r>
        <w:t xml:space="preserve">. </w:t>
      </w:r>
      <w:r w:rsidR="00A92C26">
        <w:t>L’aggiunta di ingredienti ai piatti è da effettuare in fase di modifica di un piatto.</w:t>
      </w:r>
      <w:r w:rsidR="00613F79">
        <w:t xml:space="preserve"> È possibile inserire un nuovo ingrediente.</w:t>
      </w:r>
    </w:p>
    <w:sectPr w:rsidR="003975AC" w:rsidRPr="00C22C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43E"/>
    <w:multiLevelType w:val="hybridMultilevel"/>
    <w:tmpl w:val="7CF665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88037">
    <w:abstractNumId w:val="0"/>
  </w:num>
  <w:num w:numId="2" w16cid:durableId="12246065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8A"/>
    <w:rsid w:val="001A0F78"/>
    <w:rsid w:val="00340F2E"/>
    <w:rsid w:val="00374657"/>
    <w:rsid w:val="003975AC"/>
    <w:rsid w:val="004C62AA"/>
    <w:rsid w:val="005B458A"/>
    <w:rsid w:val="005F2FD8"/>
    <w:rsid w:val="00613F79"/>
    <w:rsid w:val="00640887"/>
    <w:rsid w:val="006966C9"/>
    <w:rsid w:val="00753A07"/>
    <w:rsid w:val="007F1A3C"/>
    <w:rsid w:val="008E754B"/>
    <w:rsid w:val="009515A8"/>
    <w:rsid w:val="00A001F7"/>
    <w:rsid w:val="00A5204F"/>
    <w:rsid w:val="00A652C2"/>
    <w:rsid w:val="00A678F7"/>
    <w:rsid w:val="00A92C26"/>
    <w:rsid w:val="00AB4764"/>
    <w:rsid w:val="00B40EC0"/>
    <w:rsid w:val="00BA4FE8"/>
    <w:rsid w:val="00C22CAE"/>
    <w:rsid w:val="00C802F3"/>
    <w:rsid w:val="00CC1372"/>
    <w:rsid w:val="00D31DC4"/>
    <w:rsid w:val="00E164A1"/>
    <w:rsid w:val="00E53CAC"/>
    <w:rsid w:val="00F20418"/>
    <w:rsid w:val="00F3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9A16"/>
  <w15:chartTrackingRefBased/>
  <w15:docId w15:val="{43C11CEF-86DA-43DF-A0E0-C5A1E9FC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4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B4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B4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B4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B4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B45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5B4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Ferrigno</dc:creator>
  <cp:keywords/>
  <dc:description/>
  <cp:lastModifiedBy>Giuseppe Ferrigno</cp:lastModifiedBy>
  <cp:revision>2</cp:revision>
  <dcterms:created xsi:type="dcterms:W3CDTF">2022-06-12T09:42:00Z</dcterms:created>
  <dcterms:modified xsi:type="dcterms:W3CDTF">2022-06-12T09:42:00Z</dcterms:modified>
</cp:coreProperties>
</file>