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Giuseppe Cordeiro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801779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Ep02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Parte 1 -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Mux 2x1 -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200900" cy="32956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Mux 4x2 -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5172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Somador completo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124700" cy="3876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Ula 1 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43775" cy="47815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ULA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AND(A, B) -&gt; A=0 B=1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496175" cy="5210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OR(A,B) -&gt; A=1 B=1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49434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SOMA(A, B) -&gt; A=1 B=1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7267575" cy="49720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NOT(A) -&gt; A=1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515225" cy="49815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SOMA(A,-B) → A = 1, B = -(1)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7296150" cy="5124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ULA 4 bits: circuito combinatório responsável pela execução de somas, subtrações e funções lógicas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410325" cy="5438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458.1818181818182" w:lineRule="auto"/>
        <w:rPr/>
      </w:pPr>
      <w:r w:rsidDel="00000000" w:rsidR="00000000" w:rsidRPr="00000000">
        <w:rPr>
          <w:rtl w:val="0"/>
        </w:rPr>
        <w:t xml:space="preserve">Testes da ULA 4 bits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AND(A,B) → A = 2, B 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638925" cy="53149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OR(A,B)→A=2,B=3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560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SOMA(A,B) → A = 2, B =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905625" cy="5457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NOT(A) → A =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5334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AND(A, B) → A = 12, B = 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52863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TABELA DE TESTES DA ULA 4 BITS</w:t>
      </w:r>
    </w:p>
    <w:tbl>
      <w:tblPr>
        <w:tblStyle w:val="Table1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Instrução realizada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Binário (A, B, 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em Hexa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em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AND(A,B)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0010, 0001, 00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OR(A,B)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0010, 0011, 01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SOMA(A,B)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0010, 0011, 11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1100, 0011, 10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AND(B,A)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1100, 1101, 00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Parte 2-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ULA 74LS181: circuito combinatório responsável pela execução de somas, subtrações e funções lógicas.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5340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010001010000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110010110001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101000110010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110001000011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000100100100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011110000101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100110110110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110011010111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111111101000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011001001001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110110011010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111111001011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011000111100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100110001101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011101101110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001000111111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 (CB1) -&gt; (OR(A,B))’ A=1100, B = 1011 /./ OP = 0000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19800" cy="6267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tabela verdade teria 4096 linhas, pois são 4 bits da entrada A, 4 bits da entrada B e 4 bits de seleção, totalizando 12 bits, ou seja, 2 elevado a 12 combinações.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7.png"/><Relationship Id="rId22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