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rtl w:val="0"/>
        </w:rPr>
        <w:t xml:space="preserve">Questao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9277350" cy="755332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77350" cy="755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1182350" cy="63627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8235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0839450" cy="6448425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39450" cy="644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1172825" cy="5372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72825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8315325" cy="3552825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15325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Questao 2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0353675" cy="7305675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53675" cy="730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9544050" cy="55435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44050" cy="554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7229475" cy="344805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29475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8162925" cy="6143625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62925" cy="614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Questao 3 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1144250" cy="741997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0" cy="741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8429625" cy="173355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29625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10058400" cy="295275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9972675" cy="80010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675" cy="800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9172575" cy="20955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72575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Questao 4 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rtl w:val="0"/>
        </w:rPr>
        <w:t xml:space="preserve">R: </w:t>
      </w:r>
      <w:r w:rsidDel="00000000" w:rsidR="00000000" w:rsidRPr="00000000">
        <w:rPr>
          <w:rtl w:val="0"/>
        </w:rPr>
        <w:t xml:space="preserve">A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Questao 5</w:t>
        <w:br w:type="textWrapping"/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R: </w:t>
      </w:r>
      <w:r w:rsidDel="00000000" w:rsidR="00000000" w:rsidRPr="00000000">
        <w:rPr>
          <w:rtl w:val="0"/>
        </w:rPr>
        <w:t xml:space="preserve">A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Questao 6 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0610850" cy="59436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1085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Questao 7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O </w:t>
      </w:r>
      <w:r w:rsidDel="00000000" w:rsidR="00000000" w:rsidRPr="00000000">
        <w:rPr>
          <w:b w:val="1"/>
          <w:rtl w:val="0"/>
        </w:rPr>
        <w:t xml:space="preserve">Ganho de Informação</w:t>
      </w:r>
      <w:r w:rsidDel="00000000" w:rsidR="00000000" w:rsidRPr="00000000">
        <w:rPr>
          <w:rtl w:val="0"/>
        </w:rPr>
        <w:t xml:space="preserve"> mede a redução da entropia ao dividir os dados por um atributo, enquanto a </w:t>
      </w:r>
      <w:r w:rsidDel="00000000" w:rsidR="00000000" w:rsidRPr="00000000">
        <w:rPr>
          <w:b w:val="1"/>
          <w:rtl w:val="0"/>
        </w:rPr>
        <w:t xml:space="preserve">Razão de Ganho</w:t>
      </w:r>
      <w:r w:rsidDel="00000000" w:rsidR="00000000" w:rsidRPr="00000000">
        <w:rPr>
          <w:rtl w:val="0"/>
        </w:rPr>
        <w:t xml:space="preserve"> corrige o viés do Ganho de Informação ao normalizá-lo pela entropia intrínseca do atributo, evitando a preferência por atributos com muitos valores.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6.png"/><Relationship Id="rId10" Type="http://schemas.openxmlformats.org/officeDocument/2006/relationships/image" Target="media/image9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7" Type="http://schemas.openxmlformats.org/officeDocument/2006/relationships/image" Target="media/image3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11.png"/><Relationship Id="rId18" Type="http://schemas.openxmlformats.org/officeDocument/2006/relationships/image" Target="media/image14.png"/><Relationship Id="rId7" Type="http://schemas.openxmlformats.org/officeDocument/2006/relationships/image" Target="media/image4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