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790A" w14:textId="77777777" w:rsidR="006237C9" w:rsidRPr="006237C9" w:rsidRDefault="006237C9" w:rsidP="006237C9">
      <w:r w:rsidRPr="006237C9">
        <w:t>B2B selling has always been a team sport. What’s changed is the weight of the game.</w:t>
      </w:r>
    </w:p>
    <w:p w14:paraId="6C393345" w14:textId="77777777" w:rsidR="006237C9" w:rsidRPr="006237C9" w:rsidRDefault="006237C9" w:rsidP="006237C9">
      <w:r w:rsidRPr="006237C9">
        <w:t>The best sellers today aren’t persuaders. They’re sense-makers. They help organisations feel confident enough to change. They orchestrate trust.</w:t>
      </w:r>
    </w:p>
    <w:p w14:paraId="6970D892" w14:textId="77777777" w:rsidR="006237C9" w:rsidRPr="006237C9" w:rsidRDefault="006237C9" w:rsidP="006237C9">
      <w:r w:rsidRPr="006237C9">
        <w:t>But we’ve quietly turned the seller role into something impossible.</w:t>
      </w:r>
    </w:p>
    <w:p w14:paraId="293158A5" w14:textId="77777777" w:rsidR="006237C9" w:rsidRPr="006237C9" w:rsidRDefault="006237C9" w:rsidP="006237C9">
      <w:r w:rsidRPr="006237C9">
        <w:t xml:space="preserve">We ask sellers to build relationships and trust, while also acting as researchers, portfolio matchers, method experts, story builders, proposal writers, follow-up engines, and workflow managers. When pressure hits, something </w:t>
      </w:r>
      <w:proofErr w:type="gramStart"/>
      <w:r w:rsidRPr="006237C9">
        <w:t>has to</w:t>
      </w:r>
      <w:proofErr w:type="gramEnd"/>
      <w:r w:rsidRPr="006237C9">
        <w:t xml:space="preserve"> give, and it’s usually the work of building trust.</w:t>
      </w:r>
    </w:p>
    <w:p w14:paraId="6522723A" w14:textId="77777777" w:rsidR="006237C9" w:rsidRPr="006237C9" w:rsidRDefault="006237C9" w:rsidP="006237C9">
      <w:r w:rsidRPr="006237C9">
        <w:t>That would already be a problem. But it’s happening inside a deeper, structural shift.</w:t>
      </w:r>
    </w:p>
    <w:p w14:paraId="7585156D" w14:textId="77777777" w:rsidR="006237C9" w:rsidRPr="006237C9" w:rsidRDefault="006237C9" w:rsidP="006237C9">
      <w:r w:rsidRPr="006237C9">
        <w:t>There are fewer experienced sellers entering the system, more complexity in every deal, and higher expectations from buyers. We cannot scale performance by simply adding people anymore. Human judgment is becoming the scarce asset.</w:t>
      </w:r>
    </w:p>
    <w:p w14:paraId="0D93E831" w14:textId="77777777" w:rsidR="006237C9" w:rsidRPr="006237C9" w:rsidRDefault="006237C9" w:rsidP="006237C9">
      <w:r w:rsidRPr="006237C9">
        <w:t>The result is familiar. Research is incomplete. Methods fade. Stories vary by individual. Follow-up breaks. Prospecting time shrinks. Performance plateaus. Not because sellers aren’t capable, but because the system pulls scarce human judgment away from where it matters most.</w:t>
      </w:r>
    </w:p>
    <w:p w14:paraId="7E3F615C" w14:textId="77777777" w:rsidR="006237C9" w:rsidRPr="006237C9" w:rsidRDefault="006237C9" w:rsidP="006237C9">
      <w:r w:rsidRPr="006237C9">
        <w:t>At the same time, the buyer has changed.</w:t>
      </w:r>
    </w:p>
    <w:p w14:paraId="60870426" w14:textId="77777777" w:rsidR="006237C9" w:rsidRPr="006237C9" w:rsidRDefault="006237C9" w:rsidP="006237C9">
      <w:r w:rsidRPr="006237C9">
        <w:t>Today’s buyers are AI-ready. They arrive pre-informed, often over-informed, and under intense internal pressure to justify decisions. They don’t just want a good conversation. They need confidence they can take to the CFO, the board, and the rest of the organisation.</w:t>
      </w:r>
    </w:p>
    <w:p w14:paraId="36B71E37" w14:textId="77777777" w:rsidR="006237C9" w:rsidRPr="006237C9" w:rsidRDefault="006237C9" w:rsidP="006237C9">
      <w:r w:rsidRPr="006237C9">
        <w:t>In a world where AI makes information abundant, trust depends on coherence, consistency, and proof.</w:t>
      </w:r>
    </w:p>
    <w:p w14:paraId="2A0EF9DA" w14:textId="77777777" w:rsidR="006237C9" w:rsidRPr="006237C9" w:rsidRDefault="006237C9" w:rsidP="006237C9">
      <w:r w:rsidRPr="006237C9">
        <w:t>That creates a mismatch. AI-ready buyers are meeting overloaded sellers.</w:t>
      </w:r>
    </w:p>
    <w:p w14:paraId="1B93D9D1" w14:textId="77777777" w:rsidR="006237C9" w:rsidRPr="006237C9" w:rsidRDefault="006237C9" w:rsidP="006237C9">
      <w:proofErr w:type="gramStart"/>
      <w:r w:rsidRPr="006237C9">
        <w:t>So</w:t>
      </w:r>
      <w:proofErr w:type="gramEnd"/>
      <w:r w:rsidRPr="006237C9">
        <w:t xml:space="preserve"> the question isn’t how we make sellers work harder.</w:t>
      </w:r>
      <w:r w:rsidRPr="006237C9">
        <w:br/>
        <w:t>It’s how we redesign the value chain to protect and multiply human judgment.</w:t>
      </w:r>
    </w:p>
    <w:p w14:paraId="1217F48E" w14:textId="77777777" w:rsidR="006237C9" w:rsidRPr="006237C9" w:rsidRDefault="006237C9" w:rsidP="006237C9">
      <w:r w:rsidRPr="006237C9">
        <w:t>What if we reimagined B2B selling so the seller focused on what only humans can do, and AI absorbed the cognitive load that breaks trust under pressure?</w:t>
      </w:r>
    </w:p>
    <w:p w14:paraId="3C0DA5F5" w14:textId="77777777" w:rsidR="006237C9" w:rsidRPr="006237C9" w:rsidRDefault="006237C9" w:rsidP="006237C9">
      <w:r w:rsidRPr="006237C9">
        <w:t>That’s what Loop does.</w:t>
      </w:r>
    </w:p>
    <w:p w14:paraId="72A46E95" w14:textId="77777777" w:rsidR="006237C9" w:rsidRPr="006237C9" w:rsidRDefault="006237C9" w:rsidP="006237C9">
      <w:r w:rsidRPr="006237C9">
        <w:t>Loop brings research, method reinforcement, story construction, follow-up, and evidence capture together into a single, continuous system. Not as automation theatre. Not as another tool. But as a closed loop that holds discipline when complexity rises.</w:t>
      </w:r>
    </w:p>
    <w:p w14:paraId="29334E61" w14:textId="77777777" w:rsidR="006237C9" w:rsidRPr="006237C9" w:rsidRDefault="006237C9" w:rsidP="006237C9">
      <w:r w:rsidRPr="006237C9">
        <w:t>In this model, the seller does what only humans can do. Relationships. Judgement. Influence. Navigating complexity. Closing.</w:t>
      </w:r>
      <w:r w:rsidRPr="006237C9">
        <w:br/>
      </w:r>
      <w:r w:rsidRPr="006237C9">
        <w:lastRenderedPageBreak/>
        <w:t>AI carries the rest. It absorbs the noise, the fragmentation, and the repetition, so the seller can stay credible, present, and trusted in front of an AI-ready buyer.</w:t>
      </w:r>
    </w:p>
    <w:p w14:paraId="3052A9A5" w14:textId="77777777" w:rsidR="006237C9" w:rsidRPr="006237C9" w:rsidRDefault="006237C9" w:rsidP="006237C9">
      <w:r w:rsidRPr="006237C9">
        <w:t>The outcome is a seller who is ready for an AI-ready buyer, and a trust system that compounds over time instead of resetting with every deal.</w:t>
      </w:r>
    </w:p>
    <w:p w14:paraId="6E42E093" w14:textId="77777777" w:rsidR="006237C9" w:rsidRPr="006237C9" w:rsidRDefault="006237C9" w:rsidP="006237C9">
      <w:r w:rsidRPr="006237C9">
        <w:t>That’s the Loop.”</w:t>
      </w:r>
    </w:p>
    <w:p w14:paraId="2BB93DC3" w14:textId="77777777" w:rsidR="00D809B5" w:rsidRDefault="00D809B5"/>
    <w:sectPr w:rsidR="00D80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C9"/>
    <w:rsid w:val="003A0121"/>
    <w:rsid w:val="005F4433"/>
    <w:rsid w:val="006237C9"/>
    <w:rsid w:val="006A015C"/>
    <w:rsid w:val="00B95E1A"/>
    <w:rsid w:val="00D80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8712"/>
  <w15:chartTrackingRefBased/>
  <w15:docId w15:val="{6F2A2230-5919-4068-871E-9B36387C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C9"/>
    <w:rPr>
      <w:rFonts w:eastAsiaTheme="majorEastAsia" w:cstheme="majorBidi"/>
      <w:color w:val="272727" w:themeColor="text1" w:themeTint="D8"/>
    </w:rPr>
  </w:style>
  <w:style w:type="paragraph" w:styleId="Title">
    <w:name w:val="Title"/>
    <w:basedOn w:val="Normal"/>
    <w:next w:val="Normal"/>
    <w:link w:val="TitleChar"/>
    <w:uiPriority w:val="10"/>
    <w:qFormat/>
    <w:rsid w:val="00623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C9"/>
    <w:pPr>
      <w:spacing w:before="160"/>
      <w:jc w:val="center"/>
    </w:pPr>
    <w:rPr>
      <w:i/>
      <w:iCs/>
      <w:color w:val="404040" w:themeColor="text1" w:themeTint="BF"/>
    </w:rPr>
  </w:style>
  <w:style w:type="character" w:customStyle="1" w:styleId="QuoteChar">
    <w:name w:val="Quote Char"/>
    <w:basedOn w:val="DefaultParagraphFont"/>
    <w:link w:val="Quote"/>
    <w:uiPriority w:val="29"/>
    <w:rsid w:val="006237C9"/>
    <w:rPr>
      <w:i/>
      <w:iCs/>
      <w:color w:val="404040" w:themeColor="text1" w:themeTint="BF"/>
    </w:rPr>
  </w:style>
  <w:style w:type="paragraph" w:styleId="ListParagraph">
    <w:name w:val="List Paragraph"/>
    <w:basedOn w:val="Normal"/>
    <w:uiPriority w:val="34"/>
    <w:qFormat/>
    <w:rsid w:val="006237C9"/>
    <w:pPr>
      <w:ind w:left="720"/>
      <w:contextualSpacing/>
    </w:pPr>
  </w:style>
  <w:style w:type="character" w:styleId="IntenseEmphasis">
    <w:name w:val="Intense Emphasis"/>
    <w:basedOn w:val="DefaultParagraphFont"/>
    <w:uiPriority w:val="21"/>
    <w:qFormat/>
    <w:rsid w:val="006237C9"/>
    <w:rPr>
      <w:i/>
      <w:iCs/>
      <w:color w:val="0F4761" w:themeColor="accent1" w:themeShade="BF"/>
    </w:rPr>
  </w:style>
  <w:style w:type="paragraph" w:styleId="IntenseQuote">
    <w:name w:val="Intense Quote"/>
    <w:basedOn w:val="Normal"/>
    <w:next w:val="Normal"/>
    <w:link w:val="IntenseQuoteChar"/>
    <w:uiPriority w:val="30"/>
    <w:qFormat/>
    <w:rsid w:val="00623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C9"/>
    <w:rPr>
      <w:i/>
      <w:iCs/>
      <w:color w:val="0F4761" w:themeColor="accent1" w:themeShade="BF"/>
    </w:rPr>
  </w:style>
  <w:style w:type="character" w:styleId="IntenseReference">
    <w:name w:val="Intense Reference"/>
    <w:basedOn w:val="DefaultParagraphFont"/>
    <w:uiPriority w:val="32"/>
    <w:qFormat/>
    <w:rsid w:val="00623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2258</Characters>
  <Application>Microsoft Office Word</Application>
  <DocSecurity>0</DocSecurity>
  <Lines>39</Lines>
  <Paragraphs>18</Paragraphs>
  <ScaleCrop>false</ScaleCrop>
  <Company>KornFerry</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Giuliana Farina Tercan</dc:creator>
  <cp:keywords/>
  <dc:description/>
  <cp:lastModifiedBy>Giuliana Farina Tercan</cp:lastModifiedBy>
  <cp:revision>2</cp:revision>
  <dcterms:created xsi:type="dcterms:W3CDTF">2026-01-14T14:52:00Z</dcterms:created>
  <dcterms:modified xsi:type="dcterms:W3CDTF">2026-01-14T14:53:00Z</dcterms:modified>
</cp:coreProperties>
</file>