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2"/>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2"/>
      </w:pPr>
      <w:r>
        <w:t>2. 图层总览</w:t>
      </w:r>
    </w:p>
    <w:p>
      <w:pPr>
        <w:pStyle w:val="Heading3"/>
      </w:pPr>
      <w:r>
        <w:t>2.1 必须绘制的核心图层</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pPr>
              <w:jc w:val="center"/>
            </w:pPr>
            <w:r>
              <w:rPr>
                <w:rFonts w:ascii="Microsoft YaHei" w:hAnsi="Microsoft YaHei" w:eastAsia="Microsoft YaHei"/>
                <w:b/>
                <w:sz w:val="18"/>
              </w:rPr>
              <w:t>图层名</w:t>
            </w:r>
          </w:p>
        </w:tc>
        <w:tc>
          <w:tcPr>
            <w:tcW w:type="dxa" w:w="3400"/>
            <w:vAlign w:val="center"/>
          </w:tcPr>
          <w:p>
            <w:pPr>
              <w:jc w:val="center"/>
            </w:pPr>
            <w:r>
              <w:rPr>
                <w:rFonts w:ascii="Microsoft YaHei" w:hAnsi="Microsoft YaHei" w:eastAsia="Microsoft YaHei"/>
                <w:b/>
                <w:sz w:val="18"/>
              </w:rPr>
              <w:t>设计师需要画什么</w:t>
            </w:r>
          </w:p>
        </w:tc>
        <w:tc>
          <w:tcPr>
            <w:tcW w:type="dxa" w:w="3400"/>
            <w:vAlign w:val="center"/>
          </w:tcPr>
          <w:p>
            <w:pPr>
              <w:jc w:val="center"/>
            </w:pPr>
            <w:r>
              <w:rPr>
                <w:rFonts w:ascii="Microsoft YaHei" w:hAnsi="Microsoft YaHei" w:eastAsia="Microsoft YaHei"/>
                <w:b/>
                <w:sz w:val="18"/>
              </w:rPr>
              <w:t>当前系统用途</w:t>
            </w:r>
          </w:p>
        </w:tc>
      </w:tr>
      <w:tr>
        <w:tc>
          <w:tcPr>
            <w:tcW w:type="dxa" w:w="3400"/>
            <w:vAlign w:val="center"/>
          </w:tcPr>
          <w:p>
            <w:r>
              <w:rPr>
                <w:rFonts w:ascii="Microsoft YaHei" w:hAnsi="Microsoft YaHei" w:eastAsia="Microsoft YaHei"/>
                <w:sz w:val="18"/>
              </w:rPr>
              <w:t>`QUOTE_ROOM`</w:t>
            </w:r>
          </w:p>
        </w:tc>
        <w:tc>
          <w:tcPr>
            <w:tcW w:type="dxa" w:w="3400"/>
            <w:vAlign w:val="center"/>
          </w:tcPr>
          <w:p>
            <w:r>
              <w:rPr>
                <w:rFonts w:ascii="Microsoft YaHei" w:hAnsi="Microsoft YaHei" w:eastAsia="Microsoft YaHei"/>
                <w:sz w:val="18"/>
              </w:rPr>
              <w:t>每个空间一条闭合空间边界</w:t>
            </w:r>
          </w:p>
        </w:tc>
        <w:tc>
          <w:tcPr>
            <w:tcW w:type="dxa" w:w="3400"/>
            <w:vAlign w:val="center"/>
          </w:tcPr>
          <w:p>
            <w:r>
              <w:rPr>
                <w:rFonts w:ascii="Microsoft YaHei" w:hAnsi="Microsoft YaHei" w:eastAsia="Microsoft YaHei"/>
                <w:sz w:val="18"/>
              </w:rPr>
              <w:t>计算地面面积、顶面面积、空间归属</w:t>
            </w:r>
          </w:p>
        </w:tc>
      </w:tr>
      <w:tr>
        <w:tc>
          <w:tcPr>
            <w:tcW w:type="dxa" w:w="3400"/>
            <w:vAlign w:val="center"/>
          </w:tcPr>
          <w:p>
            <w:r>
              <w:rPr>
                <w:rFonts w:ascii="Microsoft YaHei" w:hAnsi="Microsoft YaHei" w:eastAsia="Microsoft YaHei"/>
                <w:sz w:val="18"/>
              </w:rPr>
              <w:t>`QUOTE_WALL`</w:t>
            </w:r>
          </w:p>
        </w:tc>
        <w:tc>
          <w:tcPr>
            <w:tcW w:type="dxa" w:w="3400"/>
            <w:vAlign w:val="center"/>
          </w:tcPr>
          <w:p>
            <w:r>
              <w:rPr>
                <w:rFonts w:ascii="Microsoft YaHei" w:hAnsi="Microsoft YaHei" w:eastAsia="Microsoft YaHei"/>
                <w:sz w:val="18"/>
              </w:rPr>
              <w:t>真实可施工墙面线</w:t>
            </w:r>
          </w:p>
        </w:tc>
        <w:tc>
          <w:tcPr>
            <w:tcW w:type="dxa" w:w="3400"/>
            <w:vAlign w:val="center"/>
          </w:tcPr>
          <w:p>
            <w:r>
              <w:rPr>
                <w:rFonts w:ascii="Microsoft YaHei" w:hAnsi="Microsoft YaHei" w:eastAsia="Microsoft YaHei"/>
                <w:sz w:val="18"/>
              </w:rPr>
              <w:t>计算墙面计量长度</w:t>
            </w:r>
          </w:p>
        </w:tc>
      </w:tr>
      <w:tr>
        <w:tc>
          <w:tcPr>
            <w:tcW w:type="dxa" w:w="3400"/>
            <w:vAlign w:val="center"/>
          </w:tcPr>
          <w:p>
            <w:r>
              <w:rPr>
                <w:rFonts w:ascii="Microsoft YaHei" w:hAnsi="Microsoft YaHei" w:eastAsia="Microsoft YaHei"/>
                <w:sz w:val="18"/>
              </w:rPr>
              <w:t>`QUOTE_TEXT`</w:t>
            </w:r>
          </w:p>
        </w:tc>
        <w:tc>
          <w:tcPr>
            <w:tcW w:type="dxa" w:w="3400"/>
            <w:vAlign w:val="center"/>
          </w:tcPr>
          <w:p>
            <w:r>
              <w:rPr>
                <w:rFonts w:ascii="Microsoft YaHei" w:hAnsi="Microsoft YaHei" w:eastAsia="Microsoft YaHei"/>
                <w:sz w:val="18"/>
              </w:rPr>
              <w:t>空间名称文字</w:t>
            </w:r>
          </w:p>
        </w:tc>
        <w:tc>
          <w:tcPr>
            <w:tcW w:type="dxa" w:w="3400"/>
            <w:vAlign w:val="center"/>
          </w:tcPr>
          <w:p>
            <w:r>
              <w:rPr>
                <w:rFonts w:ascii="Microsoft YaHei" w:hAnsi="Microsoft YaHei" w:eastAsia="Microsoft YaHei"/>
                <w:sz w:val="18"/>
              </w:rPr>
              <w:t>识别空间名称和楼层</w:t>
            </w:r>
          </w:p>
        </w:tc>
      </w:tr>
    </w:tbl>
    <w:p>
      <w:pPr>
        <w:pStyle w:val="Heading3"/>
      </w:pPr>
      <w:r>
        <w:t>2.2 推荐绘制的门窗图层</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pPr>
              <w:jc w:val="center"/>
            </w:pPr>
            <w:r>
              <w:rPr>
                <w:rFonts w:ascii="Microsoft YaHei" w:hAnsi="Microsoft YaHei" w:eastAsia="Microsoft YaHei"/>
                <w:b/>
                <w:sz w:val="18"/>
              </w:rPr>
              <w:t>图层名</w:t>
            </w:r>
          </w:p>
        </w:tc>
        <w:tc>
          <w:tcPr>
            <w:tcW w:type="dxa" w:w="3400"/>
            <w:vAlign w:val="center"/>
          </w:tcPr>
          <w:p>
            <w:pPr>
              <w:jc w:val="center"/>
            </w:pPr>
            <w:r>
              <w:rPr>
                <w:rFonts w:ascii="Microsoft YaHei" w:hAnsi="Microsoft YaHei" w:eastAsia="Microsoft YaHei"/>
                <w:b/>
                <w:sz w:val="18"/>
              </w:rPr>
              <w:t>设计师需要画什么</w:t>
            </w:r>
          </w:p>
        </w:tc>
        <w:tc>
          <w:tcPr>
            <w:tcW w:type="dxa" w:w="3400"/>
            <w:vAlign w:val="center"/>
          </w:tcPr>
          <w:p>
            <w:pPr>
              <w:jc w:val="center"/>
            </w:pPr>
            <w:r>
              <w:rPr>
                <w:rFonts w:ascii="Microsoft YaHei" w:hAnsi="Microsoft YaHei" w:eastAsia="Microsoft YaHei"/>
                <w:b/>
                <w:sz w:val="18"/>
              </w:rPr>
              <w:t>当前系统用途</w:t>
            </w:r>
          </w:p>
        </w:tc>
      </w:tr>
      <w:tr>
        <w:tc>
          <w:tcPr>
            <w:tcW w:type="dxa" w:w="3400"/>
            <w:vAlign w:val="center"/>
          </w:tcPr>
          <w:p>
            <w:r>
              <w:rPr>
                <w:rFonts w:ascii="Microsoft YaHei" w:hAnsi="Microsoft YaHei" w:eastAsia="Microsoft YaHei"/>
                <w:sz w:val="18"/>
              </w:rPr>
              <w:t>`QUOTE_WINDOW`</w:t>
            </w:r>
          </w:p>
        </w:tc>
        <w:tc>
          <w:tcPr>
            <w:tcW w:type="dxa" w:w="3400"/>
            <w:vAlign w:val="center"/>
          </w:tcPr>
          <w:p>
            <w:r>
              <w:rPr>
                <w:rFonts w:ascii="Microsoft YaHei" w:hAnsi="Microsoft YaHei" w:eastAsia="Microsoft YaHei"/>
                <w:sz w:val="18"/>
              </w:rPr>
              <w:t>窗洞宽度线或闭合窗框，可配邻近 `HEIGHT`/`H`/`窗高` 标识</w:t>
            </w:r>
          </w:p>
        </w:tc>
        <w:tc>
          <w:tcPr>
            <w:tcW w:type="dxa" w:w="3400"/>
            <w:vAlign w:val="center"/>
          </w:tcPr>
          <w:p>
            <w:r>
              <w:rPr>
                <w:rFonts w:ascii="Microsoft YaHei" w:hAnsi="Microsoft YaHei" w:eastAsia="Microsoft YaHei"/>
                <w:sz w:val="18"/>
              </w:rPr>
              <w:t>计算窗宽、窗洞扣减、图形校对；未标注窗高时默认 1.8m</w:t>
            </w:r>
          </w:p>
        </w:tc>
      </w:tr>
      <w:tr>
        <w:tc>
          <w:tcPr>
            <w:tcW w:type="dxa" w:w="3400"/>
            <w:vAlign w:val="center"/>
          </w:tcPr>
          <w:p>
            <w:r>
              <w:rPr>
                <w:rFonts w:ascii="Microsoft YaHei" w:hAnsi="Microsoft YaHei" w:eastAsia="Microsoft YaHei"/>
                <w:sz w:val="18"/>
              </w:rPr>
              <w:t>`QUOTE_DOOR`</w:t>
            </w:r>
          </w:p>
        </w:tc>
        <w:tc>
          <w:tcPr>
            <w:tcW w:type="dxa" w:w="3400"/>
            <w:vAlign w:val="center"/>
          </w:tcPr>
          <w:p>
            <w:r>
              <w:rPr>
                <w:rFonts w:ascii="Microsoft YaHei" w:hAnsi="Microsoft YaHei" w:eastAsia="Microsoft YaHei"/>
                <w:sz w:val="18"/>
              </w:rPr>
              <w:t>门洞宽度线、闭合门洞或部分门块</w:t>
            </w:r>
          </w:p>
        </w:tc>
        <w:tc>
          <w:tcPr>
            <w:tcW w:type="dxa" w:w="3400"/>
            <w:vAlign w:val="center"/>
          </w:tcPr>
          <w:p>
            <w:r>
              <w:rPr>
                <w:rFonts w:ascii="Microsoft YaHei" w:hAnsi="Microsoft YaHei" w:eastAsia="Microsoft YaHei"/>
                <w:sz w:val="18"/>
              </w:rPr>
              <w:t>计算门宽，判断是否需要扣减墙面</w:t>
            </w:r>
          </w:p>
        </w:tc>
      </w:tr>
      <w:tr>
        <w:tc>
          <w:tcPr>
            <w:tcW w:type="dxa" w:w="3400"/>
            <w:vAlign w:val="center"/>
          </w:tcPr>
          <w:p>
            <w:r>
              <w:rPr>
                <w:rFonts w:ascii="Microsoft YaHei" w:hAnsi="Microsoft YaHei" w:eastAsia="Microsoft YaHei"/>
                <w:sz w:val="18"/>
              </w:rPr>
              <w:t>`QUOTE_WALL_TILE`</w:t>
            </w:r>
          </w:p>
        </w:tc>
        <w:tc>
          <w:tcPr>
            <w:tcW w:type="dxa" w:w="3400"/>
            <w:vAlign w:val="center"/>
          </w:tcPr>
          <w:p>
            <w:r>
              <w:rPr>
                <w:rFonts w:ascii="Microsoft YaHei" w:hAnsi="Microsoft YaHei" w:eastAsia="Microsoft YaHei"/>
                <w:sz w:val="18"/>
              </w:rPr>
              <w:t>任意空间的实际贴砖墙面线</w:t>
            </w:r>
          </w:p>
        </w:tc>
        <w:tc>
          <w:tcPr>
            <w:tcW w:type="dxa" w:w="3400"/>
            <w:vAlign w:val="center"/>
          </w:tcPr>
          <w:p>
            <w:r>
              <w:rPr>
                <w:rFonts w:ascii="Microsoft YaHei" w:hAnsi="Microsoft YaHei" w:eastAsia="Microsoft YaHei"/>
                <w:sz w:val="18"/>
              </w:rPr>
              <w:t>计算标记贴砖墙长和墙砖面积；厨房、卫生间仍按默认全墙贴砖规则</w:t>
            </w:r>
          </w:p>
        </w:tc>
      </w:tr>
      <w:tr>
        <w:tc>
          <w:tcPr>
            <w:tcW w:type="dxa" w:w="3400"/>
            <w:vAlign w:val="center"/>
          </w:tcPr>
          <w:p>
            <w:r>
              <w:rPr>
                <w:rFonts w:ascii="Microsoft YaHei" w:hAnsi="Microsoft YaHei" w:eastAsia="Microsoft YaHei"/>
                <w:sz w:val="18"/>
              </w:rPr>
              <w:t>`QUOTE_NEW_WALL`</w:t>
            </w:r>
          </w:p>
        </w:tc>
        <w:tc>
          <w:tcPr>
            <w:tcW w:type="dxa" w:w="3400"/>
            <w:vAlign w:val="center"/>
          </w:tcPr>
          <w:p>
            <w:r>
              <w:rPr>
                <w:rFonts w:ascii="Microsoft YaHei" w:hAnsi="Microsoft YaHei" w:eastAsia="Microsoft YaHei"/>
                <w:sz w:val="18"/>
              </w:rPr>
              <w:t>新砌墙中心线或墙体线，可配邻近 `HEIGHT`/`H` 和 `THICKNESS`/`厚度` 标识</w:t>
            </w:r>
          </w:p>
        </w:tc>
        <w:tc>
          <w:tcPr>
            <w:tcW w:type="dxa" w:w="3400"/>
            <w:vAlign w:val="center"/>
          </w:tcPr>
          <w:p>
            <w:r>
              <w:rPr>
                <w:rFonts w:ascii="Microsoft YaHei" w:hAnsi="Microsoft YaHei" w:eastAsia="Microsoft YaHei"/>
                <w:sz w:val="18"/>
              </w:rPr>
              <w:t>计算新砌墙长度和面积；未标注高度时按空间层高；未标注厚度进入通用砌砖墙，120mm/240mm 标识进入对应厚度砌墙项</w:t>
            </w:r>
          </w:p>
        </w:tc>
      </w:tr>
      <w:tr>
        <w:tc>
          <w:tcPr>
            <w:tcW w:type="dxa" w:w="3400"/>
            <w:vAlign w:val="center"/>
          </w:tcPr>
          <w:p>
            <w:r>
              <w:rPr>
                <w:rFonts w:ascii="Microsoft YaHei" w:hAnsi="Microsoft YaHei" w:eastAsia="Microsoft YaHei"/>
                <w:sz w:val="18"/>
              </w:rPr>
              <w:t>`QUOTE_DEMO_WALL`</w:t>
            </w:r>
          </w:p>
        </w:tc>
        <w:tc>
          <w:tcPr>
            <w:tcW w:type="dxa" w:w="3400"/>
            <w:vAlign w:val="center"/>
          </w:tcPr>
          <w:p>
            <w:r>
              <w:rPr>
                <w:rFonts w:ascii="Microsoft YaHei" w:hAnsi="Microsoft YaHei" w:eastAsia="Microsoft YaHei"/>
                <w:sz w:val="18"/>
              </w:rPr>
              <w:t>拆除墙体中心线或墙体线</w:t>
            </w:r>
          </w:p>
        </w:tc>
        <w:tc>
          <w:tcPr>
            <w:tcW w:type="dxa" w:w="3400"/>
            <w:vAlign w:val="center"/>
          </w:tcPr>
          <w:p>
            <w:r>
              <w:rPr>
                <w:rFonts w:ascii="Microsoft YaHei" w:hAnsi="Microsoft YaHei" w:eastAsia="Microsoft YaHei"/>
                <w:sz w:val="18"/>
              </w:rPr>
              <w:t>计算拆墙长度和面积</w:t>
            </w:r>
          </w:p>
        </w:tc>
      </w:tr>
      <w:tr>
        <w:tc>
          <w:tcPr>
            <w:tcW w:type="dxa" w:w="3400"/>
            <w:vAlign w:val="center"/>
          </w:tcPr>
          <w:p>
            <w:r>
              <w:rPr>
                <w:rFonts w:ascii="Microsoft YaHei" w:hAnsi="Microsoft YaHei" w:eastAsia="Microsoft YaHei"/>
                <w:sz w:val="18"/>
              </w:rPr>
              <w:t>`QUOTE_BACKGROUND_WALL`</w:t>
            </w:r>
          </w:p>
        </w:tc>
        <w:tc>
          <w:tcPr>
            <w:tcW w:type="dxa" w:w="3400"/>
            <w:vAlign w:val="center"/>
          </w:tcPr>
          <w:p>
            <w:r>
              <w:rPr>
                <w:rFonts w:ascii="Microsoft YaHei" w:hAnsi="Microsoft YaHei" w:eastAsia="Microsoft YaHei"/>
                <w:sz w:val="18"/>
              </w:rPr>
              <w:t>可选背景墙线，可配邻近 `HEIGHT`/`H` 标识</w:t>
            </w:r>
          </w:p>
        </w:tc>
        <w:tc>
          <w:tcPr>
            <w:tcW w:type="dxa" w:w="3400"/>
            <w:vAlign w:val="center"/>
          </w:tcPr>
          <w:p>
            <w:r>
              <w:rPr>
                <w:rFonts w:ascii="Microsoft YaHei" w:hAnsi="Microsoft YaHei" w:eastAsia="Microsoft YaHei"/>
                <w:sz w:val="18"/>
              </w:rPr>
              <w:t>计算背景墙面积；不画时为 0，Excel 草稿保留空行</w:t>
            </w:r>
          </w:p>
        </w:tc>
      </w:tr>
      <w:tr>
        <w:tc>
          <w:tcPr>
            <w:tcW w:type="dxa" w:w="3400"/>
            <w:vAlign w:val="center"/>
          </w:tcPr>
          <w:p>
            <w:r>
              <w:rPr>
                <w:rFonts w:ascii="Microsoft YaHei" w:hAnsi="Microsoft YaHei" w:eastAsia="Microsoft YaHei"/>
                <w:sz w:val="18"/>
              </w:rPr>
              <w:t>`QUOTE_BASE_CABINET`</w:t>
            </w:r>
          </w:p>
        </w:tc>
        <w:tc>
          <w:tcPr>
            <w:tcW w:type="dxa" w:w="3400"/>
            <w:vAlign w:val="center"/>
          </w:tcPr>
          <w:p>
            <w:r>
              <w:rPr>
                <w:rFonts w:ascii="Microsoft YaHei" w:hAnsi="Microsoft YaHei" w:eastAsia="Microsoft YaHei"/>
                <w:sz w:val="18"/>
              </w:rPr>
              <w:t>厨房地柜/台面延米线</w:t>
            </w:r>
          </w:p>
        </w:tc>
        <w:tc>
          <w:tcPr>
            <w:tcW w:type="dxa" w:w="3400"/>
            <w:vAlign w:val="center"/>
          </w:tcPr>
          <w:p>
            <w:r>
              <w:rPr>
                <w:rFonts w:ascii="Microsoft YaHei" w:hAnsi="Microsoft YaHei" w:eastAsia="Microsoft YaHei"/>
                <w:sz w:val="18"/>
              </w:rPr>
              <w:t>计算橱柜地柜长度</w:t>
            </w:r>
          </w:p>
        </w:tc>
      </w:tr>
      <w:tr>
        <w:tc>
          <w:tcPr>
            <w:tcW w:type="dxa" w:w="3400"/>
            <w:vAlign w:val="center"/>
          </w:tcPr>
          <w:p>
            <w:r>
              <w:rPr>
                <w:rFonts w:ascii="Microsoft YaHei" w:hAnsi="Microsoft YaHei" w:eastAsia="Microsoft YaHei"/>
                <w:sz w:val="18"/>
              </w:rPr>
              <w:t>`QUOTE_WALL_CABINET`</w:t>
            </w:r>
          </w:p>
        </w:tc>
        <w:tc>
          <w:tcPr>
            <w:tcW w:type="dxa" w:w="3400"/>
            <w:vAlign w:val="center"/>
          </w:tcPr>
          <w:p>
            <w:r>
              <w:rPr>
                <w:rFonts w:ascii="Microsoft YaHei" w:hAnsi="Microsoft YaHei" w:eastAsia="Microsoft YaHei"/>
                <w:sz w:val="18"/>
              </w:rPr>
              <w:t>厨房吊柜延米线</w:t>
            </w:r>
          </w:p>
        </w:tc>
        <w:tc>
          <w:tcPr>
            <w:tcW w:type="dxa" w:w="3400"/>
            <w:vAlign w:val="center"/>
          </w:tcPr>
          <w:p>
            <w:r>
              <w:rPr>
                <w:rFonts w:ascii="Microsoft YaHei" w:hAnsi="Microsoft YaHei" w:eastAsia="Microsoft YaHei"/>
                <w:sz w:val="18"/>
              </w:rPr>
              <w:t>计算橱柜吊柜长度</w:t>
            </w:r>
          </w:p>
        </w:tc>
      </w:tr>
      <w:tr>
        <w:tc>
          <w:tcPr>
            <w:tcW w:type="dxa" w:w="3400"/>
            <w:vAlign w:val="center"/>
          </w:tcPr>
          <w:p>
            <w:r>
              <w:rPr>
                <w:rFonts w:ascii="Microsoft YaHei" w:hAnsi="Microsoft YaHei" w:eastAsia="Microsoft YaHei"/>
                <w:sz w:val="18"/>
              </w:rPr>
              <w:t>`QUOTE_CUSTOM`</w:t>
            </w:r>
          </w:p>
        </w:tc>
        <w:tc>
          <w:tcPr>
            <w:tcW w:type="dxa" w:w="3400"/>
            <w:vAlign w:val="center"/>
          </w:tcPr>
          <w:p>
            <w:r>
              <w:rPr>
                <w:rFonts w:ascii="Microsoft YaHei" w:hAnsi="Microsoft YaHei" w:eastAsia="Microsoft YaHei"/>
                <w:sz w:val="18"/>
              </w:rPr>
              <w:t>非厨房全屋定制柜体投影延米线，可配邻近 `HEIGHT`/`H`/`高度` 和 `TYPE` 标识</w:t>
            </w:r>
          </w:p>
        </w:tc>
        <w:tc>
          <w:tcPr>
            <w:tcW w:type="dxa" w:w="3400"/>
            <w:vAlign w:val="center"/>
          </w:tcPr>
          <w:p>
            <w:r>
              <w:rPr>
                <w:rFonts w:ascii="Microsoft YaHei" w:hAnsi="Microsoft YaHei" w:eastAsia="Microsoft YaHei"/>
                <w:sz w:val="18"/>
              </w:rPr>
              <w:t>计算全屋定制数量；闭合柜体轮廓取最长边，不取周长，当前自动金额主要使用高度</w:t>
            </w:r>
          </w:p>
        </w:tc>
      </w:tr>
      <w:tr>
        <w:tc>
          <w:tcPr>
            <w:tcW w:type="dxa" w:w="3400"/>
            <w:vAlign w:val="center"/>
          </w:tcPr>
          <w:p>
            <w:r>
              <w:rPr>
                <w:rFonts w:ascii="Microsoft YaHei" w:hAnsi="Microsoft YaHei" w:eastAsia="Microsoft YaHei"/>
                <w:sz w:val="18"/>
              </w:rPr>
              <w:t>`QUOTE_TOILET`</w:t>
            </w:r>
          </w:p>
        </w:tc>
        <w:tc>
          <w:tcPr>
            <w:tcW w:type="dxa" w:w="3400"/>
            <w:vAlign w:val="center"/>
          </w:tcPr>
          <w:p>
            <w:r>
              <w:rPr>
                <w:rFonts w:ascii="Microsoft YaHei" w:hAnsi="Microsoft YaHei" w:eastAsia="Microsoft YaHei"/>
                <w:sz w:val="18"/>
              </w:rPr>
              <w:t>可选马桶点位</w:t>
            </w:r>
          </w:p>
        </w:tc>
        <w:tc>
          <w:tcPr>
            <w:tcW w:type="dxa" w:w="3400"/>
            <w:vAlign w:val="center"/>
          </w:tcPr>
          <w:p>
            <w:r>
              <w:rPr>
                <w:rFonts w:ascii="Microsoft YaHei" w:hAnsi="Microsoft YaHei" w:eastAsia="Microsoft YaHei"/>
                <w:sz w:val="18"/>
              </w:rPr>
              <w:t>覆盖卫生间默认马桶数量</w:t>
            </w:r>
          </w:p>
        </w:tc>
      </w:tr>
      <w:tr>
        <w:tc>
          <w:tcPr>
            <w:tcW w:type="dxa" w:w="3400"/>
            <w:vAlign w:val="center"/>
          </w:tcPr>
          <w:p>
            <w:r>
              <w:rPr>
                <w:rFonts w:ascii="Microsoft YaHei" w:hAnsi="Microsoft YaHei" w:eastAsia="Microsoft YaHei"/>
                <w:sz w:val="18"/>
              </w:rPr>
              <w:t>`QUOTE_BATHROOM_VANITY`</w:t>
            </w:r>
          </w:p>
        </w:tc>
        <w:tc>
          <w:tcPr>
            <w:tcW w:type="dxa" w:w="3400"/>
            <w:vAlign w:val="center"/>
          </w:tcPr>
          <w:p>
            <w:r>
              <w:rPr>
                <w:rFonts w:ascii="Microsoft YaHei" w:hAnsi="Microsoft YaHei" w:eastAsia="Microsoft YaHei"/>
                <w:sz w:val="18"/>
              </w:rPr>
              <w:t>可选浴室柜点位</w:t>
            </w:r>
          </w:p>
        </w:tc>
        <w:tc>
          <w:tcPr>
            <w:tcW w:type="dxa" w:w="3400"/>
            <w:vAlign w:val="center"/>
          </w:tcPr>
          <w:p>
            <w:r>
              <w:rPr>
                <w:rFonts w:ascii="Microsoft YaHei" w:hAnsi="Microsoft YaHei" w:eastAsia="Microsoft YaHei"/>
                <w:sz w:val="18"/>
              </w:rPr>
              <w:t>覆盖卫生间默认浴室柜数量</w:t>
            </w:r>
          </w:p>
        </w:tc>
      </w:tr>
      <w:tr>
        <w:tc>
          <w:tcPr>
            <w:tcW w:type="dxa" w:w="3400"/>
            <w:vAlign w:val="center"/>
          </w:tcPr>
          <w:p>
            <w:r>
              <w:rPr>
                <w:rFonts w:ascii="Microsoft YaHei" w:hAnsi="Microsoft YaHei" w:eastAsia="Microsoft YaHei"/>
                <w:sz w:val="18"/>
              </w:rPr>
              <w:t>`QUOTE_EXT_WALL`</w:t>
            </w:r>
          </w:p>
        </w:tc>
        <w:tc>
          <w:tcPr>
            <w:tcW w:type="dxa" w:w="3400"/>
            <w:vAlign w:val="center"/>
          </w:tcPr>
          <w:p>
            <w:r>
              <w:rPr>
                <w:rFonts w:ascii="Microsoft YaHei" w:hAnsi="Microsoft YaHei" w:eastAsia="Microsoft YaHei"/>
                <w:sz w:val="18"/>
              </w:rPr>
              <w:t>建筑外墙外轮廓闭合多段线</w:t>
            </w:r>
          </w:p>
        </w:tc>
        <w:tc>
          <w:tcPr>
            <w:tcW w:type="dxa" w:w="3400"/>
            <w:vAlign w:val="center"/>
          </w:tcPr>
          <w:p>
            <w:r>
              <w:rPr>
                <w:rFonts w:ascii="Microsoft YaHei" w:hAnsi="Microsoft YaHei" w:eastAsia="Microsoft YaHei"/>
                <w:sz w:val="18"/>
              </w:rPr>
              <w:t>计算方案建筑面积；closed 标记或首尾点重合都视为闭合</w:t>
            </w:r>
          </w:p>
        </w:tc>
      </w:tr>
    </w:tbl>
    <w:p>
      <w:pPr>
        <w:pStyle w:val="Heading3"/>
      </w:pPr>
      <w:r>
        <w:t>2.3 预留或增强图层</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pPr>
              <w:jc w:val="center"/>
            </w:pPr>
            <w:r>
              <w:rPr>
                <w:rFonts w:ascii="Microsoft YaHei" w:hAnsi="Microsoft YaHei" w:eastAsia="Microsoft YaHei"/>
                <w:b/>
                <w:sz w:val="18"/>
              </w:rPr>
              <w:t>图层名</w:t>
            </w:r>
          </w:p>
        </w:tc>
        <w:tc>
          <w:tcPr>
            <w:tcW w:type="dxa" w:w="3400"/>
            <w:vAlign w:val="center"/>
          </w:tcPr>
          <w:p>
            <w:pPr>
              <w:jc w:val="center"/>
            </w:pPr>
            <w:r>
              <w:rPr>
                <w:rFonts w:ascii="Microsoft YaHei" w:hAnsi="Microsoft YaHei" w:eastAsia="Microsoft YaHei"/>
                <w:b/>
                <w:sz w:val="18"/>
              </w:rPr>
              <w:t>当前状态</w:t>
            </w:r>
          </w:p>
        </w:tc>
        <w:tc>
          <w:tcPr>
            <w:tcW w:type="dxa" w:w="3400"/>
            <w:vAlign w:val="center"/>
          </w:tcPr>
          <w:p>
            <w:pPr>
              <w:jc w:val="center"/>
            </w:pPr>
            <w:r>
              <w:rPr>
                <w:rFonts w:ascii="Microsoft YaHei" w:hAnsi="Microsoft YaHei" w:eastAsia="Microsoft YaHei"/>
                <w:b/>
                <w:sz w:val="18"/>
              </w:rPr>
              <w:t>说明</w:t>
            </w:r>
          </w:p>
        </w:tc>
      </w:tr>
      <w:tr>
        <w:tc>
          <w:tcPr>
            <w:tcW w:type="dxa" w:w="3400"/>
            <w:vAlign w:val="center"/>
          </w:tcPr>
          <w:p>
            <w:r>
              <w:rPr>
                <w:rFonts w:ascii="Microsoft YaHei" w:hAnsi="Microsoft YaHei" w:eastAsia="Microsoft YaHei"/>
                <w:sz w:val="18"/>
              </w:rPr>
              <w:t>`QUOTE_FLOOR`</w:t>
            </w:r>
          </w:p>
        </w:tc>
        <w:tc>
          <w:tcPr>
            <w:tcW w:type="dxa" w:w="3400"/>
            <w:vAlign w:val="center"/>
          </w:tcPr>
          <w:p>
            <w:r>
              <w:rPr>
                <w:rFonts w:ascii="Microsoft YaHei" w:hAnsi="Microsoft YaHei" w:eastAsia="Microsoft YaHei"/>
                <w:sz w:val="18"/>
              </w:rPr>
              <w:t>多楼层平铺图纸的楼层文字，例如 `负2楼`、`负1楼`、`1楼`、`2楼`，也支持 `负二层`、`一层`</w:t>
            </w:r>
          </w:p>
        </w:tc>
        <w:tc>
          <w:tcPr>
            <w:tcW w:type="dxa" w:w="3400"/>
            <w:vAlign w:val="center"/>
          </w:tcPr>
          <w:p>
            <w:r>
              <w:rPr>
                <w:rFonts w:ascii="Microsoft YaHei" w:hAnsi="Microsoft YaHei" w:eastAsia="Microsoft YaHei"/>
                <w:sz w:val="18"/>
              </w:rPr>
              <w:t>空间名没有楼层前缀时，按空间下方最近的楼层标记归属楼层；空间名已带楼层前缀时优先使用名称前缀</w:t>
            </w:r>
          </w:p>
        </w:tc>
      </w:tr>
      <w:tr>
        <w:tc>
          <w:tcPr>
            <w:tcW w:type="dxa" w:w="3400"/>
            <w:vAlign w:val="center"/>
          </w:tcPr>
          <w:p>
            <w:r>
              <w:rPr>
                <w:rFonts w:ascii="Microsoft YaHei" w:hAnsi="Microsoft YaHei" w:eastAsia="Microsoft YaHei"/>
                <w:sz w:val="18"/>
              </w:rPr>
              <w:t>`QUOTE_HEIGHT`</w:t>
            </w:r>
          </w:p>
        </w:tc>
        <w:tc>
          <w:tcPr>
            <w:tcW w:type="dxa" w:w="3400"/>
            <w:vAlign w:val="center"/>
          </w:tcPr>
          <w:p>
            <w:r>
              <w:rPr>
                <w:rFonts w:ascii="Microsoft YaHei" w:hAnsi="Microsoft YaHei" w:eastAsia="Microsoft YaHei"/>
                <w:sz w:val="18"/>
              </w:rPr>
              <w:t>高度文字标识</w:t>
            </w:r>
          </w:p>
        </w:tc>
        <w:tc>
          <w:tcPr>
            <w:tcW w:type="dxa" w:w="3400"/>
            <w:vAlign w:val="center"/>
          </w:tcPr>
          <w:p>
            <w:r>
              <w:rPr>
                <w:rFonts w:ascii="Microsoft YaHei" w:hAnsi="Microsoft YaHei" w:eastAsia="Microsoft YaHei"/>
                <w:sz w:val="18"/>
              </w:rPr>
              <w:t>目前可为邻近窗洞提供 `HEIGHT`/`H`/`窗高` 标识；未标注窗高时默认 1.8m</w:t>
            </w:r>
          </w:p>
        </w:tc>
      </w:tr>
      <w:tr>
        <w:tc>
          <w:tcPr>
            <w:tcW w:type="dxa" w:w="3400"/>
            <w:vAlign w:val="center"/>
          </w:tcPr>
          <w:p>
            <w:r>
              <w:rPr>
                <w:rFonts w:ascii="Microsoft YaHei" w:hAnsi="Microsoft YaHei" w:eastAsia="Microsoft YaHei"/>
                <w:sz w:val="18"/>
              </w:rPr>
              <w:t>`QUOTE_OPENING`</w:t>
            </w:r>
          </w:p>
        </w:tc>
        <w:tc>
          <w:tcPr>
            <w:tcW w:type="dxa" w:w="3400"/>
            <w:vAlign w:val="center"/>
          </w:tcPr>
          <w:p>
            <w:r>
              <w:rPr>
                <w:rFonts w:ascii="Microsoft YaHei" w:hAnsi="Microsoft YaHei" w:eastAsia="Microsoft YaHei"/>
                <w:sz w:val="18"/>
              </w:rPr>
              <w:t>开放边界或非墙体边界</w:t>
            </w:r>
          </w:p>
        </w:tc>
        <w:tc>
          <w:tcPr>
            <w:tcW w:type="dxa" w:w="3400"/>
            <w:vAlign w:val="center"/>
          </w:tcPr>
          <w:p>
            <w:r>
              <w:rPr>
                <w:rFonts w:ascii="Microsoft YaHei" w:hAnsi="Microsoft YaHei" w:eastAsia="Microsoft YaHei"/>
                <w:sz w:val="18"/>
              </w:rPr>
              <w:t>与 `QUOTE_WALL` 重叠时，从墙面计量长度中排除该段</w:t>
            </w:r>
          </w:p>
        </w:tc>
      </w:tr>
      <w:tr>
        <w:tc>
          <w:tcPr>
            <w:tcW w:type="dxa" w:w="3400"/>
            <w:vAlign w:val="center"/>
          </w:tcPr>
          <w:p>
            <w:r>
              <w:rPr>
                <w:rFonts w:ascii="Microsoft YaHei" w:hAnsi="Microsoft YaHei" w:eastAsia="Microsoft YaHei"/>
                <w:sz w:val="18"/>
              </w:rPr>
              <w:t>`QUOTE_VOID`</w:t>
            </w:r>
          </w:p>
        </w:tc>
        <w:tc>
          <w:tcPr>
            <w:tcW w:type="dxa" w:w="3400"/>
            <w:vAlign w:val="center"/>
          </w:tcPr>
          <w:p>
            <w:r>
              <w:rPr>
                <w:rFonts w:ascii="Microsoft YaHei" w:hAnsi="Microsoft YaHei" w:eastAsia="Microsoft YaHei"/>
                <w:sz w:val="18"/>
              </w:rPr>
              <w:t>挑空区域或楼板洞口，推荐用 HATCH 色块，也兼容闭合多段线</w:t>
            </w:r>
          </w:p>
        </w:tc>
        <w:tc>
          <w:tcPr>
            <w:tcW w:type="dxa" w:w="3400"/>
            <w:vAlign w:val="center"/>
          </w:tcPr>
          <w:p>
            <w:r>
              <w:rPr>
                <w:rFonts w:ascii="Microsoft YaHei" w:hAnsi="Microsoft YaHei" w:eastAsia="Microsoft YaHei"/>
                <w:sz w:val="18"/>
              </w:rPr>
              <w:t>按所在空间和楼层关系扣减地面/顶面面积</w:t>
            </w:r>
          </w:p>
        </w:tc>
      </w:tr>
      <w:tr>
        <w:tc>
          <w:tcPr>
            <w:tcW w:type="dxa" w:w="3400"/>
            <w:vAlign w:val="center"/>
          </w:tcPr>
          <w:p>
            <w:r>
              <w:rPr>
                <w:rFonts w:ascii="Microsoft YaHei" w:hAnsi="Microsoft YaHei" w:eastAsia="Microsoft YaHei"/>
                <w:sz w:val="18"/>
              </w:rPr>
              <w:t>`QUOTE_CAST_SLAB`</w:t>
            </w:r>
          </w:p>
        </w:tc>
        <w:tc>
          <w:tcPr>
            <w:tcW w:type="dxa" w:w="3400"/>
            <w:vAlign w:val="center"/>
          </w:tcPr>
          <w:p>
            <w:r>
              <w:rPr>
                <w:rFonts w:ascii="Microsoft YaHei" w:hAnsi="Microsoft YaHei" w:eastAsia="Microsoft YaHei"/>
                <w:sz w:val="18"/>
              </w:rPr>
              <w:t>现浇钢筋混凝土楼板闭合区域，推荐用 HATCH 色块，也兼容闭合多段线</w:t>
            </w:r>
          </w:p>
        </w:tc>
        <w:tc>
          <w:tcPr>
            <w:tcW w:type="dxa" w:w="3400"/>
            <w:vAlign w:val="center"/>
          </w:tcPr>
          <w:p>
            <w:r>
              <w:rPr>
                <w:rFonts w:ascii="Microsoft YaHei" w:hAnsi="Microsoft YaHei" w:eastAsia="Microsoft YaHei"/>
                <w:sz w:val="18"/>
              </w:rPr>
              <w:t>按所在空间归属并计算现浇楼板面积</w:t>
            </w:r>
          </w:p>
        </w:tc>
      </w:tr>
      <w:tr>
        <w:tc>
          <w:tcPr>
            <w:tcW w:type="dxa" w:w="3400"/>
            <w:vAlign w:val="center"/>
          </w:tcPr>
          <w:p>
            <w:r>
              <w:rPr>
                <w:rFonts w:ascii="Microsoft YaHei" w:hAnsi="Microsoft YaHei" w:eastAsia="Microsoft YaHei"/>
                <w:sz w:val="18"/>
              </w:rPr>
              <w:t>`QUOTE_EDGE_CEILING`</w:t>
            </w:r>
          </w:p>
        </w:tc>
        <w:tc>
          <w:tcPr>
            <w:tcW w:type="dxa" w:w="3400"/>
            <w:vAlign w:val="center"/>
          </w:tcPr>
          <w:p>
            <w:r>
              <w:rPr>
                <w:rFonts w:ascii="Microsoft YaHei" w:hAnsi="Microsoft YaHei" w:eastAsia="Microsoft YaHei"/>
                <w:sz w:val="18"/>
              </w:rPr>
              <w:t>边吊/双眼皮吊顶的单一闭合范围，推荐闭合多段线或 HATCH 色块</w:t>
            </w:r>
          </w:p>
        </w:tc>
        <w:tc>
          <w:tcPr>
            <w:tcW w:type="dxa" w:w="3400"/>
            <w:vAlign w:val="center"/>
          </w:tcPr>
          <w:p>
            <w:r>
              <w:rPr>
                <w:rFonts w:ascii="Microsoft YaHei" w:hAnsi="Microsoft YaHei" w:eastAsia="Microsoft YaHei"/>
                <w:sz w:val="18"/>
              </w:rPr>
              <w:t>按闭合范围面积扣减轻钢龙骨平顶面积，并按闭合范围周长生成边吊计价长度</w:t>
            </w:r>
          </w:p>
        </w:tc>
      </w:tr>
      <w:tr>
        <w:tc>
          <w:tcPr>
            <w:tcW w:type="dxa" w:w="3400"/>
            <w:vAlign w:val="center"/>
          </w:tcPr>
          <w:p>
            <w:r>
              <w:rPr>
                <w:rFonts w:ascii="Microsoft YaHei" w:hAnsi="Microsoft YaHei" w:eastAsia="Microsoft YaHei"/>
                <w:sz w:val="18"/>
              </w:rPr>
              <w:t>`QUOTE_RAILING`</w:t>
            </w:r>
          </w:p>
        </w:tc>
        <w:tc>
          <w:tcPr>
            <w:tcW w:type="dxa" w:w="3400"/>
            <w:vAlign w:val="center"/>
          </w:tcPr>
          <w:p>
            <w:r>
              <w:rPr>
                <w:rFonts w:ascii="Microsoft YaHei" w:hAnsi="Microsoft YaHei" w:eastAsia="Microsoft YaHei"/>
                <w:sz w:val="18"/>
              </w:rPr>
              <w:t>栏杆、护栏、楼梯扶手线</w:t>
            </w:r>
          </w:p>
        </w:tc>
        <w:tc>
          <w:tcPr>
            <w:tcW w:type="dxa" w:w="3400"/>
            <w:vAlign w:val="center"/>
          </w:tcPr>
          <w:p>
            <w:r>
              <w:rPr>
                <w:rFonts w:ascii="Microsoft YaHei" w:hAnsi="Microsoft YaHei" w:eastAsia="Microsoft YaHei"/>
                <w:sz w:val="18"/>
              </w:rPr>
              <w:t>位于楼梯/楼梯过道时按楼梯扶手换算斜长，其它空间按栏杆/护栏平面长度</w:t>
            </w:r>
          </w:p>
        </w:tc>
      </w:tr>
    </w:tbl>
    <w:p>
      <w:r>
        <w:t>&gt; 兼容说明：系统会兼容常见错拼 `QUQTE_*` 到对应 `QUOTE_*`，并把 `QUQTE_WINDOM`、`QUOTE_WINDOM` 按 `QUOTE_WINDOW`，`OUOTE_HEIGHT` 按 `QUOTE_HEIGHT` 读取。规范制图仍必须使用标准 `QUOTE_*` 图层名，错拼兼容仅用于降低旧图纸导入失败风险。</w:t>
      </w:r>
    </w:p>
    <w:p>
      <w:r>
        <w:t>注意：`QUOTE_EXT_WALL` 已参与建筑面积计算，不再作为预留图层处理。`QUOTE_VOID` 每层都应按实际洞口位置绘制，避免跨层挑空或地下室挑空被错误合并。`QUOTE_CAST_SLAB` 是新增现浇楼板计价图层，不参与洞口扣减。`QUOTE_EDGE_CEILING` 只允许画一个表示边吊占用范围的实心闭合区域，不允许用内外两圈或环形带状区域表达边吊。</w:t>
      </w:r>
    </w:p>
    <w:p>
      <w:pPr>
        <w:pStyle w:val="Heading2"/>
      </w:pPr>
      <w:r>
        <w:t>3. 空间边界画法</w:t>
      </w:r>
    </w:p>
    <w:p>
      <w:r>
        <w:t>每个需要报价或校对的空间，都必须在 `QUOTE_ROOM` 图层画一条闭合多段线。</w:t>
      </w:r>
    </w:p>
    <w:p>
      <w:r>
        <w:t>要求：</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2"/>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rPr>
          <w:rFonts w:ascii="Consolas" w:hAnsi="Consolas"/>
          <w:sz w:val="18"/>
        </w:rPr>
        <w:t>墙面计量长度 = 与空间关联的 QUOTE_WALL 长度合计</w:t>
        <w:br/>
        <w:t>墙面展开面积 = 墙面计量长度 * 层高</w:t>
      </w:r>
    </w:p>
    <w:p>
      <w:r>
        <w:t>系统不会直接使用 `QUOTE_ROOM` 的周长作为墙面施工周长。</w:t>
      </w:r>
    </w:p>
    <w:p>
      <w:pPr>
        <w:pStyle w:val="Heading3"/>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r>
        <w:t>当前计算口径：</w:t>
      </w:r>
    </w:p>
    <w:p>
      <w:r>
        <w:rPr>
          <w:rFonts w:ascii="Consolas" w:hAnsi="Consolas"/>
          <w:sz w:val="18"/>
        </w:rPr>
        <w:t>建筑面积 = 包含可计价房间的所有闭合 QUOTE_EXT_WALL 轮廓面积合计 - 轮廓内 QUOTE_VOID 洞口面积；closed 标记或首尾点重合都视为闭合</w:t>
      </w:r>
    </w:p>
    <w:p>
      <w:pPr>
        <w:pStyle w:val="Heading3"/>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rPr>
          <w:rFonts w:ascii="Consolas" w:hAnsi="Consolas"/>
          <w:sz w:val="18"/>
        </w:rPr>
        <w:t>贴砖墙长 = 与空间关联的 QUOTE_WALL_TILE 长度合计</w:t>
        <w:br/>
        <w:t>标记贴砖墙砖面积 = 贴砖墙长 * 空间实际层高</w:t>
      </w:r>
    </w:p>
    <w:p>
      <w:pPr>
        <w:pStyle w:val="Heading3"/>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rPr>
          <w:rFonts w:ascii="Consolas" w:hAnsi="Consolas"/>
          <w:sz w:val="18"/>
        </w:rPr>
        <w:t>新砌墙长度 = 与空间关联的 QUOTE_NEW_WALL 长度合计</w:t>
        <w:br/>
        <w:t>新砌墙面积 = 新砌墙长度 * 空间实际层高</w:t>
      </w:r>
    </w:p>
    <w:p>
      <w:pPr>
        <w:pStyle w:val="Heading3"/>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rPr>
          <w:rFonts w:ascii="Consolas" w:hAnsi="Consolas"/>
          <w:sz w:val="18"/>
        </w:rPr>
        <w:t>拆墙长度 = 与空间关联的 QUOTE_DEMO_WALL 长度合计</w:t>
        <w:br/>
        <w:t>拆墙面积 = 拆墙长度 * 空间实际层高</w:t>
        <w:br/>
        <w:t>现浇钢筋混凝土楼板面积 = 与空间关联的 QUOTE_CAST_SLAB 闭合面积合计</w:t>
      </w:r>
    </w:p>
    <w:p>
      <w:pPr>
        <w:pStyle w:val="Heading3"/>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rPr>
          <w:rFonts w:ascii="Consolas" w:hAnsi="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Pr>
        <w:pStyle w:val="Heading3"/>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rPr>
          <w:rFonts w:ascii="Consolas" w:hAnsi="Consolas"/>
          <w:sz w:val="18"/>
        </w:rPr>
        <w:t>全屋定制数量 = 非厨房空间内常规 QUOTE_CUSTOM 投影长度 * 柜高（未标注时默认 2.6m）+ 高度低于 1m 的低柜长度；闭合柜体轮廓取最长边，不取周长</w:t>
      </w:r>
    </w:p>
    <w:p>
      <w:pPr>
        <w:pStyle w:val="Heading3"/>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rPr>
          <w:rFonts w:ascii="Consolas" w:hAnsi="Consolas"/>
          <w:sz w:val="18"/>
        </w:rPr>
        <w:t>马桶数量 = 卫生间默认 1 个；有 QUOTE_TOILET 点位时按点位数</w:t>
        <w:br/>
        <w:t>浴室柜数量 = 卫生间默认 1 套；有 QUOTE_BATHROOM_VANITY 点位时按点位数</w:t>
      </w:r>
    </w:p>
    <w:p>
      <w:pPr>
        <w:pStyle w:val="Heading3"/>
      </w:pPr>
      <w:r>
        <w:t>4.8 水电点位和管线估算</w:t>
      </w:r>
    </w:p>
    <w:p>
      <w:r>
        <w:t>水电计价不再按建筑面积直接取数。系统根据空间类型、空间轮廓、门窗、柜体、洁具和楼层信息，自动生成带坐标的水电推荐点位，并按推荐点位估算强电线管、弱电线管、给水管和排水管长度。推荐点位用于水电复核面板和客户报价草稿，属于系统推荐估算，不等于 CAD 水电施工图实测；报价员可以在水电复核面板确认或调整数量。</w:t>
      </w:r>
    </w:p>
    <w:p>
      <w:r>
        <w:t>要求：</w:t>
      </w:r>
    </w:p>
    <w:p>
      <w:pPr>
        <w:pStyle w:val="ListBullet"/>
      </w:pPr>
      <w:r>
        <w:t>不需要为水电推荐点位额外新增 CAD 专用图层。</w:t>
      </w:r>
    </w:p>
    <w:p>
      <w:pPr>
        <w:pStyle w:val="ListBullet"/>
      </w:pPr>
      <w:r>
        <w:t>水电推荐点位会结合空间类型、墙面关系、柜体、洁具和楼层信息自动生成。</w:t>
      </w:r>
    </w:p>
    <w:p>
      <w:pPr>
        <w:pStyle w:val="ListBullet"/>
      </w:pPr>
      <w:r>
        <w:t>推荐点位细分来源包括开关点位、普通插座点位、沙发充电插座、取暖设备插座、床尾风扇插座、厨房台面插座、灯位点位、弱电点位、空调专线、大功率电器专线、浴霸/暖风机专线、智能马桶插座、洗衣机插座、烘干机插座、净水机插座、冷水点位、热水点位、排水点位和地漏点位；最终报价表不逐项输出这些细分来源，而是在“水电工程”中按“强弱电工程”和“给排水工程”汇总为强电插座、开关、灯位、筒灯/射灯、设备专线、弱电点位、强电线管、弱电线管、强电箱、弱电箱、分配电箱、给水点、热水点、排水点、给水管和排水管。</w:t>
      </w:r>
    </w:p>
    <w:p>
      <w:pPr>
        <w:pStyle w:val="ListBullet"/>
      </w:pPr>
      <w:r>
        <w:t>强电线管、弱电线管、给水管和排水管按推荐点位估算长度，用于报价草稿和复核。</w:t>
      </w:r>
    </w:p>
    <w:p>
      <w:pPr>
        <w:pStyle w:val="ListBullet"/>
      </w:pPr>
      <w:r>
        <w:t>灯带、回水管、户外给水和户外排水当前不列入默认报价；筒灯/射灯作为汇总占位，默认数量为 0，后续由设计师复核补入。</w:t>
      </w:r>
    </w:p>
    <w:p>
      <w:pPr>
        <w:pStyle w:val="ListBullet"/>
      </w:pPr>
      <w:r>
        <w:t>这些结果是系统推荐估算，不等于 CAD 水电施工图实测；报价员可在复核面板确认或调整数量。</w:t>
      </w:r>
    </w:p>
    <w:p>
      <w:pPr>
        <w:pStyle w:val="Heading2"/>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rPr>
          <w:rFonts w:ascii="Consolas" w:hAnsi="Consolas"/>
          <w:sz w:val="18"/>
        </w:rPr>
        <w:t>一层-客厅</w:t>
        <w:br/>
        <w:t>一层-餐厅</w:t>
        <w:br/>
        <w:t>一层-厨房</w:t>
        <w:br/>
        <w:t>一层-卫生间</w:t>
        <w:br/>
        <w:t>一层-主卧</w:t>
        <w:br/>
        <w:t>一层-次卧</w:t>
        <w:br/>
        <w:t>一层-书房</w:t>
        <w:b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2"/>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rPr>
          <w:rFonts w:ascii="Consolas" w:hAnsi="Consolas"/>
          <w:sz w:val="18"/>
        </w:rPr>
        <w:t>窗洞面积 = 窗宽合计 * 窗高；普通窗宽取线段长度或窗框长边，L 形/转角窗宽取两条非平行有效窗边合计</w:t>
      </w:r>
    </w:p>
    <w:p>
      <w:pPr>
        <w:pStyle w:val="Heading2"/>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pPr>
              <w:jc w:val="center"/>
            </w:pPr>
            <w:r>
              <w:rPr>
                <w:rFonts w:ascii="Microsoft YaHei" w:hAnsi="Microsoft YaHei" w:eastAsia="Microsoft YaHei"/>
                <w:b/>
                <w:sz w:val="18"/>
              </w:rPr>
              <w:t>门宽</w:t>
            </w:r>
          </w:p>
        </w:tc>
        <w:tc>
          <w:tcPr>
            <w:tcW w:type="dxa" w:w="3400"/>
            <w:vAlign w:val="center"/>
          </w:tcPr>
          <w:p>
            <w:pPr>
              <w:jc w:val="center"/>
            </w:pPr>
            <w:r>
              <w:rPr>
                <w:rFonts w:ascii="Microsoft YaHei" w:hAnsi="Microsoft YaHei" w:eastAsia="Microsoft YaHei"/>
                <w:b/>
                <w:sz w:val="18"/>
              </w:rPr>
              <w:t>系统判断</w:t>
            </w:r>
          </w:p>
        </w:tc>
        <w:tc>
          <w:tcPr>
            <w:tcW w:type="dxa" w:w="3400"/>
            <w:vAlign w:val="center"/>
          </w:tcPr>
          <w:p>
            <w:pPr>
              <w:jc w:val="center"/>
            </w:pPr>
            <w:r>
              <w:rPr>
                <w:rFonts w:ascii="Microsoft YaHei" w:hAnsi="Microsoft YaHei" w:eastAsia="Microsoft YaHei"/>
                <w:b/>
                <w:sz w:val="18"/>
              </w:rPr>
              <w:t>墙面扣减</w:t>
            </w:r>
          </w:p>
        </w:tc>
      </w:tr>
      <w:tr>
        <w:tc>
          <w:tcPr>
            <w:tcW w:type="dxa" w:w="3400"/>
            <w:vAlign w:val="center"/>
          </w:tcPr>
          <w:p>
            <w:r>
              <w:rPr>
                <w:rFonts w:ascii="Microsoft YaHei" w:hAnsi="Microsoft YaHei" w:eastAsia="Microsoft YaHei"/>
                <w:sz w:val="18"/>
              </w:rPr>
              <w:t>`&lt; 1.2m`</w:t>
            </w:r>
          </w:p>
        </w:tc>
        <w:tc>
          <w:tcPr>
            <w:tcW w:type="dxa" w:w="3400"/>
            <w:vAlign w:val="center"/>
          </w:tcPr>
          <w:p>
            <w:r>
              <w:rPr>
                <w:rFonts w:ascii="Microsoft YaHei" w:hAnsi="Microsoft YaHei" w:eastAsia="Microsoft YaHei"/>
                <w:sz w:val="18"/>
              </w:rPr>
              <w:t>普通门</w:t>
            </w:r>
          </w:p>
        </w:tc>
        <w:tc>
          <w:tcPr>
            <w:tcW w:type="dxa" w:w="3400"/>
            <w:vAlign w:val="center"/>
          </w:tcPr>
          <w:p>
            <w:r>
              <w:rPr>
                <w:rFonts w:ascii="Microsoft YaHei" w:hAnsi="Microsoft YaHei" w:eastAsia="Microsoft YaHei"/>
                <w:sz w:val="18"/>
              </w:rPr>
              <w:t>默认不扣</w:t>
            </w:r>
          </w:p>
        </w:tc>
      </w:tr>
      <w:tr>
        <w:tc>
          <w:tcPr>
            <w:tcW w:type="dxa" w:w="3400"/>
            <w:vAlign w:val="center"/>
          </w:tcPr>
          <w:p>
            <w:r>
              <w:rPr>
                <w:rFonts w:ascii="Microsoft YaHei" w:hAnsi="Microsoft YaHei" w:eastAsia="Microsoft YaHei"/>
                <w:sz w:val="18"/>
              </w:rPr>
              <w:t>`&gt;= 1.2m` 且 `&lt; 1.5m`</w:t>
            </w:r>
          </w:p>
        </w:tc>
        <w:tc>
          <w:tcPr>
            <w:tcW w:type="dxa" w:w="3400"/>
            <w:vAlign w:val="center"/>
          </w:tcPr>
          <w:p>
            <w:r>
              <w:rPr>
                <w:rFonts w:ascii="Microsoft YaHei" w:hAnsi="Microsoft YaHei" w:eastAsia="Microsoft YaHei"/>
                <w:sz w:val="18"/>
              </w:rPr>
              <w:t>疑似大洞口</w:t>
            </w:r>
          </w:p>
        </w:tc>
        <w:tc>
          <w:tcPr>
            <w:tcW w:type="dxa" w:w="3400"/>
            <w:vAlign w:val="center"/>
          </w:tcPr>
          <w:p>
            <w:r>
              <w:rPr>
                <w:rFonts w:ascii="Microsoft YaHei" w:hAnsi="Microsoft YaHei" w:eastAsia="Microsoft YaHei"/>
                <w:sz w:val="18"/>
              </w:rPr>
              <w:t>标记人工确认，默认不扣</w:t>
            </w:r>
          </w:p>
        </w:tc>
      </w:tr>
      <w:tr>
        <w:tc>
          <w:tcPr>
            <w:tcW w:type="dxa" w:w="3400"/>
            <w:vAlign w:val="center"/>
          </w:tcPr>
          <w:p>
            <w:r>
              <w:rPr>
                <w:rFonts w:ascii="Microsoft YaHei" w:hAnsi="Microsoft YaHei" w:eastAsia="Microsoft YaHei"/>
                <w:sz w:val="18"/>
              </w:rPr>
              <w:t>`&gt;= 1.5m`</w:t>
            </w:r>
          </w:p>
        </w:tc>
        <w:tc>
          <w:tcPr>
            <w:tcW w:type="dxa" w:w="3400"/>
            <w:vAlign w:val="center"/>
          </w:tcPr>
          <w:p>
            <w:r>
              <w:rPr>
                <w:rFonts w:ascii="Microsoft YaHei" w:hAnsi="Microsoft YaHei" w:eastAsia="Microsoft YaHei"/>
                <w:sz w:val="18"/>
              </w:rPr>
              <w:t>大洞口</w:t>
            </w:r>
          </w:p>
        </w:tc>
        <w:tc>
          <w:tcPr>
            <w:tcW w:type="dxa" w:w="3400"/>
            <w:vAlign w:val="center"/>
          </w:tcPr>
          <w:p>
            <w:r>
              <w:rPr>
                <w:rFonts w:ascii="Microsoft YaHei" w:hAnsi="Microsoft YaHei" w:eastAsia="Microsoft YaHei"/>
                <w:sz w:val="18"/>
              </w:rPr>
              <w:t>默认扣减</w:t>
            </w:r>
          </w:p>
        </w:tc>
      </w:tr>
    </w:tbl>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t>8. 默认参数和算量公式</w:t>
      </w:r>
    </w:p>
    <w:p>
      <w:r>
        <w:t>当前系统默认参数：</w:t>
      </w:r>
    </w:p>
    <w:tbl>
      <w:tblPr>
        <w:tblStyle w:val="TableGrid"/>
        <w:tblW w:type="auto" w:w="0"/>
        <w:jc w:val="center"/>
        <w:tblLook w:firstColumn="1" w:firstRow="1" w:lastColumn="0" w:lastRow="0" w:noHBand="0" w:noVBand="1" w:val="04A0"/>
      </w:tblPr>
      <w:tblGrid>
        <w:gridCol w:w="5100"/>
        <w:gridCol w:w="5100"/>
      </w:tblGrid>
      <w:tr>
        <w:tc>
          <w:tcPr>
            <w:tcW w:type="dxa" w:w="5100"/>
            <w:vAlign w:val="center"/>
          </w:tcPr>
          <w:p>
            <w:pPr>
              <w:jc w:val="center"/>
            </w:pPr>
            <w:r>
              <w:rPr>
                <w:rFonts w:ascii="Microsoft YaHei" w:hAnsi="Microsoft YaHei" w:eastAsia="Microsoft YaHei"/>
                <w:b/>
                <w:sz w:val="18"/>
              </w:rPr>
              <w:t>参数</w:t>
            </w:r>
          </w:p>
        </w:tc>
        <w:tc>
          <w:tcPr>
            <w:tcW w:type="dxa" w:w="5100"/>
            <w:vAlign w:val="center"/>
          </w:tcPr>
          <w:p>
            <w:pPr>
              <w:jc w:val="center"/>
            </w:pPr>
            <w:r>
              <w:rPr>
                <w:rFonts w:ascii="Microsoft YaHei" w:hAnsi="Microsoft YaHei" w:eastAsia="Microsoft YaHei"/>
                <w:b/>
                <w:sz w:val="18"/>
              </w:rPr>
              <w:t>默认值</w:t>
            </w:r>
          </w:p>
        </w:tc>
      </w:tr>
      <w:tr>
        <w:tc>
          <w:tcPr>
            <w:tcW w:type="dxa" w:w="5100"/>
            <w:vAlign w:val="center"/>
          </w:tcPr>
          <w:p>
            <w:r>
              <w:rPr>
                <w:rFonts w:ascii="Microsoft YaHei" w:hAnsi="Microsoft YaHei" w:eastAsia="Microsoft YaHei"/>
                <w:sz w:val="18"/>
              </w:rPr>
              <w:t>项目层高</w:t>
            </w:r>
          </w:p>
        </w:tc>
        <w:tc>
          <w:tcPr>
            <w:tcW w:type="dxa" w:w="5100"/>
            <w:vAlign w:val="center"/>
          </w:tcPr>
          <w:p>
            <w:r>
              <w:rPr>
                <w:rFonts w:ascii="Microsoft YaHei" w:hAnsi="Microsoft YaHei" w:eastAsia="Microsoft YaHei"/>
                <w:sz w:val="18"/>
              </w:rPr>
              <w:t>`2.8m`</w:t>
            </w:r>
          </w:p>
        </w:tc>
      </w:tr>
      <w:tr>
        <w:tc>
          <w:tcPr>
            <w:tcW w:type="dxa" w:w="5100"/>
            <w:vAlign w:val="center"/>
          </w:tcPr>
          <w:p>
            <w:r>
              <w:rPr>
                <w:rFonts w:ascii="Microsoft YaHei" w:hAnsi="Microsoft YaHei" w:eastAsia="Microsoft YaHei"/>
                <w:sz w:val="18"/>
              </w:rPr>
              <w:t>默认窗高</w:t>
            </w:r>
          </w:p>
        </w:tc>
        <w:tc>
          <w:tcPr>
            <w:tcW w:type="dxa" w:w="5100"/>
            <w:vAlign w:val="center"/>
          </w:tcPr>
          <w:p>
            <w:r>
              <w:rPr>
                <w:rFonts w:ascii="Microsoft YaHei" w:hAnsi="Microsoft YaHei" w:eastAsia="Microsoft YaHei"/>
                <w:sz w:val="18"/>
              </w:rPr>
              <w:t>`1.8m`</w:t>
            </w:r>
          </w:p>
        </w:tc>
      </w:tr>
      <w:tr>
        <w:tc>
          <w:tcPr>
            <w:tcW w:type="dxa" w:w="5100"/>
            <w:vAlign w:val="center"/>
          </w:tcPr>
          <w:p>
            <w:r>
              <w:rPr>
                <w:rFonts w:ascii="Microsoft YaHei" w:hAnsi="Microsoft YaHei" w:eastAsia="Microsoft YaHei"/>
                <w:sz w:val="18"/>
              </w:rPr>
              <w:t>默认门高</w:t>
            </w:r>
          </w:p>
        </w:tc>
        <w:tc>
          <w:tcPr>
            <w:tcW w:type="dxa" w:w="5100"/>
            <w:vAlign w:val="center"/>
          </w:tcPr>
          <w:p>
            <w:r>
              <w:rPr>
                <w:rFonts w:ascii="Microsoft YaHei" w:hAnsi="Microsoft YaHei" w:eastAsia="Microsoft YaHei"/>
                <w:sz w:val="18"/>
              </w:rPr>
              <w:t>`2.1m`</w:t>
            </w:r>
          </w:p>
        </w:tc>
      </w:tr>
      <w:tr>
        <w:tc>
          <w:tcPr>
            <w:tcW w:type="dxa" w:w="5100"/>
            <w:vAlign w:val="center"/>
          </w:tcPr>
          <w:p>
            <w:r>
              <w:rPr>
                <w:rFonts w:ascii="Microsoft YaHei" w:hAnsi="Microsoft YaHei" w:eastAsia="Microsoft YaHei"/>
                <w:sz w:val="18"/>
              </w:rPr>
              <w:t>单位换算</w:t>
            </w:r>
          </w:p>
        </w:tc>
        <w:tc>
          <w:tcPr>
            <w:tcW w:type="dxa" w:w="5100"/>
            <w:vAlign w:val="center"/>
          </w:tcPr>
          <w:p>
            <w:r>
              <w:rPr>
                <w:rFonts w:ascii="Microsoft YaHei" w:hAnsi="Microsoft YaHei" w:eastAsia="Microsoft YaHei"/>
                <w:sz w:val="18"/>
              </w:rPr>
              <w:t>`1mm = 0.001m`</w:t>
            </w:r>
          </w:p>
        </w:tc>
      </w:tr>
    </w:tbl>
    <w:p>
      <w:r>
        <w:t>核心公式：</w:t>
      </w:r>
    </w:p>
    <w:p>
      <w:r>
        <w:rPr>
          <w:rFonts w:ascii="Consolas" w:hAnsi="Consolas"/>
          <w:sz w:val="18"/>
        </w:rPr>
        <w:t>建筑面积 = 包含可计价房间的所有闭合 QUOTE_EXT_WALL 轮廓面积合计 - 轮廓内 QUOTE_VOID 洞口面积；closed 标记或首尾点重合都视为闭合，没有 QUOTE_EXT_WALL 时为 0</w:t>
        <w:br/>
        <w:t>地面面积 = QUOTE_ROOM 闭合边界面积 - 地面洞口扣减</w:t>
        <w:br/>
        <w:t>顶面面积 = QUOTE_ROOM 闭合边界面积 - 顶面洞口扣减</w:t>
        <w:b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br/>
        <w:t>边吊/双眼皮吊顶面积 = QUOTE_EDGE_CEILING 单一闭合范围面积</w:t>
        <w:br/>
        <w:t>边吊/双眼皮吊顶计价长度 = QUOTE_EDGE_CEILING 单一闭合范围周长</w:t>
        <w:br/>
        <w:t>轻钢龙骨平顶面积 = max(顶面面积 - 边吊/双眼皮吊顶面积, 0)</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现浇钢筋混凝土楼板面积 = QUOTE_CAST_SLAB 闭合面积合计；没有 QUOTE_CAST_SLAB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水电推荐点位 = 系统按空间类型、空间轮廓、门窗、柜体、洁具和楼层信息生成带坐标的开关点位、插座点位、灯位、强弱电点位和冷热水/排水点位；用于水电复核面板和报价汇总，不等于 CAD 水电施工图实测</w:t>
        <w:br/>
        <w:t>强电线管、弱电线管、给水管、排水管 = 系统按水电推荐点位估算的管线长度；用于报价草稿和复核，不按建筑面积直接取数</w:t>
        <w:br/>
        <w:t>全屋灯饰套餐数 = 项目存在可计价空间时为 1 套；否则为 0</w:t>
        <w:br/>
        <w:t>全屋插座开关套餐数 = 项目存在可计价空间时为 1 套；该项保留为项目级套餐，不再按建筑面积折算</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窗宽合计；厨房、卫生间因瓷砖上墙不生成窗台石和窗台石铺贴报价项</w:t>
        <w:b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120，报价员可在报价规则单价表中修改；如果现场方案选择石膏板吊顶，前端工程量表可切换为石膏板吊顶。石膏板吊顶口径下，“轻钢龙骨平顶”使用 `gypsum_flat_ceiling_area_m2`，也就是 `ceiling_area_m2` 扣除 `QUOTE_EDGE_CEILING` 闭合范围面积后的结果；“双眼皮/边吊吊顶”使用 `edge_ceiling_length_m`，按闭合范围周长计价，默认 80/M（主材 35、辅材 15、人工 30）；顶面批嵌和顶面乳胶漆仍使用完整 `ceiling_area_m2`。露台默认视为露天空间，不生成顶面吊顶、顶面批嵌和顶面乳胶漆；即使旧本机报价规则仍把露台写入顶面规则，映射时也会硬性排除露台顶面项。少量有顶面的露台后续由设计师补项或校准。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水电默认报价规则不再按 `building_area_m2` 直接折算，也不在最终报价表中输出每个空间的水电细分来源。水电复核面板保留开关点位、各类插座、灯位、弱电点位、空调/设备专线、冷热水、排水和地漏等来源；报价规则默认汇总为“水电工程”，并在 Excel 草稿中分为“强弱电工程”和“给排水工程”，输出强电插座、开关、灯位、筒灯/射灯、设备专线、弱电点位、强电线管、弱电线管、强电箱、弱电箱、分配电箱、给水点、热水点、排水点、给水管和排水管。空调专线和设备专线合并为“设备专线”，筒灯和射灯合并为“筒灯/射灯”，灯带、回水管、户外给水和户外排水当前不列入默认报价。`electrical_scope_area_m2` 和 `plumbing_scope_area_m2` 仅保留为旧校准字段或自定义规则备用。</w:t>
      </w:r>
    </w:p>
    <w:p>
      <w:r>
        <w:t>材料搬运费、垃圾清运费和墙地面砖现场保护在商品房整装默认报价规则中按项目级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套，该项保留为项目级套餐，不再按建筑面积折算；全屋灯饰和全屋保洁默认价格为 0，由设计师输入。</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水电工程等全屋项使用的是全屋口径，不是某一层面积。默认商品房整装规则已内置水泥墙开槽、补线/管槽及零星修补等按建筑面积计价项目；打混凝土过梁孔使用 `building_area_tenth_count`，按建筑面积 10% 生成。</w:t>
      </w:r>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r>
        <w:t>开放边界使用 `QUOTE_OPENING` 表示，不需要额外新增开放边图层。系统会把与 `QUOTE_OPENING` 重叠的 `QUOTE_WALL` 段从墙面计量长度中排除，适合挑空、露台、阳台、通道等非墙边界。</w:t>
      </w:r>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`guardrail_length_m`，按平面长度计。楼梯空间还会按 `floor(层高 / 0.17m)` 再向下取奇数生成 `stair_tread_count`，用于“楼梯踏步铺贴”。默认报价规则已提供“楼梯扶手”“楼梯踏步铺贴”和“栏杆/护栏”，其中楼梯扶手和栏杆/护栏在 Excel 草稿中归入公共大项“其他（窗帘、美缝、窗台石等）”，后续可在报价规则单价表中调整。</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校准模板当前导出为 `{ summary, rows }` 对象格式：`summary.building_area_m2` 用于校准项目级建筑面积，`rows` 中会导出 `gross_floor_area_m2`、`floor_area_m2`、`ceiling_area_m2`、`gypsum_flat_ceiling_area_m2`、`edge_ceiling_area_m2`、`edge_ceiling_length_m`、`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水电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JSON。每个清单小项的总价、小计、直接费合计、工程管理费、税金和工程总造价均写入 Excel 公式，打开草稿后调整数量或三段单价会自动重算。表尾固定输出编制说明 15 条和客户/设计师/报价员签名栏。风险摘要仅作为表尾备注，方便报价员直接打开、补价和流转。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0、水电推荐点位或管线长度缺少坐标或低置信度、旧水电面积报价规则仍在使用、自定义报价规则中厨房/卫生间集成吊顶单价为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`info`：高概率影响报价的空间、建筑面积、门窗归属和旧水电面积报价规则问题为 `warning`；厨房/阳台/露台推拉门未生成、橱柜缺失、洁具缺失、水电推荐点位待复核、集成吊顶待补价这类可能是正常设计选择或报价规则待补的问题为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0，或水电推荐点位/管线长度未就绪，页面会弹出草稿报价确认。报价员确认后仍可继续导出；导出的报价映射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`warning`、零单价和水电推荐点位缺失提示，避免报价员等到点击导出时才看到风险原因。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t>报价映射区域会显示“报价接入状态清单”，按“已自动取数 / 自动取数，需复核 / 固定占位或设计师手填 / 暂不接入”四类说明当前报价项能力边界；该清单只解释当前导出能力，不改变报价映射金额。</w:t>
      </w:r>
    </w:p>
    <w:p>
      <w:pPr>
        <w:pStyle w:val="Heading2"/>
      </w:pPr>
      <w:r>
        <w:t>9. 特殊空间</w:t>
      </w:r>
    </w:p>
    <w:tbl>
      <w:tblPr>
        <w:tblStyle w:val="TableGrid"/>
        <w:tblW w:type="auto" w:w="0"/>
        <w:jc w:val="center"/>
        <w:tblLook w:firstColumn="1" w:firstRow="1" w:lastColumn="0" w:lastRow="0" w:noHBand="0" w:noVBand="1" w:val="04A0"/>
      </w:tblPr>
      <w:tblGrid>
        <w:gridCol w:w="5100"/>
        <w:gridCol w:w="5100"/>
      </w:tblGrid>
      <w:tr>
        <w:tc>
          <w:tcPr>
            <w:tcW w:type="dxa" w:w="5100"/>
            <w:vAlign w:val="center"/>
          </w:tcPr>
          <w:p>
            <w:pPr>
              <w:jc w:val="center"/>
            </w:pPr>
            <w:r>
              <w:rPr>
                <w:rFonts w:ascii="Microsoft YaHei" w:hAnsi="Microsoft YaHei" w:eastAsia="Microsoft YaHei"/>
                <w:b/>
                <w:sz w:val="18"/>
              </w:rPr>
              <w:t>空间名称关键词</w:t>
            </w:r>
          </w:p>
        </w:tc>
        <w:tc>
          <w:tcPr>
            <w:tcW w:type="dxa" w:w="5100"/>
            <w:vAlign w:val="center"/>
          </w:tcPr>
          <w:p>
            <w:pPr>
              <w:jc w:val="center"/>
            </w:pPr>
            <w:r>
              <w:rPr>
                <w:rFonts w:ascii="Microsoft YaHei" w:hAnsi="Microsoft YaHei" w:eastAsia="Microsoft YaHei"/>
                <w:b/>
                <w:sz w:val="18"/>
              </w:rPr>
              <w:t>当前处理</w:t>
            </w:r>
          </w:p>
        </w:tc>
      </w:tr>
      <w:tr>
        <w:tc>
          <w:tcPr>
            <w:tcW w:type="dxa" w:w="5100"/>
            <w:vAlign w:val="center"/>
          </w:tcPr>
          <w:p>
            <w:r>
              <w:rPr>
                <w:rFonts w:ascii="Microsoft YaHei" w:hAnsi="Microsoft YaHei" w:eastAsia="Microsoft YaHei"/>
                <w:sz w:val="18"/>
              </w:rPr>
              <w:t>客厅、餐厅、厨房、卫生间、阳台、卧室、书房、衣帽间、储物间、洗衣房、门厅、过道、楼梯过道、楼梯、露台、外墙</w:t>
            </w:r>
          </w:p>
        </w:tc>
        <w:tc>
          <w:tcPr>
            <w:tcW w:type="dxa" w:w="5100"/>
            <w:vAlign w:val="center"/>
          </w:tcPr>
          <w:p>
            <w:r>
              <w:rPr>
                <w:rFonts w:ascii="Microsoft YaHei" w:hAnsi="Microsoft YaHei" w:eastAsia="Microsoft YaHei"/>
                <w:sz w:val="18"/>
              </w:rPr>
              <w:t>可识别空间类型并进入校对</w:t>
            </w:r>
          </w:p>
        </w:tc>
      </w:tr>
      <w:tr>
        <w:tc>
          <w:tcPr>
            <w:tcW w:type="dxa" w:w="5100"/>
            <w:vAlign w:val="center"/>
          </w:tcPr>
          <w:p>
            <w:r>
              <w:rPr>
                <w:rFonts w:ascii="Microsoft YaHei" w:hAnsi="Microsoft YaHei" w:eastAsia="Microsoft YaHei"/>
                <w:sz w:val="18"/>
              </w:rPr>
              <w:t>电梯井、设备井、管井、风井</w:t>
            </w:r>
          </w:p>
        </w:tc>
        <w:tc>
          <w:tcPr>
            <w:tcW w:type="dxa" w:w="5100"/>
            <w:vAlign w:val="center"/>
          </w:tcPr>
          <w:p>
            <w:r>
              <w:rPr>
                <w:rFonts w:ascii="Microsoft YaHei" w:hAnsi="Microsoft YaHei" w:eastAsia="Microsoft YaHei"/>
                <w:sz w:val="18"/>
              </w:rPr>
              <w:t>独立井道空间默认不计价，状态为不计价；若空间名同时包含可计价空间和井道关键词，例如 `客厅/电梯井`，则按可计价空间处理</w:t>
            </w:r>
          </w:p>
        </w:tc>
      </w:tr>
      <w:tr>
        <w:tc>
          <w:tcPr>
            <w:tcW w:type="dxa" w:w="5100"/>
            <w:vAlign w:val="center"/>
          </w:tcPr>
          <w:p>
            <w:r>
              <w:rPr>
                <w:rFonts w:ascii="Microsoft YaHei" w:hAnsi="Microsoft YaHei" w:eastAsia="Microsoft YaHei"/>
                <w:sz w:val="18"/>
              </w:rPr>
              <w:t>茶室、麻将房/麻将室、棋牌室、影音室、健身房、客房</w:t>
            </w:r>
          </w:p>
        </w:tc>
        <w:tc>
          <w:tcPr>
            <w:tcW w:type="dxa" w:w="5100"/>
            <w:vAlign w:val="center"/>
          </w:tcPr>
          <w:p>
            <w:r>
              <w:rPr>
                <w:rFonts w:ascii="Microsoft YaHei" w:hAnsi="Microsoft YaHei" w:eastAsia="Microsoft YaHei"/>
                <w:sz w:val="18"/>
              </w:rPr>
              <w:t>别墅常见空间；茶室、娱乐室按普通干区，客房按卧室</w:t>
            </w:r>
          </w:p>
        </w:tc>
      </w:tr>
      <w:tr>
        <w:tc>
          <w:tcPr>
            <w:tcW w:type="dxa" w:w="5100"/>
            <w:vAlign w:val="center"/>
          </w:tcPr>
          <w:p>
            <w:r>
              <w:rPr>
                <w:rFonts w:ascii="Microsoft YaHei" w:hAnsi="Microsoft YaHei" w:eastAsia="Microsoft YaHei"/>
                <w:sz w:val="18"/>
              </w:rPr>
              <w:t>挑空</w:t>
            </w:r>
          </w:p>
        </w:tc>
        <w:tc>
          <w:tcPr>
            <w:tcW w:type="dxa" w:w="5100"/>
            <w:vAlign w:val="center"/>
          </w:tcPr>
          <w:p>
            <w:r>
              <w:rPr>
                <w:rFonts w:ascii="Microsoft YaHei" w:hAnsi="Microsoft YaHei" w:eastAsia="Microsoft YaHei"/>
                <w:sz w:val="18"/>
              </w:rPr>
              <w:t>可作为计价空间进入校对；按普通干区基础规则处理，但地面/顶面按 `QUOTE_VOID` 扣减，窗帘单独生成挑空窗帘复核候选</w:t>
            </w:r>
          </w:p>
        </w:tc>
      </w:tr>
      <w:tr>
        <w:tc>
          <w:tcPr>
            <w:tcW w:type="dxa" w:w="5100"/>
            <w:vAlign w:val="center"/>
          </w:tcPr>
          <w:p>
            <w:r>
              <w:rPr>
                <w:rFonts w:ascii="Microsoft YaHei" w:hAnsi="Microsoft YaHei" w:eastAsia="Microsoft YaHei"/>
                <w:sz w:val="18"/>
              </w:rPr>
              <w:t>前院、后院、下沉庭院</w:t>
            </w:r>
          </w:p>
        </w:tc>
        <w:tc>
          <w:tcPr>
            <w:tcW w:type="dxa" w:w="5100"/>
            <w:vAlign w:val="center"/>
          </w:tcPr>
          <w:p>
            <w:r>
              <w:rPr>
                <w:rFonts w:ascii="Microsoft YaHei" w:hAnsi="Microsoft YaHei" w:eastAsia="Microsoft YaHei"/>
                <w:sz w:val="18"/>
              </w:rPr>
              <w:t>按露台类可计价空间处理</w:t>
            </w:r>
          </w:p>
        </w:tc>
      </w:tr>
      <w:tr>
        <w:tc>
          <w:tcPr>
            <w:tcW w:type="dxa" w:w="5100"/>
            <w:vAlign w:val="center"/>
          </w:tcPr>
          <w:p>
            <w:r>
              <w:rPr>
                <w:rFonts w:ascii="Microsoft YaHei" w:hAnsi="Microsoft YaHei" w:eastAsia="Microsoft YaHei"/>
                <w:sz w:val="18"/>
              </w:rPr>
              <w:t>酒窖、车库</w:t>
            </w:r>
          </w:p>
        </w:tc>
        <w:tc>
          <w:tcPr>
            <w:tcW w:type="dxa" w:w="5100"/>
            <w:vAlign w:val="center"/>
          </w:tcPr>
          <w:p>
            <w:r>
              <w:rPr>
                <w:rFonts w:ascii="Microsoft YaHei" w:hAnsi="Microsoft YaHei" w:eastAsia="Microsoft YaHei"/>
                <w:sz w:val="18"/>
              </w:rPr>
              <w:t>按储物间类可计价空间处理</w:t>
            </w:r>
          </w:p>
        </w:tc>
      </w:tr>
      <w:tr>
        <w:tc>
          <w:tcPr>
            <w:tcW w:type="dxa" w:w="5100"/>
            <w:vAlign w:val="center"/>
          </w:tcPr>
          <w:p>
            <w:r>
              <w:rPr>
                <w:rFonts w:ascii="Microsoft YaHei" w:hAnsi="Microsoft YaHei" w:eastAsia="Microsoft YaHei"/>
                <w:sz w:val="18"/>
              </w:rPr>
              <w:t>上层楼板洞口、楼板开洞、阳台栏杆、护栏、开放边</w:t>
            </w:r>
          </w:p>
        </w:tc>
        <w:tc>
          <w:tcPr>
            <w:tcW w:type="dxa" w:w="5100"/>
            <w:vAlign w:val="center"/>
          </w:tcPr>
          <w:p>
            <w:r>
              <w:rPr>
                <w:rFonts w:ascii="Microsoft YaHei" w:hAnsi="Microsoft YaHei" w:eastAsia="Microsoft YaHei"/>
                <w:sz w:val="18"/>
              </w:rPr>
              <w:t>不作为空间报价名称；应使用 `QUOTE_VOID`、`QUOTE_RAILING`、`QUOTE_OPENING` 辅助图层表达</w:t>
            </w:r>
          </w:p>
        </w:tc>
      </w:tr>
    </w:tbl>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r>
        <w:t>空间类型优先按报价计价口径归类，避免同一计价规则拆成过多类型。常见别名会自动归到可计价类型：客卧/主卧/次卧/客房/保姆房归为卧室，公卫/客卫/主卫/次卫归为卫生间，麻将房/麻将室/棋牌室/影音室/健身房/电竞房/游戏房/多功能房/休闲区归为娱乐室，会客厅/家庭厅归为客厅，设备间/酒窖/车库归为储物间，前院/后院/下沉庭院归为露台。挑空参与普通干区的墙面和顶面基础报价规则，但不会混入普通窗帘/暗窗帘箱金额，只生成挑空窗帘复核候选。无法自动分类但需要报价的空间，由设计师在工程量表选择计价空间类型；确实不计价的空间可在状态中标为不计价。手动修正后的空间类型会写入校对快照，并用于后续报价映射和 Excel 草稿导出。</w:t>
      </w:r>
    </w:p>
    <w:p>
      <w:r>
        <w:t>Excel 草稿“材料及工艺说明”列面向客户展示，只写材料、品牌范围、施工做法和安装内容，不写 `QUOTE_*` 图层名、默认单价、待核定、设计师确认等内部系统说明。</w:t>
      </w:r>
    </w:p>
    <w:p>
      <w:pPr>
        <w:pStyle w:val="Heading2"/>
      </w:pPr>
      <w:r>
        <w:t>10. 常见错误和处理</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pPr>
              <w:jc w:val="center"/>
            </w:pPr>
            <w:r>
              <w:rPr>
                <w:rFonts w:ascii="Microsoft YaHei" w:hAnsi="Microsoft YaHei" w:eastAsia="Microsoft YaHei"/>
                <w:b/>
                <w:sz w:val="18"/>
              </w:rPr>
              <w:t>常见问题</w:t>
            </w:r>
          </w:p>
        </w:tc>
        <w:tc>
          <w:tcPr>
            <w:tcW w:type="dxa" w:w="3400"/>
            <w:vAlign w:val="center"/>
          </w:tcPr>
          <w:p>
            <w:pPr>
              <w:jc w:val="center"/>
            </w:pPr>
            <w:r>
              <w:rPr>
                <w:rFonts w:ascii="Microsoft YaHei" w:hAnsi="Microsoft YaHei" w:eastAsia="Microsoft YaHei"/>
                <w:b/>
                <w:sz w:val="18"/>
              </w:rPr>
              <w:t>系统表现</w:t>
            </w:r>
          </w:p>
        </w:tc>
        <w:tc>
          <w:tcPr>
            <w:tcW w:type="dxa" w:w="3400"/>
            <w:vAlign w:val="center"/>
          </w:tcPr>
          <w:p>
            <w:pPr>
              <w:jc w:val="center"/>
            </w:pPr>
            <w:r>
              <w:rPr>
                <w:rFonts w:ascii="Microsoft YaHei" w:hAnsi="Microsoft YaHei" w:eastAsia="Microsoft YaHei"/>
                <w:b/>
                <w:sz w:val="18"/>
              </w:rPr>
              <w:t>出图修正建议</w:t>
            </w:r>
          </w:p>
        </w:tc>
      </w:tr>
      <w:tr>
        <w:tc>
          <w:tcPr>
            <w:tcW w:type="dxa" w:w="3400"/>
            <w:vAlign w:val="center"/>
          </w:tcPr>
          <w:p>
            <w:r>
              <w:rPr>
                <w:rFonts w:ascii="Microsoft YaHei" w:hAnsi="Microsoft YaHei" w:eastAsia="Microsoft YaHei"/>
                <w:sz w:val="18"/>
              </w:rPr>
              <w:t>空间边界没有闭合</w:t>
            </w:r>
          </w:p>
        </w:tc>
        <w:tc>
          <w:tcPr>
            <w:tcW w:type="dxa" w:w="3400"/>
            <w:vAlign w:val="center"/>
          </w:tcPr>
          <w:p>
            <w:r>
              <w:rPr>
                <w:rFonts w:ascii="Microsoft YaHei" w:hAnsi="Microsoft YaHei" w:eastAsia="Microsoft YaHei"/>
                <w:sz w:val="18"/>
              </w:rPr>
              <w:t>面积可能无法正确计算</w:t>
            </w:r>
          </w:p>
        </w:tc>
        <w:tc>
          <w:tcPr>
            <w:tcW w:type="dxa" w:w="3400"/>
            <w:vAlign w:val="center"/>
          </w:tcPr>
          <w:p>
            <w:r>
              <w:rPr>
                <w:rFonts w:ascii="Microsoft YaHei" w:hAnsi="Microsoft YaHei" w:eastAsia="Microsoft YaHei"/>
                <w:sz w:val="18"/>
              </w:rPr>
              <w:t>重画闭合 `QUOTE_ROOM` 多段线</w:t>
            </w:r>
          </w:p>
        </w:tc>
      </w:tr>
      <w:tr>
        <w:tc>
          <w:tcPr>
            <w:tcW w:type="dxa" w:w="3400"/>
            <w:vAlign w:val="center"/>
          </w:tcPr>
          <w:p>
            <w:r>
              <w:rPr>
                <w:rFonts w:ascii="Microsoft YaHei" w:hAnsi="Microsoft YaHei" w:eastAsia="Microsoft YaHei"/>
                <w:sz w:val="18"/>
              </w:rPr>
              <w:t>空间内没有名称</w:t>
            </w:r>
          </w:p>
        </w:tc>
        <w:tc>
          <w:tcPr>
            <w:tcW w:type="dxa" w:w="3400"/>
            <w:vAlign w:val="center"/>
          </w:tcPr>
          <w:p>
            <w:r>
              <w:rPr>
                <w:rFonts w:ascii="Microsoft YaHei" w:hAnsi="Microsoft YaHei" w:eastAsia="Microsoft YaHei"/>
                <w:sz w:val="18"/>
              </w:rPr>
              <w:t>空间无法命名或被跳过</w:t>
            </w:r>
          </w:p>
        </w:tc>
        <w:tc>
          <w:tcPr>
            <w:tcW w:type="dxa" w:w="3400"/>
            <w:vAlign w:val="center"/>
          </w:tcPr>
          <w:p>
            <w:r>
              <w:rPr>
                <w:rFonts w:ascii="Microsoft YaHei" w:hAnsi="Microsoft YaHei" w:eastAsia="Microsoft YaHei"/>
                <w:sz w:val="18"/>
              </w:rPr>
              <w:t>在空间内部放置 `QUOTE_TEXT`</w:t>
            </w:r>
          </w:p>
        </w:tc>
      </w:tr>
      <w:tr>
        <w:tc>
          <w:tcPr>
            <w:tcW w:type="dxa" w:w="3400"/>
            <w:vAlign w:val="center"/>
          </w:tcPr>
          <w:p>
            <w:r>
              <w:rPr>
                <w:rFonts w:ascii="Microsoft YaHei" w:hAnsi="Microsoft YaHei" w:eastAsia="Microsoft YaHei"/>
                <w:sz w:val="18"/>
              </w:rPr>
              <w:t>墙线没有画在 `QUOTE_WALL`</w:t>
            </w:r>
          </w:p>
        </w:tc>
        <w:tc>
          <w:tcPr>
            <w:tcW w:type="dxa" w:w="3400"/>
            <w:vAlign w:val="center"/>
          </w:tcPr>
          <w:p>
            <w:r>
              <w:rPr>
                <w:rFonts w:ascii="Microsoft YaHei" w:hAnsi="Microsoft YaHei" w:eastAsia="Microsoft YaHei"/>
                <w:sz w:val="18"/>
              </w:rPr>
              <w:t>墙面长度为 0</w:t>
            </w:r>
          </w:p>
        </w:tc>
        <w:tc>
          <w:tcPr>
            <w:tcW w:type="dxa" w:w="3400"/>
            <w:vAlign w:val="center"/>
          </w:tcPr>
          <w:p>
            <w:r>
              <w:rPr>
                <w:rFonts w:ascii="Microsoft YaHei" w:hAnsi="Microsoft YaHei" w:eastAsia="Microsoft YaHei"/>
                <w:sz w:val="18"/>
              </w:rPr>
              <w:t>补画真实可施工墙面线</w:t>
            </w:r>
          </w:p>
        </w:tc>
      </w:tr>
      <w:tr>
        <w:tc>
          <w:tcPr>
            <w:tcW w:type="dxa" w:w="3400"/>
            <w:vAlign w:val="center"/>
          </w:tcPr>
          <w:p>
            <w:r>
              <w:rPr>
                <w:rFonts w:ascii="Microsoft YaHei" w:hAnsi="Microsoft YaHei" w:eastAsia="Microsoft YaHei"/>
                <w:sz w:val="18"/>
              </w:rPr>
              <w:t>开放边画成墙线</w:t>
            </w:r>
          </w:p>
        </w:tc>
        <w:tc>
          <w:tcPr>
            <w:tcW w:type="dxa" w:w="3400"/>
            <w:vAlign w:val="center"/>
          </w:tcPr>
          <w:p>
            <w:r>
              <w:rPr>
                <w:rFonts w:ascii="Microsoft YaHei" w:hAnsi="Microsoft YaHei" w:eastAsia="Microsoft YaHei"/>
                <w:sz w:val="18"/>
              </w:rPr>
              <w:t>墙面长度偏大</w:t>
            </w:r>
          </w:p>
        </w:tc>
        <w:tc>
          <w:tcPr>
            <w:tcW w:type="dxa" w:w="3400"/>
            <w:vAlign w:val="center"/>
          </w:tcPr>
          <w:p>
            <w:r>
              <w:rPr>
                <w:rFonts w:ascii="Microsoft YaHei" w:hAnsi="Microsoft YaHei" w:eastAsia="Microsoft YaHei"/>
                <w:sz w:val="18"/>
              </w:rPr>
              <w:t>从 `QUOTE_WALL` 移除开放边</w:t>
            </w:r>
          </w:p>
        </w:tc>
      </w:tr>
      <w:tr>
        <w:tc>
          <w:tcPr>
            <w:tcW w:type="dxa" w:w="3400"/>
            <w:vAlign w:val="center"/>
          </w:tcPr>
          <w:p>
            <w:r>
              <w:rPr>
                <w:rFonts w:ascii="Microsoft YaHei" w:hAnsi="Microsoft YaHei" w:eastAsia="Microsoft YaHei"/>
                <w:sz w:val="18"/>
              </w:rPr>
              <w:t>非厨房/卫生间空间未画 `QUOTE_WALL_TILE`</w:t>
            </w:r>
          </w:p>
        </w:tc>
        <w:tc>
          <w:tcPr>
            <w:tcW w:type="dxa" w:w="3400"/>
            <w:vAlign w:val="center"/>
          </w:tcPr>
          <w:p>
            <w:r>
              <w:rPr>
                <w:rFonts w:ascii="Microsoft YaHei" w:hAnsi="Microsoft YaHei" w:eastAsia="Microsoft YaHei"/>
                <w:sz w:val="18"/>
              </w:rPr>
              <w:t>墙砖面积为 0</w:t>
            </w:r>
          </w:p>
        </w:tc>
        <w:tc>
          <w:tcPr>
            <w:tcW w:type="dxa" w:w="3400"/>
            <w:vAlign w:val="center"/>
          </w:tcPr>
          <w:p>
            <w:r>
              <w:rPr>
                <w:rFonts w:ascii="Microsoft YaHei" w:hAnsi="Microsoft YaHei" w:eastAsia="Microsoft YaHei"/>
                <w:sz w:val="18"/>
              </w:rPr>
              <w:t>只在实际贴砖墙段补画 `QUOTE_WALL_TILE`</w:t>
            </w:r>
          </w:p>
        </w:tc>
      </w:tr>
      <w:tr>
        <w:tc>
          <w:tcPr>
            <w:tcW w:type="dxa" w:w="3400"/>
            <w:vAlign w:val="center"/>
          </w:tcPr>
          <w:p>
            <w:r>
              <w:rPr>
                <w:rFonts w:ascii="Microsoft YaHei" w:hAnsi="Microsoft YaHei" w:eastAsia="Microsoft YaHei"/>
                <w:sz w:val="18"/>
              </w:rPr>
              <w:t>新砌墙没有画在 `QUOTE_NEW_WALL`</w:t>
            </w:r>
          </w:p>
        </w:tc>
        <w:tc>
          <w:tcPr>
            <w:tcW w:type="dxa" w:w="3400"/>
            <w:vAlign w:val="center"/>
          </w:tcPr>
          <w:p>
            <w:r>
              <w:rPr>
                <w:rFonts w:ascii="Microsoft YaHei" w:hAnsi="Microsoft YaHei" w:eastAsia="Microsoft YaHei"/>
                <w:sz w:val="18"/>
              </w:rPr>
              <w:t>新砌墙面积为 0</w:t>
            </w:r>
          </w:p>
        </w:tc>
        <w:tc>
          <w:tcPr>
            <w:tcW w:type="dxa" w:w="3400"/>
            <w:vAlign w:val="center"/>
          </w:tcPr>
          <w:p>
            <w:r>
              <w:rPr>
                <w:rFonts w:ascii="Microsoft YaHei" w:hAnsi="Microsoft YaHei" w:eastAsia="Microsoft YaHei"/>
                <w:sz w:val="18"/>
              </w:rPr>
              <w:t>只把新增墙体画入 `QUOTE_NEW_WALL`</w:t>
            </w:r>
          </w:p>
        </w:tc>
      </w:tr>
      <w:tr>
        <w:tc>
          <w:tcPr>
            <w:tcW w:type="dxa" w:w="3400"/>
            <w:vAlign w:val="center"/>
          </w:tcPr>
          <w:p>
            <w:r>
              <w:rPr>
                <w:rFonts w:ascii="Microsoft YaHei" w:hAnsi="Microsoft YaHei" w:eastAsia="Microsoft YaHei"/>
                <w:sz w:val="18"/>
              </w:rPr>
              <w:t>拆除墙没有画在 `QUOTE_DEMO_WALL`</w:t>
            </w:r>
          </w:p>
        </w:tc>
        <w:tc>
          <w:tcPr>
            <w:tcW w:type="dxa" w:w="3400"/>
            <w:vAlign w:val="center"/>
          </w:tcPr>
          <w:p>
            <w:r>
              <w:rPr>
                <w:rFonts w:ascii="Microsoft YaHei" w:hAnsi="Microsoft YaHei" w:eastAsia="Microsoft YaHei"/>
                <w:sz w:val="18"/>
              </w:rPr>
              <w:t>拆墙面积为 0</w:t>
            </w:r>
          </w:p>
        </w:tc>
        <w:tc>
          <w:tcPr>
            <w:tcW w:type="dxa" w:w="3400"/>
            <w:vAlign w:val="center"/>
          </w:tcPr>
          <w:p>
            <w:r>
              <w:rPr>
                <w:rFonts w:ascii="Microsoft YaHei" w:hAnsi="Microsoft YaHei" w:eastAsia="Microsoft YaHei"/>
                <w:sz w:val="18"/>
              </w:rPr>
              <w:t>只把拆除墙体画入 `QUOTE_DEMO_WALL`</w:t>
            </w:r>
          </w:p>
        </w:tc>
      </w:tr>
      <w:tr>
        <w:tc>
          <w:tcPr>
            <w:tcW w:type="dxa" w:w="3400"/>
            <w:vAlign w:val="center"/>
          </w:tcPr>
          <w:p>
            <w:r>
              <w:rPr>
                <w:rFonts w:ascii="Microsoft YaHei" w:hAnsi="Microsoft YaHei" w:eastAsia="Microsoft YaHei"/>
                <w:sz w:val="18"/>
              </w:rPr>
              <w:t>厨房地柜没有画在 `QUOTE_BASE_CABINET`</w:t>
            </w:r>
          </w:p>
        </w:tc>
        <w:tc>
          <w:tcPr>
            <w:tcW w:type="dxa" w:w="3400"/>
            <w:vAlign w:val="center"/>
          </w:tcPr>
          <w:p>
            <w:r>
              <w:rPr>
                <w:rFonts w:ascii="Microsoft YaHei" w:hAnsi="Microsoft YaHei" w:eastAsia="Microsoft YaHei"/>
                <w:sz w:val="18"/>
              </w:rPr>
              <w:t>橱柜地柜长度为 0</w:t>
            </w:r>
          </w:p>
        </w:tc>
        <w:tc>
          <w:tcPr>
            <w:tcW w:type="dxa" w:w="3400"/>
            <w:vAlign w:val="center"/>
          </w:tcPr>
          <w:p>
            <w:r>
              <w:rPr>
                <w:rFonts w:ascii="Microsoft YaHei" w:hAnsi="Microsoft YaHei" w:eastAsia="Microsoft YaHei"/>
                <w:sz w:val="18"/>
              </w:rPr>
              <w:t>只在实际地柜/台面延米位置补画 `QUOTE_BASE_CABINET`</w:t>
            </w:r>
          </w:p>
        </w:tc>
      </w:tr>
      <w:tr>
        <w:tc>
          <w:tcPr>
            <w:tcW w:type="dxa" w:w="3400"/>
            <w:vAlign w:val="center"/>
          </w:tcPr>
          <w:p>
            <w:r>
              <w:rPr>
                <w:rFonts w:ascii="Microsoft YaHei" w:hAnsi="Microsoft YaHei" w:eastAsia="Microsoft YaHei"/>
                <w:sz w:val="18"/>
              </w:rPr>
              <w:t>厨房吊柜没有画在 `QUOTE_WALL_CABINET`</w:t>
            </w:r>
          </w:p>
        </w:tc>
        <w:tc>
          <w:tcPr>
            <w:tcW w:type="dxa" w:w="3400"/>
            <w:vAlign w:val="center"/>
          </w:tcPr>
          <w:p>
            <w:r>
              <w:rPr>
                <w:rFonts w:ascii="Microsoft YaHei" w:hAnsi="Microsoft YaHei" w:eastAsia="Microsoft YaHei"/>
                <w:sz w:val="18"/>
              </w:rPr>
              <w:t>橱柜吊柜长度为 0</w:t>
            </w:r>
          </w:p>
        </w:tc>
        <w:tc>
          <w:tcPr>
            <w:tcW w:type="dxa" w:w="3400"/>
            <w:vAlign w:val="center"/>
          </w:tcPr>
          <w:p>
            <w:r>
              <w:rPr>
                <w:rFonts w:ascii="Microsoft YaHei" w:hAnsi="Microsoft YaHei" w:eastAsia="Microsoft YaHei"/>
                <w:sz w:val="18"/>
              </w:rPr>
              <w:t>只在实际吊柜延米位置补画 `QUOTE_WALL_CABINET`</w:t>
            </w:r>
          </w:p>
        </w:tc>
      </w:tr>
      <w:tr>
        <w:tc>
          <w:tcPr>
            <w:tcW w:type="dxa" w:w="3400"/>
            <w:vAlign w:val="center"/>
          </w:tcPr>
          <w:p>
            <w:r>
              <w:rPr>
                <w:rFonts w:ascii="Microsoft YaHei" w:hAnsi="Microsoft YaHei" w:eastAsia="Microsoft YaHei"/>
                <w:sz w:val="18"/>
              </w:rPr>
              <w:t>非厨房定制柜没有画在 `QUOTE_CUSTOM`</w:t>
            </w:r>
          </w:p>
        </w:tc>
        <w:tc>
          <w:tcPr>
            <w:tcW w:type="dxa" w:w="3400"/>
            <w:vAlign w:val="center"/>
          </w:tcPr>
          <w:p>
            <w:r>
              <w:rPr>
                <w:rFonts w:ascii="Microsoft YaHei" w:hAnsi="Microsoft YaHei" w:eastAsia="Microsoft YaHei"/>
                <w:sz w:val="18"/>
              </w:rPr>
              <w:t>全屋定制面积为 0</w:t>
            </w:r>
          </w:p>
        </w:tc>
        <w:tc>
          <w:tcPr>
            <w:tcW w:type="dxa" w:w="3400"/>
            <w:vAlign w:val="center"/>
          </w:tcPr>
          <w:p>
            <w:r>
              <w:rPr>
                <w:rFonts w:ascii="Microsoft YaHei" w:hAnsi="Microsoft YaHei" w:eastAsia="Microsoft YaHei"/>
                <w:sz w:val="18"/>
              </w:rPr>
              <w:t>只在实际定制柜投影位置补画 `QUOTE_CUSTOM`</w:t>
            </w:r>
          </w:p>
        </w:tc>
      </w:tr>
      <w:tr>
        <w:tc>
          <w:tcPr>
            <w:tcW w:type="dxa" w:w="3400"/>
            <w:vAlign w:val="center"/>
          </w:tcPr>
          <w:p>
            <w:r>
              <w:rPr>
                <w:rFonts w:ascii="Microsoft YaHei" w:hAnsi="Microsoft YaHei" w:eastAsia="Microsoft YaHei"/>
                <w:sz w:val="18"/>
              </w:rPr>
              <w:t>低于 1m 的低柜没有高度标注</w:t>
            </w:r>
          </w:p>
        </w:tc>
        <w:tc>
          <w:tcPr>
            <w:tcW w:type="dxa" w:w="3400"/>
            <w:vAlign w:val="center"/>
          </w:tcPr>
          <w:p>
            <w:r>
              <w:rPr>
                <w:rFonts w:ascii="Microsoft YaHei" w:hAnsi="Microsoft YaHei" w:eastAsia="Microsoft YaHei"/>
                <w:sz w:val="18"/>
              </w:rPr>
              <w:t>被按默认 2.6m 计入投影面积</w:t>
            </w:r>
          </w:p>
        </w:tc>
        <w:tc>
          <w:tcPr>
            <w:tcW w:type="dxa" w:w="3400"/>
            <w:vAlign w:val="center"/>
          </w:tcPr>
          <w:p>
            <w:r>
              <w:rPr>
                <w:rFonts w:ascii="Microsoft YaHei" w:hAnsi="Microsoft YaHei" w:eastAsia="Microsoft YaHei"/>
                <w:sz w:val="18"/>
              </w:rPr>
              <w:t>在 `QUOTE_CUSTOM` 同图层靠近柜体线补 `H=800` 等高度文字</w:t>
            </w:r>
          </w:p>
        </w:tc>
      </w:tr>
      <w:tr>
        <w:tc>
          <w:tcPr>
            <w:tcW w:type="dxa" w:w="3400"/>
            <w:vAlign w:val="center"/>
          </w:tcPr>
          <w:p>
            <w:r>
              <w:rPr>
                <w:rFonts w:ascii="Microsoft YaHei" w:hAnsi="Microsoft YaHei" w:eastAsia="Microsoft YaHei"/>
                <w:sz w:val="18"/>
              </w:rPr>
              <w:t>卫生间有多个马桶或浴室柜但未画点位</w:t>
            </w:r>
          </w:p>
        </w:tc>
        <w:tc>
          <w:tcPr>
            <w:tcW w:type="dxa" w:w="3400"/>
            <w:vAlign w:val="center"/>
          </w:tcPr>
          <w:p>
            <w:r>
              <w:rPr>
                <w:rFonts w:ascii="Microsoft YaHei" w:hAnsi="Microsoft YaHei" w:eastAsia="Microsoft YaHei"/>
                <w:sz w:val="18"/>
              </w:rPr>
              <w:t>默认各计 1</w:t>
            </w:r>
          </w:p>
        </w:tc>
        <w:tc>
          <w:tcPr>
            <w:tcW w:type="dxa" w:w="3400"/>
            <w:vAlign w:val="center"/>
          </w:tcPr>
          <w:p>
            <w:r>
              <w:rPr>
                <w:rFonts w:ascii="Microsoft YaHei" w:hAnsi="Microsoft YaHei" w:eastAsia="Microsoft YaHei"/>
                <w:sz w:val="18"/>
              </w:rPr>
              <w:t>用 `QUOTE_TOILET` 或 `QUOTE_BATHROOM_VANITY` 补点位覆盖</w:t>
            </w:r>
          </w:p>
        </w:tc>
      </w:tr>
      <w:tr>
        <w:tc>
          <w:tcPr>
            <w:tcW w:type="dxa" w:w="3400"/>
            <w:vAlign w:val="center"/>
          </w:tcPr>
          <w:p>
            <w:r>
              <w:rPr>
                <w:rFonts w:ascii="Microsoft YaHei" w:hAnsi="Microsoft YaHei" w:eastAsia="Microsoft YaHei"/>
                <w:sz w:val="18"/>
              </w:rPr>
              <w:t>同一墙段重复画线</w:t>
            </w:r>
          </w:p>
        </w:tc>
        <w:tc>
          <w:tcPr>
            <w:tcW w:type="dxa" w:w="3400"/>
            <w:vAlign w:val="center"/>
          </w:tcPr>
          <w:p>
            <w:r>
              <w:rPr>
                <w:rFonts w:ascii="Microsoft YaHei" w:hAnsi="Microsoft YaHei" w:eastAsia="Microsoft YaHei"/>
                <w:sz w:val="18"/>
              </w:rPr>
              <w:t>墙面长度重复计算</w:t>
            </w:r>
          </w:p>
        </w:tc>
        <w:tc>
          <w:tcPr>
            <w:tcW w:type="dxa" w:w="3400"/>
            <w:vAlign w:val="center"/>
          </w:tcPr>
          <w:p>
            <w:r>
              <w:rPr>
                <w:rFonts w:ascii="Microsoft YaHei" w:hAnsi="Microsoft YaHei" w:eastAsia="Microsoft YaHei"/>
                <w:sz w:val="18"/>
              </w:rPr>
              <w:t>保留一条清晰墙线</w:t>
            </w:r>
          </w:p>
        </w:tc>
      </w:tr>
      <w:tr>
        <w:tc>
          <w:tcPr>
            <w:tcW w:type="dxa" w:w="3400"/>
            <w:vAlign w:val="center"/>
          </w:tcPr>
          <w:p>
            <w:r>
              <w:rPr>
                <w:rFonts w:ascii="Microsoft YaHei" w:hAnsi="Microsoft YaHei" w:eastAsia="Microsoft YaHei"/>
                <w:sz w:val="18"/>
              </w:rPr>
              <w:t>窗线离空间太远</w:t>
            </w:r>
          </w:p>
        </w:tc>
        <w:tc>
          <w:tcPr>
            <w:tcW w:type="dxa" w:w="3400"/>
            <w:vAlign w:val="center"/>
          </w:tcPr>
          <w:p>
            <w:r>
              <w:rPr>
                <w:rFonts w:ascii="Microsoft YaHei" w:hAnsi="Microsoft YaHei" w:eastAsia="Microsoft YaHei"/>
                <w:sz w:val="18"/>
              </w:rPr>
              <w:t>窗洞无法归属空间</w:t>
            </w:r>
          </w:p>
        </w:tc>
        <w:tc>
          <w:tcPr>
            <w:tcW w:type="dxa" w:w="3400"/>
            <w:vAlign w:val="center"/>
          </w:tcPr>
          <w:p>
            <w:r>
              <w:rPr>
                <w:rFonts w:ascii="Microsoft YaHei" w:hAnsi="Microsoft YaHei" w:eastAsia="Microsoft YaHei"/>
                <w:sz w:val="18"/>
              </w:rPr>
              <w:t>将窗线贴近空间边界或墙线</w:t>
            </w:r>
          </w:p>
        </w:tc>
      </w:tr>
      <w:tr>
        <w:tc>
          <w:tcPr>
            <w:tcW w:type="dxa" w:w="3400"/>
            <w:vAlign w:val="center"/>
          </w:tcPr>
          <w:p>
            <w:r>
              <w:rPr>
                <w:rFonts w:ascii="Microsoft YaHei" w:hAnsi="Microsoft YaHei" w:eastAsia="Microsoft YaHei"/>
                <w:sz w:val="18"/>
              </w:rPr>
              <w:t>门宽在 `1.2m-1.5m`</w:t>
            </w:r>
          </w:p>
        </w:tc>
        <w:tc>
          <w:tcPr>
            <w:tcW w:type="dxa" w:w="3400"/>
            <w:vAlign w:val="center"/>
          </w:tcPr>
          <w:p>
            <w:r>
              <w:rPr>
                <w:rFonts w:ascii="Microsoft YaHei" w:hAnsi="Microsoft YaHei" w:eastAsia="Microsoft YaHei"/>
                <w:sz w:val="18"/>
              </w:rPr>
              <w:t>标记疑似大洞口</w:t>
            </w:r>
          </w:p>
        </w:tc>
        <w:tc>
          <w:tcPr>
            <w:tcW w:type="dxa" w:w="3400"/>
            <w:vAlign w:val="center"/>
          </w:tcPr>
          <w:p>
            <w:r>
              <w:rPr>
                <w:rFonts w:ascii="Microsoft YaHei" w:hAnsi="Microsoft YaHei" w:eastAsia="Microsoft YaHei"/>
                <w:sz w:val="18"/>
              </w:rPr>
              <w:t>在校对表确认是否扣减</w:t>
            </w:r>
          </w:p>
        </w:tc>
      </w:tr>
      <w:tr>
        <w:tc>
          <w:tcPr>
            <w:tcW w:type="dxa" w:w="3400"/>
            <w:vAlign w:val="center"/>
          </w:tcPr>
          <w:p>
            <w:r>
              <w:rPr>
                <w:rFonts w:ascii="Microsoft YaHei" w:hAnsi="Microsoft YaHei" w:eastAsia="Microsoft YaHei"/>
                <w:sz w:val="18"/>
              </w:rPr>
              <w:t>DWG 直接上传</w:t>
            </w:r>
          </w:p>
        </w:tc>
        <w:tc>
          <w:tcPr>
            <w:tcW w:type="dxa" w:w="3400"/>
            <w:vAlign w:val="center"/>
          </w:tcPr>
          <w:p>
            <w:r>
              <w:rPr>
                <w:rFonts w:ascii="Microsoft YaHei" w:hAnsi="Microsoft YaHei" w:eastAsia="Microsoft YaHei"/>
                <w:sz w:val="18"/>
              </w:rPr>
              <w:t>前端不接受</w:t>
            </w:r>
          </w:p>
        </w:tc>
        <w:tc>
          <w:tcPr>
            <w:tcW w:type="dxa" w:w="3400"/>
            <w:vAlign w:val="center"/>
          </w:tcPr>
          <w:p>
            <w:r>
              <w:rPr>
                <w:rFonts w:ascii="Microsoft YaHei" w:hAnsi="Microsoft YaHei" w:eastAsia="Microsoft YaHei"/>
                <w:sz w:val="18"/>
              </w:rPr>
              <w:t>先导出为 DXF</w:t>
            </w:r>
          </w:p>
        </w:tc>
      </w:tr>
    </w:tbl>
    <w:p>
      <w:pPr>
        <w:pStyle w:val="Heading2"/>
      </w:pPr>
      <w:r>
        <w:t>11. 提交前检查清单</w:t>
      </w:r>
    </w:p>
    <w:p>
      <w:r>
        <w:t>交付 DXF 前，请逐项检查：</w:t>
      </w:r>
    </w:p>
    <w:p>
      <w:pPr>
        <w:pStyle w:val="ListBullet"/>
      </w:pPr>
      <w:r>
        <w:t>文件已导出为 `.dxf`。</w:t>
      </w:r>
    </w:p>
    <w:p>
      <w:pPr>
        <w:pStyle w:val="ListBullet"/>
      </w:pPr>
      <w:r>
        <w:t>图纸单位按 `mm` 绘制。</w:t>
      </w:r>
    </w:p>
    <w:p>
      <w:pPr>
        <w:pStyle w:val="ListBullet"/>
      </w:pPr>
      <w:r>
        <w:t>每个要算量的空间都有一条闭合 `QUOTE_ROOM`。</w:t>
      </w:r>
    </w:p>
    <w:p>
      <w:pPr>
        <w:pStyle w:val="ListBullet"/>
      </w:pPr>
      <w:r>
        <w:t>每个空间内部都有清晰的 `QUOTE_TEXT` 名称。</w:t>
      </w:r>
    </w:p>
    <w:p>
      <w:pPr>
        <w:pStyle w:val="ListBullet"/>
      </w:pPr>
      <w:r>
        <w:t>需要计入墙面工程量的墙线已画在 `QUOTE_WALL`。</w:t>
      </w:r>
    </w:p>
    <w:p>
      <w:pPr>
        <w:pStyle w:val="ListBullet"/>
      </w:pPr>
      <w:r>
        <w:t>开放边、通道口、非墙体边界没有画入 `QUOTE_WALL`。</w:t>
      </w:r>
    </w:p>
    <w:p>
      <w:pPr>
        <w:pStyle w:val="ListBullet"/>
      </w:pPr>
      <w:r>
        <w:t>非厨房/卫生间空间如需墙砖，实际贴砖墙段已画在 `QUOTE_WALL_TILE`。</w:t>
      </w:r>
    </w:p>
    <w:p>
      <w:pPr>
        <w:pStyle w:val="ListBullet"/>
      </w:pPr>
      <w:r>
        <w:t>新砌墙如需计价，新增墙体已画在 `QUOTE_NEW_WALL`。</w:t>
      </w:r>
    </w:p>
    <w:p>
      <w:pPr>
        <w:pStyle w:val="ListBullet"/>
      </w:pPr>
      <w:r>
        <w:t>拆除墙如需计价，拆除墙体已画在 `QUOTE_DEMO_WALL`。</w:t>
      </w:r>
    </w:p>
    <w:p>
      <w:pPr>
        <w:pStyle w:val="ListBullet"/>
      </w:pPr>
      <w:r>
        <w:t>厨房地柜如需计价，实际地柜/台面延米线已画在 `QUOTE_BASE_CABINET`。</w:t>
      </w:r>
    </w:p>
    <w:p>
      <w:pPr>
        <w:pStyle w:val="ListBullet"/>
      </w:pPr>
      <w:r>
        <w:t>厨房吊柜如需计价，实际吊柜延米线已画在 `QUOTE_WALL_CABINET`。</w:t>
      </w:r>
    </w:p>
    <w:p>
      <w:pPr>
        <w:pStyle w:val="ListBullet"/>
      </w:pPr>
      <w:r>
        <w:t>非厨房全屋定制柜如需计价，实际柜体投影延米线已画在 `QUOTE_CUSTOM`。</w:t>
      </w:r>
    </w:p>
    <w:p>
      <w:pPr>
        <w:pStyle w:val="ListBullet"/>
      </w:pPr>
      <w:r>
        <w:t>高度低于 `1m` 的低柜已在 `QUOTE_CUSTOM` 同图层靠近柜体线标注高度。</w:t>
      </w:r>
    </w:p>
    <w:p>
      <w:pPr>
        <w:pStyle w:val="ListBullet"/>
      </w:pPr>
      <w:r>
        <w:t>卫生间如不是默认 1 个马桶、1 套浴室柜，已补画 `QUOTE_TOILET` 或 `QUOTE_BATHROOM_VANITY` 点位。</w:t>
      </w:r>
    </w:p>
    <w:p>
      <w:pPr>
        <w:pStyle w:val="ListBullet"/>
      </w:pPr>
      <w:r>
        <w:t>窗洞已画在 `QUOTE_WINDOW`，并贴近对应空间。</w:t>
      </w:r>
    </w:p>
    <w:p>
      <w:pPr>
        <w:pStyle w:val="ListBullet"/>
      </w:pPr>
      <w:r>
        <w:t>门洞已画在 `QUOTE_DOOR`，并贴近对应空间。</w:t>
      </w:r>
    </w:p>
    <w:p>
      <w:pPr>
        <w:pStyle w:val="ListBullet"/>
      </w:pPr>
      <w:r>
        <w:t>大洞口或疑似大洞口已准备在校对表中确认。</w:t>
      </w:r>
    </w:p>
    <w:p>
      <w:pPr>
        <w:pStyle w:val="ListBullet"/>
      </w:pPr>
      <w:r>
        <w:t>电梯井、设备井、管井、风井等不计价空间名称写法清晰。</w:t>
      </w:r>
    </w:p>
    <w:p>
      <w:pPr>
        <w:pStyle w:val="Heading2"/>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