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`manual`。该候选值允许在工程量表中人工校准、随校对快照保存/恢复；人工确认后的暗窗帘箱会进入导出的 `curtain_quote_candidates` 候选清单，但当前不自动生成窗帘或窗帘箱金额，后续完成人工校准和规则确认后再接入报价。校准模板会导出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人工确认候选清单。该统计和候选清单当前不生成窗帘或窗帘箱金额，也不计入 `items`。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