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Pr>
        <w:pStyle w:val="Heading3"/>
      </w:pPr>
      <w:r>
        <w:t>2.2 推荐绘制的门窗图层</w:t>
      </w:r>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Pr>
        <w:pStyle w:val="Heading3"/>
      </w:pPr>
      <w:r>
        <w:t>2.3 预留或增强图层</w:t>
      </w:r>
    </w:p>
    <w:p>
      <w:r>
        <w:t>| 图层名 | 当前状态 | 说明 |</w:t>
      </w:r>
    </w:p>
    <w:p>
      <w:r>
        <w:t>|---|---|---|</w:t>
      </w:r>
    </w:p>
    <w:p>
      <w:r>
        <w:t>| `QUOTE_FLOOR` | 可读取文字，但规则未完整落地 | 后续用于多楼层项目的楼层标记 |</w:t>
      </w:r>
    </w:p>
    <w:p>
      <w:r>
        <w:t>| `QUOTE_HEIGHT` | 可读取文字，但规则未完整落地 | 后续用于空间级层高标记 |</w:t>
      </w:r>
    </w:p>
    <w:p>
      <w:r>
        <w:t>| `QUOTE_OPENING` | 规范预留 | 后续用于开放边界或非墙体边界 |</w:t>
      </w:r>
    </w:p>
    <w:p>
      <w:r>
        <w:t>注意：预留图层可以先按规范保留，但当前不要依赖它们参与核心自动算量。`QUOTE_EXT_WALL` 已参与建筑面积计算，不再作为预留图层处理。</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t>墙面计量长度 = 与空间关联的 QUOTE_WALL 长度合计</w:t>
      </w:r>
    </w:p>
    <w:p>
      <w: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r>
        <w:t>当前计算口径：</w:t>
      </w:r>
    </w:p>
    <w:p>
      <w:r>
        <w:t>建筑面积 = 最大闭合 QUOTE_EXT_WALL 多段线面积；closed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t>贴砖墙长 = 与空间关联的 QUOTE_WALL_TILE 长度合计</w:t>
      </w:r>
    </w:p>
    <w:p>
      <w: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t>新砌墙长度 = 与空间关联的 QUOTE_NEW_WALL 长度合计</w:t>
      </w:r>
    </w:p>
    <w:p>
      <w: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t>拆墙长度 = 与空间关联的 QUOTE_DEMO_WALL 长度合计</w:t>
      </w:r>
    </w:p>
    <w:p>
      <w:r>
        <w:t>拆墙面积 = 拆墙长度 * 空间实际层高</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t>厨房地柜长度 = 与厨房空间关联的 QUOTE_BASE_CABINET 延米线长度合计；柜体轮廓按轮廓面积 ÷ 柜体深度换算投影延米</w:t>
      </w:r>
    </w:p>
    <w:p>
      <w: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t>马桶数量 = 卫生间默认 1 个；有 QUOTE_TOILET 点位时按点位数</w:t>
      </w:r>
    </w:p>
    <w:p>
      <w:r>
        <w:t>浴室柜数量 = 卫生间默认 1 套；有 QUOTE_BATHROOM_VANITY 点位时按点位数</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t>一层-客厅</w:t>
      </w:r>
    </w:p>
    <w:p>
      <w:r>
        <w:t>一层-餐厅</w:t>
      </w:r>
    </w:p>
    <w:p>
      <w:r>
        <w:t>一层-厨房</w:t>
      </w:r>
    </w:p>
    <w:p>
      <w:r>
        <w:t>一层-卫生间</w:t>
      </w:r>
    </w:p>
    <w:p>
      <w:r>
        <w:t>一层-主卧</w:t>
      </w:r>
    </w:p>
    <w:p>
      <w:r>
        <w:t>一层-次卧</w:t>
      </w:r>
    </w:p>
    <w:p>
      <w:r>
        <w:t>一层-书房</w:t>
      </w:r>
    </w:p>
    <w:p>
      <w: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p>
      <w:r>
        <w:t>| 门宽 | 系统判断 | 墙面扣减 |</w:t>
      </w:r>
    </w:p>
    <w:p>
      <w:r>
        <w:t>|---|---|---|</w:t>
      </w:r>
    </w:p>
    <w:p>
      <w:r>
        <w:t>| `&lt; 1.2m` | 普通门 | 默认不扣 |</w:t>
      </w:r>
    </w:p>
    <w:p>
      <w:r>
        <w:t>| `&gt;= 1.2m` 且 `&lt; 1.5m` | 疑似大洞口 | 标记人工确认，默认不扣 |</w:t>
      </w:r>
    </w:p>
    <w:p>
      <w:r>
        <w:t>| `&gt;= 1.5m` | 大洞口 | 默认扣减 |</w:t>
      </w:r>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p>
      <w:r>
        <w:t>| 参数 | 默认值 |</w:t>
      </w:r>
    </w:p>
    <w:p>
      <w:r>
        <w:t>|---|---|</w:t>
      </w:r>
    </w:p>
    <w:p>
      <w:r>
        <w:t>| 项目层高 | `2.8m` |</w:t>
      </w:r>
    </w:p>
    <w:p>
      <w:r>
        <w:t>| 默认窗高 | `1.8m` |</w:t>
      </w:r>
    </w:p>
    <w:p>
      <w:r>
        <w:t>| 默认门高 | `2.1m` |</w:t>
      </w:r>
    </w:p>
    <w:p>
      <w:r>
        <w:t>| 单位换算 | `1mm = 0.001m` |</w:t>
      </w:r>
    </w:p>
    <w:p>
      <w:r>
        <w:t>核心公式：</w:t>
      </w:r>
    </w:p>
    <w:p>
      <w:r>
        <w:t>建筑面积 = 最大闭合 QUOTE_EXT_WALL 多段线面积；closed 标记或首尾点重合都视为闭合，没有 QUOTE_EXT_WALL 时为 0</w:t>
      </w:r>
    </w:p>
    <w:p>
      <w:r>
        <w:t>地面面积 = QUOTE_ROOM 闭合边界面积</w:t>
      </w:r>
    </w:p>
    <w:p>
      <w:r>
        <w:t>顶面面积 = 地面面积</w:t>
      </w:r>
    </w:p>
    <w:p>
      <w:r>
        <w:t>墙面计量长度 = 与空间关联的 QUOTE_WALL 长度合计</w:t>
      </w:r>
    </w:p>
    <w:p>
      <w:r>
        <w:t>墙面展开面积 = 墙面计量长度 * 层高</w:t>
      </w:r>
    </w:p>
    <w:p>
      <w:r>
        <w:t>窗洞面积 = 窗宽合计 * 窗高；QUOTE_WINDOW 邻近文字支持 HEIGHT/H/窗高 标识，未标注时默认窗高 1.8m</w:t>
      </w:r>
    </w:p>
    <w:p>
      <w:r>
        <w:t>门洞扣减面积 = 需要扣减的门洞宽度 * 门高</w:t>
      </w:r>
    </w:p>
    <w:p>
      <w:r>
        <w:t>墙面乳胶漆面积 = (墙面计量长度 + 门洞宽度合计) * 层高 - 窗洞面积 - 门洞扣减面积 - 贴砖墙面面积；厨房、卫生间默认墙面贴砖时为 0</w:t>
      </w:r>
    </w:p>
    <w:p>
      <w:r>
        <w:t>厨房墙砖面积 = max(墙面计量长度 * 2.5m - 大窗洞扣减 - 推拉门洞扣减, 0)；厨房窗洞面积不超过 3m2 默认不扣减，超过 3m2 时扣减窗洞面积；推拉门洞按门宽 * 推拉门高扣减</w:t>
      </w:r>
    </w:p>
    <w:p>
      <w:r>
        <w:t>卫生间墙砖面积 = max(墙面计量长度 * 2.5m - 窗洞面积, 0)；卫生间默认不扣减门洞</w:t>
      </w:r>
    </w:p>
    <w:p>
      <w:r>
        <w:t>标记贴砖墙砖面积 = 贴砖墙长 * 空间实际层高；除厨房/卫生间外，没有 QUOTE_WALL_TILE 时为 0</w:t>
      </w:r>
    </w:p>
    <w:p>
      <w: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r>
        <w:t>拆墙面积 = 拆墙长度 * 空间实际层高；没有 QUOTE_DEMO_WALL 时为 0</w:t>
      </w:r>
    </w:p>
    <w:p>
      <w:r>
        <w:t>入户门数 = 自动判为入户门且 opening_type=normal_door 的 QUOTE_DOOR 门洞数量</w:t>
      </w:r>
    </w:p>
    <w:p>
      <w:r>
        <w:t>室内门数 = 房间侧自动判为室内门且 opening_type=normal_door 的 QUOTE_DOOR 门洞数量；客厅/餐厅/过道/门厅侧、卫生间门、入户门、推拉门、疑似大洞口和大洞口为 0</w:t>
      </w:r>
    </w:p>
    <w:p>
      <w:r>
        <w:t>卫生间门数 = 卫生间侧自动判为 bathroom_door 的 QUOTE_DOOR 门洞数量</w:t>
      </w:r>
    </w:p>
    <w:p>
      <w:r>
        <w:t>推拉门面积 = 厨房、阳台、露台空间内推拉门宽度 * 推拉门高；未标注高度时默认推拉门高为 2.2m</w:t>
      </w:r>
    </w:p>
    <w:p>
      <w:r>
        <w:t>推拉门门套长度 = 厨房、阳台、露台空间内推拉门宽度 + 2 * 推拉门高；未标注高度时默认推拉门高为 2.2m</w:t>
      </w:r>
    </w:p>
    <w:p>
      <w:r>
        <w:t>厨房地柜长度 = 厨房空间内 QUOTE_BASE_CABINET 延米线长度合计；柜体轮廓按轮廓面积 ÷ 柜体深度换算投影延米；其它空间或没有 QUOTE_BASE_CABINET 时为 0</w:t>
      </w:r>
    </w:p>
    <w:p>
      <w:r>
        <w:t>厨房吊柜长度 = 厨房空间内 QUOTE_WALL_CABINET 延米线长度合计；柜体轮廓按轮廓面积 ÷ 柜体深度换算投影延米；其它空间或没有 QUOTE_WALL_CABINET 时为 0</w:t>
      </w:r>
    </w:p>
    <w:p>
      <w: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t>背景墙面积 = 可选 QUOTE_BACKGROUND_WALL 长度 * 标注高度；未标注高度时按空间层高；不画时为 0，Excel 草稿保留背景墙空行</w:t>
      </w:r>
    </w:p>
    <w:p>
      <w:r>
        <w:t>马桶数量 = 卫生间默认 1 个；有 QUOTE_TOILET 点位时按点位数；非卫生间为 0</w:t>
      </w:r>
    </w:p>
    <w:p>
      <w:r>
        <w:t>浴室柜数量 = 卫生间默认 1 套；有 QUOTE_BATHROOM_VANITY 点位时按点位数；非卫生间为 0</w:t>
      </w:r>
    </w:p>
    <w:p>
      <w:r>
        <w:t>地面瓷砖片数 = ceil(地面面积 * 1.05 / (0.75m * 1.5m))</w:t>
      </w:r>
    </w:p>
    <w:p>
      <w:r>
        <w:t>墙面瓷砖片数 = ceil(墙面贴砖面积 * 1.05 / (0.6m * 1.2m))</w:t>
      </w:r>
    </w:p>
    <w:p>
      <w:r>
        <w:t>贴砖面积候选 = 可计价空间地面铺砖面积 + 墙面贴砖面积</w:t>
      </w:r>
    </w:p>
    <w:p>
      <w:r>
        <w:t>强电布线备用施工面积 = 地面面积；默认报价规则按建筑面积</w:t>
      </w:r>
    </w:p>
    <w:p>
      <w:r>
        <w:t>水路布管备用施工面积 = 地面面积；默认报价规则按建筑面积</w:t>
      </w:r>
    </w:p>
    <w:p>
      <w:r>
        <w:t>全屋灯饰套餐数 = 项目存在可计价空间时为 1 套；否则为 0</w:t>
      </w:r>
    </w:p>
    <w:p>
      <w:r>
        <w:t>全屋插座开关套餐数 = 项目存在可计价空间时为 1 套；否则为 0</w:t>
      </w:r>
    </w:p>
    <w:p>
      <w:r>
        <w:t>全屋保洁套餐数 = 项目存在可计价空间时为 1 套；否则为 0</w:t>
      </w:r>
    </w:p>
    <w:p>
      <w:r>
        <w:t>卫浴默认套数 = 每个可计价卫生间 1 套，用于花洒和卫浴五件套报价候选</w:t>
      </w:r>
    </w:p>
    <w:p>
      <w:r>
        <w:t>防水面积 = 地面面积 + 墙面计量长度 * 防水高度</w:t>
      </w:r>
    </w:p>
    <w:p>
      <w:r>
        <w:t>窗台石长度 = 窗宽合计</w:t>
      </w:r>
    </w:p>
    <w:p>
      <w: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材料搬运费、垃圾清运费和地面砖现场维护费在商品房整装默认报价规则中按项目级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w:t>
      </w:r>
    </w:p>
    <w:p>
      <w:r>
        <w:t>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`warning`、零单价和建筑面积缺失提示，避免报价员等到点击导出时才看到风险原因。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Pr>
        <w:pStyle w:val="Heading2"/>
      </w:pPr>
      <w:r>
        <w:t>9. 特殊空间</w:t>
      </w:r>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r>
        <w:t>楼梯踏步、踢面、栏杆、复杂防水、外墙洞口等项目当前不作为核心自动算量能力，需要后续规则扩展或人工校对。</w:t>
      </w:r>
    </w:p>
    <w:p>
      <w:pPr>
        <w:pStyle w:val="Heading2"/>
      </w:pPr>
      <w:r>
        <w:t>10. 常见错误和处理</w:t>
      </w:r>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