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C430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is a strong and timely paper with a clear applied contribution: integrating geospatial analytics, explainable AI, and LLMs for business location recommendation. The paper is well structured, technically ambitious, and addresses an emerging research area. However, as a reviewer, I would raise several concerns regarding scientific rigor, evaluation methodology, and the interpretation of results.  </w:t>
      </w:r>
    </w:p>
    <w:p w14:paraId="295F34A3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Overall Assessment</w:t>
      </w:r>
    </w:p>
    <w:p w14:paraId="44732AD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 Weak Accept / Minor Revision (conference)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 Major Revision (journal)</w:t>
      </w:r>
    </w:p>
    <w:p w14:paraId="113EEA26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Strengths</w:t>
      </w:r>
    </w:p>
    <w:p w14:paraId="35A97332" w14:textId="77777777" w:rsidR="00651145" w:rsidRPr="00651145" w:rsidRDefault="00651145" w:rsidP="0065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Novel combination of technologies</w:t>
      </w:r>
    </w:p>
    <w:p w14:paraId="40B51244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Integrates GIS, machine learning, SHAP explainability, RAG, and fine-tuned LLMs in a single framework.</w:t>
      </w:r>
    </w:p>
    <w:p w14:paraId="7D8A9104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comparison between Fine-Tuned LLM and RAG is valuable and rarely explored in business location recommendation.  </w:t>
      </w:r>
    </w:p>
    <w:p w14:paraId="47EA503F" w14:textId="77777777" w:rsidR="00651145" w:rsidRPr="00651145" w:rsidRDefault="00651145" w:rsidP="0065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relevance</w:t>
      </w:r>
    </w:p>
    <w:p w14:paraId="03155C3A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Business site selection is an important real-world problem.</w:t>
      </w:r>
    </w:p>
    <w:p w14:paraId="657FE0A7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chatbot interface increases practical applicability.</w:t>
      </w:r>
    </w:p>
    <w:p w14:paraId="75DA60BA" w14:textId="77777777" w:rsidR="00651145" w:rsidRPr="00651145" w:rsidRDefault="00651145" w:rsidP="0065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</w:t>
      </w:r>
    </w:p>
    <w:p w14:paraId="55BDAC4A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Use of SHAP-based feature importance provides transparent justifications.</w:t>
      </w:r>
    </w:p>
    <w:p w14:paraId="6887824D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Feature-grounded recommendations are preferable to pure black-box generation.  </w:t>
      </w:r>
    </w:p>
    <w:p w14:paraId="319EA1A2" w14:textId="77777777" w:rsidR="00651145" w:rsidRPr="00651145" w:rsidRDefault="00651145" w:rsidP="0065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engineering contribution</w:t>
      </w:r>
    </w:p>
    <w:p w14:paraId="2DAB9FA4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Multi-source data integration.</w:t>
      </w:r>
    </w:p>
    <w:p w14:paraId="2C181D9D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Geospatial joins.</w:t>
      </w:r>
    </w:p>
    <w:p w14:paraId="3434CB01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Creation of neighborhood profiles.</w:t>
      </w:r>
    </w:p>
    <w:p w14:paraId="685CBD54" w14:textId="77777777" w:rsidR="00651145" w:rsidRPr="00651145" w:rsidRDefault="00651145" w:rsidP="0065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Deployment architecture.</w:t>
      </w:r>
    </w:p>
    <w:p w14:paraId="48D822CC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785222D3">
          <v:rect id="_x0000_i1025" style="width:0;height:1.5pt" o:hralign="center" o:hrstd="t" o:hr="t" fillcolor="#a0a0a0" stroked="f"/>
        </w:pict>
      </w:r>
    </w:p>
    <w:p w14:paraId="26BBB970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Major Scientific Concerns</w:t>
      </w:r>
    </w:p>
    <w:p w14:paraId="0AC5C28D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Absence of Real Ground Truth</w:t>
      </w:r>
    </w:p>
    <w:p w14:paraId="5FC54BED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is the most important weakness.</w:t>
      </w:r>
    </w:p>
    <w:p w14:paraId="2EFE9F7C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trained and evaluated against a </w:t>
      </w: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ground truth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 created by an ensemble of three algorithms:</w:t>
      </w:r>
    </w:p>
    <w:p w14:paraId="79393076" w14:textId="77777777" w:rsidR="00651145" w:rsidRPr="00651145" w:rsidRDefault="00651145" w:rsidP="00651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Random Forest</w:t>
      </w:r>
    </w:p>
    <w:p w14:paraId="22050599" w14:textId="77777777" w:rsidR="00651145" w:rsidRPr="00651145" w:rsidRDefault="00651145" w:rsidP="00651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K-Means</w:t>
      </w:r>
    </w:p>
    <w:p w14:paraId="35B47342" w14:textId="77777777" w:rsidR="00651145" w:rsidRPr="00651145" w:rsidRDefault="00651145" w:rsidP="00651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Self-training regressor</w:t>
      </w:r>
    </w:p>
    <w:p w14:paraId="66B6790D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LLMs are therefore learning to imitate another algorithm rather than actual business success.  </w:t>
      </w:r>
    </w:p>
    <w:p w14:paraId="014ECBE8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Consequently:</w:t>
      </w:r>
    </w:p>
    <w:p w14:paraId="46F13123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paper demonstrates the ability of LLMs to reproduce the outputs of the ensemble, not the ability to recommend successful business locations.</w:t>
      </w:r>
    </w:p>
    <w:p w14:paraId="2DF6EBD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authors acknowledge this limitation, but it significantly affects the strength of the conclusions.</w:t>
      </w:r>
    </w:p>
    <w:p w14:paraId="74C2CADB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</w:t>
      </w:r>
    </w:p>
    <w:p w14:paraId="6FED2A6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Why not use:</w:t>
      </w:r>
    </w:p>
    <w:p w14:paraId="788041AD" w14:textId="77777777" w:rsidR="00651145" w:rsidRPr="00651145" w:rsidRDefault="00651145" w:rsidP="00651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business longevity,</w:t>
      </w:r>
    </w:p>
    <w:p w14:paraId="6B6473B8" w14:textId="77777777" w:rsidR="00651145" w:rsidRPr="00651145" w:rsidRDefault="00651145" w:rsidP="00651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years of operation,</w:t>
      </w:r>
    </w:p>
    <w:p w14:paraId="07B84D03" w14:textId="77777777" w:rsidR="00651145" w:rsidRPr="00651145" w:rsidRDefault="00651145" w:rsidP="00651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survival rate,</w:t>
      </w:r>
    </w:p>
    <w:p w14:paraId="446F269C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as a proxy of success instead of agreement among algorithms?</w:t>
      </w:r>
    </w:p>
    <w:p w14:paraId="77290330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020EFBEE">
          <v:rect id="_x0000_i1026" style="width:0;height:1.5pt" o:hralign="center" o:hrstd="t" o:hr="t" fillcolor="#a0a0a0" stroked="f"/>
        </w:pict>
      </w:r>
    </w:p>
    <w:p w14:paraId="7B6C4471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Circular Evaluation</w:t>
      </w:r>
    </w:p>
    <w:p w14:paraId="038A9492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There is a risk of evaluation leakage.</w:t>
      </w:r>
    </w:p>
    <w:p w14:paraId="76725FB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CCE8536" w14:textId="77777777" w:rsidR="00651145" w:rsidRPr="00651145" w:rsidRDefault="00651145" w:rsidP="00651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Ensemble creates proxy labels.</w:t>
      </w:r>
    </w:p>
    <w:p w14:paraId="39D93605" w14:textId="77777777" w:rsidR="00651145" w:rsidRPr="00651145" w:rsidRDefault="00651145" w:rsidP="00651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LLM learns proxy labels.</w:t>
      </w:r>
    </w:p>
    <w:p w14:paraId="5CFA29A4" w14:textId="77777777" w:rsidR="00651145" w:rsidRPr="00651145" w:rsidRDefault="00651145" w:rsidP="00651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Evaluation measures agreement with proxy labels.</w:t>
      </w:r>
    </w:p>
    <w:p w14:paraId="041C71E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5249EE3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Good performance mainly shows successful emulation of the ensemble.</w:t>
      </w:r>
    </w:p>
    <w:p w14:paraId="7944FBF6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is not independent validation.</w:t>
      </w:r>
    </w:p>
    <w:p w14:paraId="668304D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A stronger evaluation would involve:</w:t>
      </w:r>
    </w:p>
    <w:p w14:paraId="4B5DFC08" w14:textId="77777777" w:rsidR="00651145" w:rsidRPr="00651145" w:rsidRDefault="00651145" w:rsidP="00651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human experts,</w:t>
      </w:r>
    </w:p>
    <w:p w14:paraId="6F9A9AC4" w14:textId="77777777" w:rsidR="00651145" w:rsidRPr="00651145" w:rsidRDefault="00651145" w:rsidP="00651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entrepreneurs,</w:t>
      </w:r>
    </w:p>
    <w:p w14:paraId="19304592" w14:textId="77777777" w:rsidR="00651145" w:rsidRPr="00651145" w:rsidRDefault="00651145" w:rsidP="00651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economic development professionals.</w:t>
      </w:r>
    </w:p>
    <w:p w14:paraId="6BE9A8F6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13E395EE">
          <v:rect id="_x0000_i1027" style="width:0;height:1.5pt" o:hralign="center" o:hrstd="t" o:hr="t" fillcolor="#a0a0a0" stroked="f"/>
        </w:pict>
      </w:r>
    </w:p>
    <w:p w14:paraId="7E03C4AC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Synthetic Dataset</w:t>
      </w:r>
    </w:p>
    <w:p w14:paraId="719CFC7B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Training data consist of:</w:t>
      </w:r>
    </w:p>
    <w:p w14:paraId="2E8F0095" w14:textId="77777777" w:rsidR="00651145" w:rsidRPr="00651145" w:rsidRDefault="00651145" w:rsidP="00651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306 NACE classes</w:t>
      </w:r>
    </w:p>
    <w:p w14:paraId="3F161E62" w14:textId="77777777" w:rsidR="00651145" w:rsidRPr="00651145" w:rsidRDefault="00651145" w:rsidP="00651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3 synthetic prompts each</w:t>
      </w:r>
    </w:p>
    <w:p w14:paraId="4E986FAA" w14:textId="77777777" w:rsidR="00651145" w:rsidRPr="00651145" w:rsidRDefault="00651145" w:rsidP="00651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918 training pairs.  </w:t>
      </w:r>
    </w:p>
    <w:p w14:paraId="4900B356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raises concerns:</w:t>
      </w:r>
    </w:p>
    <w:p w14:paraId="3AECB745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</w:t>
      </w:r>
    </w:p>
    <w:p w14:paraId="263FA16B" w14:textId="77777777" w:rsidR="00651145" w:rsidRPr="00651145" w:rsidRDefault="00651145" w:rsidP="00651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Why only 3 prompts per class?</w:t>
      </w:r>
    </w:p>
    <w:p w14:paraId="7220470E" w14:textId="77777777" w:rsidR="00651145" w:rsidRPr="00651145" w:rsidRDefault="00651145" w:rsidP="00651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How diverse are the templates?</w:t>
      </w:r>
    </w:p>
    <w:p w14:paraId="5B52E556" w14:textId="77777777" w:rsidR="00651145" w:rsidRPr="00651145" w:rsidRDefault="00651145" w:rsidP="00651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Are the prompts sufficiently realistic?</w:t>
      </w:r>
    </w:p>
    <w:p w14:paraId="1634FAD2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evaluation dataset is also synthetic.</w:t>
      </w:r>
    </w:p>
    <w:p w14:paraId="09871752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Thus:</w:t>
      </w:r>
    </w:p>
    <w:p w14:paraId="1E964DC7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Both training and testing originate from artificial prompt generation.</w:t>
      </w:r>
    </w:p>
    <w:p w14:paraId="07328C7C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reported BERT scores may overestimate real-world performance.</w:t>
      </w:r>
    </w:p>
    <w:p w14:paraId="39442593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1CFB9558">
          <v:rect id="_x0000_i1028" style="width:0;height:1.5pt" o:hralign="center" o:hrstd="t" o:hr="t" fillcolor="#a0a0a0" stroked="f"/>
        </w:pict>
      </w:r>
    </w:p>
    <w:p w14:paraId="0662388B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Limited Scale</w:t>
      </w:r>
    </w:p>
    <w:p w14:paraId="011FF28F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dataset contains:</w:t>
      </w:r>
    </w:p>
    <w:p w14:paraId="41A9050E" w14:textId="77777777" w:rsidR="00651145" w:rsidRPr="00651145" w:rsidRDefault="00651145" w:rsidP="00651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3,882 businesses</w:t>
      </w:r>
    </w:p>
    <w:p w14:paraId="0C33D144" w14:textId="77777777" w:rsidR="00651145" w:rsidRPr="00651145" w:rsidRDefault="00651145" w:rsidP="00651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48 neighborhoods</w:t>
      </w:r>
    </w:p>
    <w:p w14:paraId="3AEFE137" w14:textId="77777777" w:rsidR="00651145" w:rsidRPr="00651145" w:rsidRDefault="00651145" w:rsidP="00651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one city (Volos).  </w:t>
      </w:r>
    </w:p>
    <w:p w14:paraId="1F9FC7B6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is suitable as a pilot study but insufficient to support broader claims.</w:t>
      </w:r>
    </w:p>
    <w:p w14:paraId="4FBD4498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Questions:</w:t>
      </w:r>
    </w:p>
    <w:p w14:paraId="2AFD4CE4" w14:textId="77777777" w:rsidR="00651145" w:rsidRPr="00651145" w:rsidRDefault="00651145" w:rsidP="006511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How would the system behave in Athens?</w:t>
      </w:r>
    </w:p>
    <w:p w14:paraId="527BA037" w14:textId="77777777" w:rsidR="00651145" w:rsidRPr="00651145" w:rsidRDefault="00651145" w:rsidP="006511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Thessaloniki?</w:t>
      </w:r>
    </w:p>
    <w:p w14:paraId="6BBE5291" w14:textId="77777777" w:rsidR="00651145" w:rsidRPr="00651145" w:rsidRDefault="00651145" w:rsidP="006511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Rural regions?</w:t>
      </w:r>
    </w:p>
    <w:p w14:paraId="7F7276C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paper claims transferability but provides no experimental evidence.</w:t>
      </w:r>
    </w:p>
    <w:p w14:paraId="654415CC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7A9D1F31">
          <v:rect id="_x0000_i1029" style="width:0;height:1.5pt" o:hralign="center" o:hrstd="t" o:hr="t" fillcolor="#a0a0a0" stroked="f"/>
        </w:pict>
      </w:r>
    </w:p>
    <w:p w14:paraId="00051B0A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Methodological Questions</w:t>
      </w:r>
    </w:p>
    <w:p w14:paraId="5EEAFFA2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Rank Aggregation Weighting</w:t>
      </w:r>
    </w:p>
    <w:p w14:paraId="785DE21C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aggregation weights are based on:</w:t>
      </w:r>
    </w:p>
    <w:p w14:paraId="44B8485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share of central-area recommendations.  </w:t>
      </w:r>
    </w:p>
    <w:p w14:paraId="6CBB979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assumption appears somewhat arbitrary.</w:t>
      </w:r>
    </w:p>
    <w:p w14:paraId="73B3EE05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Why should recommending central areas imply better recommendation quality?</w:t>
      </w:r>
    </w:p>
    <w:p w14:paraId="58BF386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Alternative weighting schemes could include:</w:t>
      </w:r>
    </w:p>
    <w:p w14:paraId="3AE42B6D" w14:textId="77777777" w:rsidR="00651145" w:rsidRPr="00651145" w:rsidRDefault="00651145" w:rsidP="006511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validation against surviving businesses,</w:t>
      </w:r>
    </w:p>
    <w:p w14:paraId="5E62C42C" w14:textId="77777777" w:rsidR="00651145" w:rsidRPr="00651145" w:rsidRDefault="00651145" w:rsidP="006511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cross-validation performance,</w:t>
      </w:r>
    </w:p>
    <w:p w14:paraId="0E0CA215" w14:textId="77777777" w:rsidR="00651145" w:rsidRPr="00651145" w:rsidRDefault="00651145" w:rsidP="006511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expert ranking.</w:t>
      </w:r>
    </w:p>
    <w:p w14:paraId="15B2A7CB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78C28CEA">
          <v:rect id="_x0000_i1030" style="width:0;height:1.5pt" o:hralign="center" o:hrstd="t" o:hr="t" fillcolor="#a0a0a0" stroked="f"/>
        </w:pict>
      </w:r>
    </w:p>
    <w:p w14:paraId="01DBD803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Statistical Significance</w:t>
      </w:r>
    </w:p>
    <w:p w14:paraId="69FAA695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No significance testing is reported.</w:t>
      </w:r>
    </w:p>
    <w:p w14:paraId="4FD58483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25"/>
        <w:gridCol w:w="3744"/>
        <w:gridCol w:w="2275"/>
      </w:tblGrid>
      <w:tr w:rsidR="00651145" w:rsidRPr="00651145" w14:paraId="55A362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97306" w14:textId="77777777" w:rsidR="00651145" w:rsidRPr="00651145" w:rsidRDefault="00651145" w:rsidP="006511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1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9A6E" w14:textId="77777777" w:rsidR="00651145" w:rsidRPr="00651145" w:rsidRDefault="00651145" w:rsidP="006511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1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Fine-tuned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AFE" w14:textId="77777777" w:rsidR="00651145" w:rsidRPr="00651145" w:rsidRDefault="00651145" w:rsidP="0065114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511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</w:t>
            </w:r>
          </w:p>
        </w:tc>
      </w:tr>
      <w:tr w:rsidR="00651145" w:rsidRPr="00651145" w14:paraId="4249AF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EB36" w14:textId="77777777" w:rsidR="00651145" w:rsidRPr="00651145" w:rsidRDefault="00651145" w:rsidP="006511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1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Match@3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715A" w14:textId="77777777" w:rsidR="00651145" w:rsidRPr="00651145" w:rsidRDefault="00651145" w:rsidP="006511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1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25168" w14:textId="77777777" w:rsidR="00651145" w:rsidRPr="00651145" w:rsidRDefault="00651145" w:rsidP="006511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511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0.830</w:t>
            </w:r>
          </w:p>
        </w:tc>
      </w:tr>
    </w:tbl>
    <w:p w14:paraId="1FE7BEE8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Is the difference statistically significant?</w:t>
      </w:r>
    </w:p>
    <w:p w14:paraId="18937B36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Bootstrap confidence intervals would strengthen the conclusions.</w:t>
      </w:r>
    </w:p>
    <w:p w14:paraId="6CEA918B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5AA4DF6C">
          <v:rect id="_x0000_i1031" style="width:0;height:1.5pt" o:hralign="center" o:hrstd="t" o:hr="t" fillcolor="#a0a0a0" stroked="f"/>
        </w:pict>
      </w:r>
    </w:p>
    <w:p w14:paraId="7DDE73E8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Recommendation Metrics</w:t>
      </w:r>
    </w:p>
    <w:p w14:paraId="5A119992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Precision@3 and Recall@3 are identical throughout the paper.  </w:t>
      </w:r>
    </w:p>
    <w:p w14:paraId="703D4D7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is unusual.</w:t>
      </w:r>
    </w:p>
    <w:p w14:paraId="7AD2408C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authors should explain:</w:t>
      </w:r>
    </w:p>
    <w:p w14:paraId="6F032508" w14:textId="77777777" w:rsidR="00651145" w:rsidRPr="00651145" w:rsidRDefault="00651145" w:rsidP="006511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exact metric definitions,</w:t>
      </w:r>
    </w:p>
    <w:p w14:paraId="66B08C94" w14:textId="77777777" w:rsidR="00651145" w:rsidRPr="00651145" w:rsidRDefault="00651145" w:rsidP="006511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why the values coincide.</w:t>
      </w:r>
    </w:p>
    <w:p w14:paraId="1E0E0088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A reviewer may suspect a calculation artifact.</w:t>
      </w:r>
    </w:p>
    <w:p w14:paraId="1A371110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021C1A2A">
          <v:rect id="_x0000_i1032" style="width:0;height:1.5pt" o:hralign="center" o:hrstd="t" o:hr="t" fillcolor="#a0a0a0" stroked="f"/>
        </w:pict>
      </w:r>
    </w:p>
    <w:p w14:paraId="4D965A5E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LLM-Specific Concerns</w:t>
      </w:r>
    </w:p>
    <w:p w14:paraId="1C15B3E6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Fine-Tuning Dataset Size</w:t>
      </w:r>
    </w:p>
    <w:p w14:paraId="07A339AD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Mistral-7B is fine-tuned on:</w:t>
      </w:r>
    </w:p>
    <w:p w14:paraId="1BE86164" w14:textId="77777777" w:rsidR="00651145" w:rsidRPr="00651145" w:rsidRDefault="00651145" w:rsidP="006511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only 918 examples.</w:t>
      </w:r>
    </w:p>
    <w:p w14:paraId="3CECEE01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is very small.</w:t>
      </w:r>
    </w:p>
    <w:p w14:paraId="68736A70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Questions:</w:t>
      </w:r>
    </w:p>
    <w:p w14:paraId="2EC72EDE" w14:textId="77777777" w:rsidR="00651145" w:rsidRPr="00651145" w:rsidRDefault="00651145" w:rsidP="006511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How stable are results across random seeds?</w:t>
      </w:r>
    </w:p>
    <w:p w14:paraId="2A5DCEDF" w14:textId="77777777" w:rsidR="00651145" w:rsidRPr="00651145" w:rsidRDefault="00651145" w:rsidP="006511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Was variance measured?</w:t>
      </w:r>
    </w:p>
    <w:p w14:paraId="6BD5FAC7" w14:textId="77777777" w:rsidR="00651145" w:rsidRPr="00651145" w:rsidRDefault="00651145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pict w14:anchorId="0B246E44">
          <v:rect id="_x0000_i1033" style="width:0;height:1.5pt" o:hralign="center" o:hrstd="t" o:hr="t" fillcolor="#a0a0a0" stroked="f"/>
        </w:pict>
      </w:r>
    </w:p>
    <w:p w14:paraId="0B02A639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Hallucination Claim</w:t>
      </w:r>
    </w:p>
    <w:p w14:paraId="7FAF8AD5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Table 4 states:</w:t>
      </w:r>
    </w:p>
    <w:p w14:paraId="0C6DFB1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RAG hallucination risk lower.  </w:t>
      </w:r>
    </w:p>
    <w:p w14:paraId="7245DEBE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is plausible but not experimentally demonstrated.</w:t>
      </w:r>
    </w:p>
    <w:p w14:paraId="7D7F0CDD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paper should provide:</w:t>
      </w:r>
    </w:p>
    <w:p w14:paraId="0E1D856E" w14:textId="77777777" w:rsidR="00651145" w:rsidRPr="00651145" w:rsidRDefault="00651145" w:rsidP="006511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hallucination rate,</w:t>
      </w:r>
    </w:p>
    <w:p w14:paraId="1D948C47" w14:textId="77777777" w:rsidR="00651145" w:rsidRPr="00651145" w:rsidRDefault="00651145" w:rsidP="006511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factual consistency metric,</w:t>
      </w:r>
    </w:p>
    <w:p w14:paraId="66D645EC" w14:textId="77777777" w:rsidR="00651145" w:rsidRPr="00651145" w:rsidRDefault="00651145" w:rsidP="006511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expert evaluation.</w:t>
      </w:r>
    </w:p>
    <w:p w14:paraId="45456F89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Otherwise this remains an assumption.</w:t>
      </w:r>
    </w:p>
    <w:p w14:paraId="13D4BDD4" w14:textId="77777777" w:rsidR="00651145" w:rsidRPr="00651145" w:rsidRDefault="00277904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904">
        <w:rPr>
          <w:rFonts w:ascii="Times New Roman" w:eastAsia="Times New Roman" w:hAnsi="Times New Roman" w:cs="Times New Roman"/>
          <w:noProof/>
          <w:kern w:val="0"/>
        </w:rPr>
        <w:pict w14:anchorId="0E13B6C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383266F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Generalization Claim</w:t>
      </w:r>
    </w:p>
    <w:p w14:paraId="396667E9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4 states:</w:t>
      </w:r>
    </w:p>
    <w:p w14:paraId="28AD2B97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Fine-Tuned LLM generalization higher.  </w:t>
      </w:r>
    </w:p>
    <w:p w14:paraId="166E0072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This claim is not sufficiently supported.</w:t>
      </w:r>
    </w:p>
    <w:p w14:paraId="1513DEEC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Evaluation remains within:</w:t>
      </w:r>
    </w:p>
    <w:p w14:paraId="365BBE7B" w14:textId="77777777" w:rsidR="00651145" w:rsidRPr="00651145" w:rsidRDefault="00651145" w:rsidP="006511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same city,</w:t>
      </w:r>
    </w:p>
    <w:p w14:paraId="78A737BE" w14:textId="77777777" w:rsidR="00651145" w:rsidRPr="00651145" w:rsidRDefault="00651145" w:rsidP="006511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same feature space,</w:t>
      </w:r>
    </w:p>
    <w:p w14:paraId="421263AB" w14:textId="77777777" w:rsidR="00651145" w:rsidRPr="00651145" w:rsidRDefault="00651145" w:rsidP="006511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synthetic prompts.</w:t>
      </w:r>
    </w:p>
    <w:p w14:paraId="56866352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True generalization would require:</w:t>
      </w:r>
    </w:p>
    <w:p w14:paraId="7C9D3693" w14:textId="77777777" w:rsidR="00651145" w:rsidRPr="00651145" w:rsidRDefault="00651145" w:rsidP="006511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unseen cities,</w:t>
      </w:r>
    </w:p>
    <w:p w14:paraId="364393EC" w14:textId="77777777" w:rsidR="00651145" w:rsidRPr="00651145" w:rsidRDefault="00651145" w:rsidP="006511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unseen business categories,</w:t>
      </w:r>
    </w:p>
    <w:p w14:paraId="598E9B93" w14:textId="77777777" w:rsidR="00651145" w:rsidRPr="00651145" w:rsidRDefault="00651145" w:rsidP="006511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real user queries.</w:t>
      </w:r>
    </w:p>
    <w:p w14:paraId="4EF3443F" w14:textId="77777777" w:rsidR="00651145" w:rsidRPr="00651145" w:rsidRDefault="00277904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904">
        <w:rPr>
          <w:rFonts w:ascii="Times New Roman" w:eastAsia="Times New Roman" w:hAnsi="Times New Roman" w:cs="Times New Roman"/>
          <w:noProof/>
          <w:kern w:val="0"/>
        </w:rPr>
        <w:pict w14:anchorId="271F1E5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58E09AA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Presentation Issues</w:t>
      </w:r>
    </w:p>
    <w:p w14:paraId="1515A45D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Minor Issues</w:t>
      </w:r>
    </w:p>
    <w:p w14:paraId="7A4F42F2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4DC842D6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Several citations are very recent (2025–2026 preprints).</w:t>
      </w:r>
    </w:p>
    <w:p w14:paraId="16B8EE6D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Some are not yet peer-reviewed:</w:t>
      </w:r>
    </w:p>
    <w:p w14:paraId="4F9F878A" w14:textId="77777777" w:rsidR="00651145" w:rsidRPr="00651145" w:rsidRDefault="00651145" w:rsidP="006511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GeoGR</w:t>
      </w:r>
    </w:p>
    <w:p w14:paraId="361F9EF6" w14:textId="77777777" w:rsidR="00651145" w:rsidRPr="00651145" w:rsidRDefault="00651145" w:rsidP="006511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LocalSUG</w:t>
      </w:r>
    </w:p>
    <w:p w14:paraId="7622176F" w14:textId="77777777" w:rsidR="00651145" w:rsidRPr="00651145" w:rsidRDefault="00651145" w:rsidP="006511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LocationReasoner</w:t>
      </w:r>
    </w:p>
    <w:p w14:paraId="14E9F5E3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The authors should distinguish peer-reviewed work from preprints.</w:t>
      </w:r>
    </w:p>
    <w:p w14:paraId="6E8AC2FA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Grammar</w:t>
      </w:r>
    </w:p>
    <w:p w14:paraId="5C66F5E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4F41C71" w14:textId="77777777" w:rsidR="00651145" w:rsidRPr="00651145" w:rsidRDefault="00651145" w:rsidP="006511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“Two set of metrics operate…” → “Two sets of metrics operate…”</w:t>
      </w:r>
    </w:p>
    <w:p w14:paraId="53F41B7A" w14:textId="77777777" w:rsidR="00651145" w:rsidRPr="00651145" w:rsidRDefault="00651145" w:rsidP="006511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Some long sentences could be shortened for readability.</w:t>
      </w:r>
    </w:p>
    <w:p w14:paraId="56CEFDE5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5</w:t>
      </w:r>
    </w:p>
    <w:p w14:paraId="5DEF2D94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collaborative filtering section appears somewhat detached from the main contribution.</w:t>
      </w:r>
    </w:p>
    <w:p w14:paraId="3BB47C7B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It feels more like future work than a result.</w:t>
      </w:r>
    </w:p>
    <w:p w14:paraId="16183BE0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Consider moving part of it to an appendix or shortening the discussion.</w:t>
      </w:r>
    </w:p>
    <w:p w14:paraId="3ABDB4E6" w14:textId="77777777" w:rsidR="00651145" w:rsidRPr="00651145" w:rsidRDefault="00277904" w:rsidP="00651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904">
        <w:rPr>
          <w:rFonts w:ascii="Times New Roman" w:eastAsia="Times New Roman" w:hAnsi="Times New Roman" w:cs="Times New Roman"/>
          <w:noProof/>
          <w:kern w:val="0"/>
        </w:rPr>
        <w:pict w14:anchorId="5E0860F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D1C20F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Questions for the Authors</w:t>
      </w:r>
    </w:p>
    <w:p w14:paraId="7C0E7F81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Why was business survival data not used as a proxy target?</w:t>
      </w:r>
    </w:p>
    <w:p w14:paraId="533E71B2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How sensitive are results to rank aggregation weights?</w:t>
      </w:r>
    </w:p>
    <w:p w14:paraId="1D9CA0D8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Did you evaluate multiple random seeds for fine-tuning?</w:t>
      </w:r>
    </w:p>
    <w:p w14:paraId="1CD33685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Are Match@3 improvements statistically significant?</w:t>
      </w:r>
    </w:p>
    <w:p w14:paraId="6DDF3AB2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How would the system perform on real entrepreneur queries?</w:t>
      </w:r>
    </w:p>
    <w:p w14:paraId="27DBA937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Can the approach generalize to larger cities?</w:t>
      </w:r>
    </w:p>
    <w:p w14:paraId="30F761B2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Why are Precision@3 and Recall@3 identical?</w:t>
      </w:r>
    </w:p>
    <w:p w14:paraId="1D6BC4C8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How many unique prompt templates were used?</w:t>
      </w:r>
    </w:p>
    <w:p w14:paraId="4A68DB56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What is the cost of updating the RAG knowledge base?</w:t>
      </w:r>
    </w:p>
    <w:p w14:paraId="33B3524D" w14:textId="77777777" w:rsidR="00651145" w:rsidRPr="00651145" w:rsidRDefault="00651145" w:rsidP="006511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Have domain experts assessed recommendation quality?</w:t>
      </w:r>
    </w:p>
    <w:p w14:paraId="01692892" w14:textId="77777777" w:rsidR="00651145" w:rsidRPr="00651145" w:rsidRDefault="00651145" w:rsidP="00651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Verdict</w:t>
      </w:r>
    </w:p>
    <w:p w14:paraId="3A461F4A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The paper presents a </w:t>
      </w: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novel and well-engineered system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 and is among the first studies to compare </w:t>
      </w: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Fine-Tuned LLMs versus RAG for geospatial business location recommendation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. The architecture, data integration pipeline, and explainability layer are valuable contributions. However, the scientific validation is weakened by the reliance on </w:t>
      </w: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algorithm-generated proxy labels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, synthetic prompts, and the lack of real-world outcome evaluation. The work is best viewed as an </w:t>
      </w: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emulation study of spatial recommendation logic</w:t>
      </w:r>
      <w:r w:rsidRPr="00651145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 validated business-success prediction system.  </w:t>
      </w:r>
    </w:p>
    <w:p w14:paraId="2F2B20D8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(journal review style):</w:t>
      </w:r>
    </w:p>
    <w:p w14:paraId="2497BDEF" w14:textId="77777777" w:rsidR="00651145" w:rsidRPr="00651145" w:rsidRDefault="00651145" w:rsidP="006511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Originality: 8.5/10</w:t>
      </w:r>
    </w:p>
    <w:p w14:paraId="6C5E4DE4" w14:textId="77777777" w:rsidR="00651145" w:rsidRPr="00651145" w:rsidRDefault="00651145" w:rsidP="006511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Technical Quality: 7.5/10</w:t>
      </w:r>
    </w:p>
    <w:p w14:paraId="78DF1C62" w14:textId="77777777" w:rsidR="00651145" w:rsidRPr="00651145" w:rsidRDefault="00651145" w:rsidP="006511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Experimental Validation: 6.5/10</w:t>
      </w:r>
    </w:p>
    <w:p w14:paraId="2250E5D9" w14:textId="77777777" w:rsidR="00651145" w:rsidRPr="00651145" w:rsidRDefault="00651145" w:rsidP="006511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Practical Impact: 8.5/10</w:t>
      </w:r>
    </w:p>
    <w:p w14:paraId="148E6E42" w14:textId="77777777" w:rsidR="00651145" w:rsidRPr="00651145" w:rsidRDefault="00651145" w:rsidP="006511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kern w:val="0"/>
          <w14:ligatures w14:val="none"/>
        </w:rPr>
        <w:t>Clarity: 8.5/10</w:t>
      </w:r>
    </w:p>
    <w:p w14:paraId="372884D6" w14:textId="77777777" w:rsidR="00651145" w:rsidRPr="00651145" w:rsidRDefault="00651145" w:rsidP="0065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Overall: 7.8/10 (promising paper, but requires stronger validation).</w:t>
      </w:r>
    </w:p>
    <w:p w14:paraId="265D5F23" w14:textId="77777777" w:rsidR="00651145" w:rsidRDefault="00651145"/>
    <w:sectPr w:rsidR="00651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0E9"/>
    <w:multiLevelType w:val="multilevel"/>
    <w:tmpl w:val="750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285D"/>
    <w:multiLevelType w:val="multilevel"/>
    <w:tmpl w:val="7E46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3329"/>
    <w:multiLevelType w:val="multilevel"/>
    <w:tmpl w:val="EA0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3D09"/>
    <w:multiLevelType w:val="multilevel"/>
    <w:tmpl w:val="602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A37DA"/>
    <w:multiLevelType w:val="multilevel"/>
    <w:tmpl w:val="A4A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B1E7C"/>
    <w:multiLevelType w:val="multilevel"/>
    <w:tmpl w:val="5C0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B3EE4"/>
    <w:multiLevelType w:val="multilevel"/>
    <w:tmpl w:val="D84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F0836"/>
    <w:multiLevelType w:val="multilevel"/>
    <w:tmpl w:val="446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044BC"/>
    <w:multiLevelType w:val="multilevel"/>
    <w:tmpl w:val="5F0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9061B"/>
    <w:multiLevelType w:val="multilevel"/>
    <w:tmpl w:val="BF7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D482A"/>
    <w:multiLevelType w:val="multilevel"/>
    <w:tmpl w:val="5E2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50698"/>
    <w:multiLevelType w:val="multilevel"/>
    <w:tmpl w:val="275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40AA9"/>
    <w:multiLevelType w:val="multilevel"/>
    <w:tmpl w:val="59F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76F28"/>
    <w:multiLevelType w:val="multilevel"/>
    <w:tmpl w:val="1C9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275D47"/>
    <w:multiLevelType w:val="multilevel"/>
    <w:tmpl w:val="704A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353286"/>
    <w:multiLevelType w:val="multilevel"/>
    <w:tmpl w:val="0948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1055A2"/>
    <w:multiLevelType w:val="multilevel"/>
    <w:tmpl w:val="FE5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902F6"/>
    <w:multiLevelType w:val="multilevel"/>
    <w:tmpl w:val="85B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F4340"/>
    <w:multiLevelType w:val="multilevel"/>
    <w:tmpl w:val="628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A5CA5"/>
    <w:multiLevelType w:val="multilevel"/>
    <w:tmpl w:val="CBF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2550">
    <w:abstractNumId w:val="15"/>
  </w:num>
  <w:num w:numId="2" w16cid:durableId="954602597">
    <w:abstractNumId w:val="10"/>
  </w:num>
  <w:num w:numId="3" w16cid:durableId="1367825916">
    <w:abstractNumId w:val="5"/>
  </w:num>
  <w:num w:numId="4" w16cid:durableId="206915536">
    <w:abstractNumId w:val="14"/>
  </w:num>
  <w:num w:numId="5" w16cid:durableId="1305739910">
    <w:abstractNumId w:val="9"/>
  </w:num>
  <w:num w:numId="6" w16cid:durableId="803234538">
    <w:abstractNumId w:val="18"/>
  </w:num>
  <w:num w:numId="7" w16cid:durableId="244145120">
    <w:abstractNumId w:val="0"/>
  </w:num>
  <w:num w:numId="8" w16cid:durableId="744378707">
    <w:abstractNumId w:val="17"/>
  </w:num>
  <w:num w:numId="9" w16cid:durableId="142311354">
    <w:abstractNumId w:val="4"/>
  </w:num>
  <w:num w:numId="10" w16cid:durableId="985359405">
    <w:abstractNumId w:val="11"/>
  </w:num>
  <w:num w:numId="11" w16cid:durableId="849375689">
    <w:abstractNumId w:val="19"/>
  </w:num>
  <w:num w:numId="12" w16cid:durableId="127402862">
    <w:abstractNumId w:val="1"/>
  </w:num>
  <w:num w:numId="13" w16cid:durableId="90129618">
    <w:abstractNumId w:val="8"/>
  </w:num>
  <w:num w:numId="14" w16cid:durableId="704672989">
    <w:abstractNumId w:val="16"/>
  </w:num>
  <w:num w:numId="15" w16cid:durableId="756169202">
    <w:abstractNumId w:val="2"/>
  </w:num>
  <w:num w:numId="16" w16cid:durableId="1614677516">
    <w:abstractNumId w:val="7"/>
  </w:num>
  <w:num w:numId="17" w16cid:durableId="1832331945">
    <w:abstractNumId w:val="6"/>
  </w:num>
  <w:num w:numId="18" w16cid:durableId="1405103565">
    <w:abstractNumId w:val="12"/>
  </w:num>
  <w:num w:numId="19" w16cid:durableId="834689066">
    <w:abstractNumId w:val="13"/>
  </w:num>
  <w:num w:numId="20" w16cid:durableId="1886137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45"/>
    <w:rsid w:val="00246747"/>
    <w:rsid w:val="00277904"/>
    <w:rsid w:val="0065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87FE"/>
  <w15:chartTrackingRefBased/>
  <w15:docId w15:val="{DDC061D1-15B1-4241-A8CB-C9FFD3AF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5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51145"/>
  </w:style>
  <w:style w:type="character" w:customStyle="1" w:styleId="s1">
    <w:name w:val="s1"/>
    <w:basedOn w:val="DefaultParagraphFont"/>
    <w:rsid w:val="00651145"/>
  </w:style>
  <w:style w:type="paragraph" w:customStyle="1" w:styleId="p3">
    <w:name w:val="p3"/>
    <w:basedOn w:val="Normal"/>
    <w:rsid w:val="0065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5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5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65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65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5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908</Words>
  <Characters>5785</Characters>
  <Application>Microsoft Office Word</Application>
  <DocSecurity>0</DocSecurity>
  <Lines>199</Lines>
  <Paragraphs>185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Houstis</dc:creator>
  <cp:keywords/>
  <dc:description/>
  <cp:lastModifiedBy>Elias Houstis</cp:lastModifiedBy>
  <cp:revision>1</cp:revision>
  <dcterms:created xsi:type="dcterms:W3CDTF">2026-06-21T06:12:00Z</dcterms:created>
  <dcterms:modified xsi:type="dcterms:W3CDTF">2026-06-21T06:13:00Z</dcterms:modified>
</cp:coreProperties>
</file>