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56"/>
          <w:szCs w:val="56"/>
          <w:rtl w:val="0"/>
        </w:rPr>
        <w:t xml:space="preserve">설계서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EnjoyTrip Project 광주5반 4팀 이기영 박형규</w:t>
      </w:r>
    </w:p>
    <w:p w:rsidR="00000000" w:rsidDel="00000000" w:rsidP="00000000" w:rsidRDefault="00000000" w:rsidRPr="00000000" w14:paraId="00000003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요구사항 정의서(Usecase Diagram)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344859</wp:posOffset>
            </wp:positionV>
            <wp:extent cx="7377011" cy="653363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011" cy="6533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테이블 구조도(ERD)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361950</wp:posOffset>
            </wp:positionV>
            <wp:extent cx="7248428" cy="70495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232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428" cy="70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720" w:firstLine="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클래스 다이어그램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-739077</wp:posOffset>
            </wp:positionH>
            <wp:positionV relativeFrom="paragraph">
              <wp:posOffset>352425</wp:posOffset>
            </wp:positionV>
            <wp:extent cx="6949378" cy="3197637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378" cy="3197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화면 설계서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352425</wp:posOffset>
            </wp:positionV>
            <wp:extent cx="7273192" cy="62494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3192" cy="624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0" w:firstLine="0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