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구역: 접수 · 투어 안내</w:t>
      </w:r>
    </w:p>
    <w:p>
      <w:r>
        <w:t>안녕하세요. 오늘은 새로운 제품을 직접 경험하는 투어입니다. 질문은 마지막 공간에서 받습니다.</w:t>
      </w:r>
    </w:p>
    <w:p>
      <w:r>
        <w:t>구역: 브랜드 히스토리</w:t>
      </w:r>
    </w:p>
    <w:p>
      <w:r>
        <w:t>브랜드가 고객의 일상에서 어떤 경험을 만드는지 제품 사례와 함께 살펴봅니다.</w:t>
      </w:r>
    </w:p>
  </w:body>
</w:document>
</file>