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15672">
      <w:pPr>
        <w:pStyle w:val="2"/>
        <w:jc w:val="center"/>
        <w:rPr>
          <w:sz w:val="28"/>
          <w:szCs w:val="28"/>
        </w:rPr>
      </w:pPr>
      <w:r>
        <w:rPr>
          <w:lang w:val="en-US"/>
        </w:rPr>
        <w:drawing>
          <wp:inline distT="0" distB="0" distL="0" distR="0">
            <wp:extent cx="1889760" cy="1063625"/>
            <wp:effectExtent l="0" t="0" r="0" b="3175"/>
            <wp:docPr id="1" name="Resim 1" descr="aysa asbe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aysa asbest logo"/>
                    <pic:cNvPicPr>
                      <a:picLocks noChangeAspect="1" noChangeArrowheads="1"/>
                    </pic:cNvPicPr>
                  </pic:nvPicPr>
                  <pic:blipFill>
                    <a:blip r:embed="rId8">
                      <a:extLst>
                        <a:ext uri="{28A0092B-C50C-407E-A947-70E740481C1C}">
                          <a14:useLocalDpi xmlns:a14="http://schemas.microsoft.com/office/drawing/2010/main" val="0"/>
                        </a:ext>
                      </a:extLst>
                    </a:blip>
                    <a:srcRect t="21257" b="22493"/>
                    <a:stretch>
                      <a:fillRect/>
                    </a:stretch>
                  </pic:blipFill>
                  <pic:spPr>
                    <a:xfrm>
                      <a:off x="0" y="0"/>
                      <a:ext cx="1900082" cy="1069445"/>
                    </a:xfrm>
                    <a:prstGeom prst="rect">
                      <a:avLst/>
                    </a:prstGeom>
                    <a:noFill/>
                    <a:ln>
                      <a:noFill/>
                    </a:ln>
                  </pic:spPr>
                </pic:pic>
              </a:graphicData>
            </a:graphic>
          </wp:inline>
        </w:drawing>
      </w:r>
    </w:p>
    <w:p w14:paraId="560A40DC">
      <w:pPr>
        <w:jc w:val="both"/>
        <w:rPr>
          <w:b/>
          <w:bCs/>
          <w:sz w:val="24"/>
          <w:szCs w:val="24"/>
        </w:rPr>
      </w:pPr>
    </w:p>
    <w:p w14:paraId="61D30F74">
      <w:pPr>
        <w:jc w:val="both"/>
        <w:rPr>
          <w:b/>
          <w:bCs/>
          <w:sz w:val="24"/>
          <w:szCs w:val="24"/>
        </w:rPr>
      </w:pPr>
    </w:p>
    <w:p w14:paraId="456BB154">
      <w:pPr>
        <w:jc w:val="both"/>
        <w:rPr>
          <w:b/>
          <w:bCs/>
          <w:sz w:val="24"/>
          <w:szCs w:val="24"/>
        </w:rPr>
      </w:pPr>
    </w:p>
    <w:p w14:paraId="4ADFECFE">
      <w:pPr>
        <w:jc w:val="both"/>
        <w:rPr>
          <w:b/>
          <w:bCs/>
          <w:sz w:val="24"/>
          <w:szCs w:val="24"/>
        </w:rPr>
      </w:pPr>
    </w:p>
    <w:p w14:paraId="386A0E74">
      <w:pPr>
        <w:jc w:val="both"/>
        <w:rPr>
          <w:b/>
          <w:bCs/>
          <w:sz w:val="24"/>
          <w:szCs w:val="24"/>
        </w:rPr>
      </w:pPr>
    </w:p>
    <w:p w14:paraId="78773F4A">
      <w:pPr>
        <w:jc w:val="both"/>
        <w:rPr>
          <w:b/>
          <w:bCs/>
          <w:sz w:val="24"/>
          <w:szCs w:val="24"/>
        </w:rPr>
      </w:pPr>
    </w:p>
    <w:p w14:paraId="230B1606">
      <w:pPr>
        <w:jc w:val="both"/>
        <w:rPr>
          <w:b/>
          <w:bCs/>
          <w:sz w:val="24"/>
          <w:szCs w:val="24"/>
        </w:rPr>
      </w:pPr>
    </w:p>
    <w:tbl>
      <w:tblPr>
        <w:tblStyle w:val="8"/>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7513"/>
      </w:tblGrid>
      <w:tr w14:paraId="1F05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8" w:type="dxa"/>
            <w:gridSpan w:val="2"/>
          </w:tcPr>
          <w:p w14:paraId="0777EE84">
            <w:pPr>
              <w:spacing w:after="0" w:line="240" w:lineRule="auto"/>
              <w:jc w:val="both"/>
              <w:rPr>
                <w:b/>
                <w:bCs/>
                <w:sz w:val="32"/>
                <w:szCs w:val="32"/>
              </w:rPr>
            </w:pPr>
            <w:r>
              <w:rPr>
                <w:b/>
                <w:bCs/>
                <w:sz w:val="28"/>
                <w:szCs w:val="28"/>
              </w:rPr>
              <w:t>Şantiye Bilgileri</w:t>
            </w:r>
          </w:p>
        </w:tc>
      </w:tr>
      <w:tr w14:paraId="7F53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405" w:type="dxa"/>
          </w:tcPr>
          <w:p w14:paraId="6F6A6C5A">
            <w:pPr>
              <w:spacing w:after="0" w:line="240" w:lineRule="auto"/>
              <w:jc w:val="both"/>
              <w:rPr>
                <w:b/>
                <w:bCs/>
                <w:sz w:val="24"/>
                <w:szCs w:val="24"/>
              </w:rPr>
            </w:pPr>
            <w:r>
              <w:rPr>
                <w:b/>
                <w:bCs/>
                <w:sz w:val="24"/>
                <w:szCs w:val="24"/>
              </w:rPr>
              <w:t xml:space="preserve">Yapı Sahibi </w:t>
            </w:r>
          </w:p>
        </w:tc>
        <w:tc>
          <w:tcPr>
            <w:tcW w:w="7513" w:type="dxa"/>
            <w:vAlign w:val="center"/>
          </w:tcPr>
          <w:p w14:paraId="60CBA3B1">
            <w:pPr>
              <w:spacing w:after="0" w:line="240" w:lineRule="auto"/>
              <w:jc w:val="both"/>
              <w:rPr>
                <w:rFonts w:ascii="Arial" w:hAnsi="Arial" w:cs="Arial"/>
                <w:color w:val="000000"/>
              </w:rPr>
            </w:pPr>
            <w:r>
              <w:rPr>
                <w:rFonts w:hint="default" w:ascii="Arial" w:hAnsi="Arial"/>
                <w:color w:val="000000"/>
              </w:rPr>
              <w:t>{{ musteri_adi }}</w:t>
            </w:r>
          </w:p>
        </w:tc>
      </w:tr>
      <w:tr w14:paraId="3987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2E930AD">
            <w:pPr>
              <w:spacing w:after="0" w:line="240" w:lineRule="auto"/>
              <w:jc w:val="both"/>
              <w:rPr>
                <w:b/>
                <w:bCs/>
                <w:sz w:val="24"/>
                <w:szCs w:val="24"/>
              </w:rPr>
            </w:pPr>
            <w:bookmarkStart w:id="0" w:name="_Hlk174696835"/>
            <w:r>
              <w:rPr>
                <w:b/>
                <w:bCs/>
                <w:sz w:val="24"/>
                <w:szCs w:val="24"/>
              </w:rPr>
              <w:t xml:space="preserve">Adres </w:t>
            </w:r>
          </w:p>
        </w:tc>
        <w:tc>
          <w:tcPr>
            <w:tcW w:w="7513" w:type="dxa"/>
            <w:vAlign w:val="center"/>
          </w:tcPr>
          <w:p w14:paraId="06FD2BD3">
            <w:pPr>
              <w:spacing w:after="0" w:line="240" w:lineRule="auto"/>
              <w:jc w:val="both"/>
              <w:rPr>
                <w:rFonts w:hint="default" w:ascii="Arial" w:hAnsi="Arial"/>
                <w:color w:val="000000"/>
              </w:rPr>
            </w:pPr>
            <w:r>
              <w:rPr>
                <w:rFonts w:hint="default" w:ascii="Arial" w:hAnsi="Arial"/>
                <w:color w:val="000000"/>
              </w:rPr>
              <w:t>{{ adres }}</w:t>
            </w:r>
          </w:p>
        </w:tc>
      </w:tr>
      <w:bookmarkEnd w:id="0"/>
      <w:tr w14:paraId="22F4C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0B7272EB">
            <w:pPr>
              <w:spacing w:after="0" w:line="240" w:lineRule="auto"/>
              <w:jc w:val="both"/>
              <w:rPr>
                <w:b/>
                <w:bCs/>
                <w:sz w:val="24"/>
                <w:szCs w:val="24"/>
              </w:rPr>
            </w:pPr>
            <w:r>
              <w:rPr>
                <w:b/>
                <w:bCs/>
                <w:sz w:val="24"/>
                <w:szCs w:val="24"/>
              </w:rPr>
              <w:t>Pafta / Ada / Parsel</w:t>
            </w:r>
          </w:p>
        </w:tc>
        <w:tc>
          <w:tcPr>
            <w:tcW w:w="7513" w:type="dxa"/>
          </w:tcPr>
          <w:p w14:paraId="40AF5FA3">
            <w:pPr>
              <w:spacing w:after="0" w:line="240" w:lineRule="auto"/>
              <w:jc w:val="both"/>
              <w:rPr>
                <w:rFonts w:hint="default" w:ascii="Arial" w:hAnsi="Arial"/>
                <w:color w:val="000000"/>
              </w:rPr>
            </w:pPr>
            <w:r>
              <w:rPr>
                <w:rFonts w:hint="default" w:ascii="Arial" w:hAnsi="Arial"/>
                <w:color w:val="000000"/>
              </w:rPr>
              <w:t>{{ pafta }} / {{ ada }} / {{ parsel }}</w:t>
            </w:r>
          </w:p>
        </w:tc>
      </w:tr>
      <w:tr w14:paraId="7991D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8" w:type="dxa"/>
            <w:gridSpan w:val="2"/>
          </w:tcPr>
          <w:p w14:paraId="5E262CCF">
            <w:pPr>
              <w:spacing w:after="0" w:line="240" w:lineRule="auto"/>
              <w:jc w:val="both"/>
              <w:rPr>
                <w:b/>
                <w:bCs/>
                <w:sz w:val="28"/>
                <w:szCs w:val="28"/>
              </w:rPr>
            </w:pPr>
            <w:r>
              <w:rPr>
                <w:b/>
                <w:bCs/>
                <w:sz w:val="28"/>
                <w:szCs w:val="28"/>
              </w:rPr>
              <w:t>Plan ve Stratejiyi Hazırlayan Kişi</w:t>
            </w:r>
          </w:p>
        </w:tc>
      </w:tr>
      <w:tr w14:paraId="14B5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23A4F083">
            <w:pPr>
              <w:spacing w:after="0" w:line="240" w:lineRule="auto"/>
              <w:jc w:val="both"/>
              <w:rPr>
                <w:b/>
                <w:bCs/>
                <w:sz w:val="24"/>
                <w:szCs w:val="24"/>
              </w:rPr>
            </w:pPr>
            <w:r>
              <w:rPr>
                <w:b/>
                <w:bCs/>
                <w:sz w:val="24"/>
                <w:szCs w:val="24"/>
              </w:rPr>
              <w:t xml:space="preserve">Ünvan </w:t>
            </w:r>
          </w:p>
        </w:tc>
        <w:tc>
          <w:tcPr>
            <w:tcW w:w="7513" w:type="dxa"/>
            <w:vAlign w:val="center"/>
          </w:tcPr>
          <w:p w14:paraId="5762FD24">
            <w:pPr>
              <w:spacing w:after="0" w:line="240" w:lineRule="auto"/>
              <w:jc w:val="both"/>
              <w:rPr>
                <w:sz w:val="24"/>
                <w:szCs w:val="24"/>
              </w:rPr>
            </w:pPr>
            <w:r>
              <w:rPr>
                <w:sz w:val="24"/>
                <w:szCs w:val="24"/>
              </w:rPr>
              <w:t>Çevre Mühendisi</w:t>
            </w:r>
          </w:p>
          <w:p w14:paraId="09AB890A">
            <w:pPr>
              <w:spacing w:after="0" w:line="240" w:lineRule="auto"/>
              <w:jc w:val="both"/>
              <w:rPr>
                <w:sz w:val="24"/>
                <w:szCs w:val="24"/>
              </w:rPr>
            </w:pPr>
          </w:p>
        </w:tc>
      </w:tr>
      <w:bookmarkEnd w:id="1"/>
      <w:tr w14:paraId="0A99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F423EF9">
            <w:pPr>
              <w:spacing w:after="0" w:line="240" w:lineRule="auto"/>
              <w:jc w:val="both"/>
              <w:rPr>
                <w:b/>
                <w:bCs/>
                <w:sz w:val="24"/>
                <w:szCs w:val="24"/>
              </w:rPr>
            </w:pPr>
            <w:r>
              <w:rPr>
                <w:b/>
                <w:bCs/>
                <w:sz w:val="24"/>
                <w:szCs w:val="24"/>
              </w:rPr>
              <w:t xml:space="preserve">Ad Soyad </w:t>
            </w:r>
          </w:p>
        </w:tc>
        <w:tc>
          <w:tcPr>
            <w:tcW w:w="7513" w:type="dxa"/>
            <w:vAlign w:val="center"/>
          </w:tcPr>
          <w:p w14:paraId="2B76E0C7">
            <w:pPr>
              <w:spacing w:after="0" w:line="240" w:lineRule="auto"/>
              <w:jc w:val="both"/>
              <w:rPr>
                <w:rFonts w:hint="default"/>
                <w:sz w:val="24"/>
                <w:szCs w:val="24"/>
              </w:rPr>
            </w:pPr>
            <w:r>
              <w:rPr>
                <w:rFonts w:hint="default"/>
                <w:sz w:val="24"/>
                <w:szCs w:val="24"/>
              </w:rPr>
              <w:t>{{ cevre_muhendisi }}</w:t>
            </w:r>
          </w:p>
          <w:p w14:paraId="59D5B976">
            <w:pPr>
              <w:spacing w:after="0" w:line="240" w:lineRule="auto"/>
              <w:jc w:val="both"/>
              <w:rPr>
                <w:rFonts w:hint="default"/>
                <w:sz w:val="24"/>
                <w:szCs w:val="24"/>
              </w:rPr>
            </w:pPr>
          </w:p>
        </w:tc>
      </w:tr>
      <w:tr w14:paraId="21246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0C2B9712">
            <w:pPr>
              <w:spacing w:after="0" w:line="240" w:lineRule="auto"/>
              <w:jc w:val="both"/>
              <w:rPr>
                <w:b/>
                <w:bCs/>
                <w:sz w:val="24"/>
                <w:szCs w:val="24"/>
              </w:rPr>
            </w:pPr>
            <w:r>
              <w:rPr>
                <w:b/>
                <w:bCs/>
                <w:sz w:val="24"/>
                <w:szCs w:val="24"/>
              </w:rPr>
              <w:t>ÇMO Sicil No</w:t>
            </w:r>
          </w:p>
        </w:tc>
        <w:tc>
          <w:tcPr>
            <w:tcW w:w="7513" w:type="dxa"/>
            <w:vAlign w:val="center"/>
          </w:tcPr>
          <w:p w14:paraId="4D1A873D">
            <w:pPr>
              <w:spacing w:after="0" w:line="240" w:lineRule="auto"/>
              <w:jc w:val="both"/>
              <w:rPr>
                <w:rFonts w:cstheme="minorHAnsi"/>
                <w:sz w:val="24"/>
                <w:szCs w:val="24"/>
              </w:rPr>
            </w:pPr>
            <w:r>
              <w:rPr>
                <w:rFonts w:hint="default"/>
                <w:sz w:val="24"/>
                <w:szCs w:val="24"/>
              </w:rPr>
              <w:t>{{ oda_sicil_no }}</w:t>
            </w:r>
          </w:p>
          <w:p w14:paraId="7F4F52B2">
            <w:pPr>
              <w:spacing w:after="0" w:line="240" w:lineRule="auto"/>
              <w:jc w:val="both"/>
              <w:rPr>
                <w:sz w:val="24"/>
                <w:szCs w:val="24"/>
              </w:rPr>
            </w:pPr>
            <w:r>
              <w:rPr>
                <w:sz w:val="24"/>
                <w:szCs w:val="24"/>
              </w:rPr>
              <w:t xml:space="preserve"> </w:t>
            </w:r>
          </w:p>
        </w:tc>
      </w:tr>
      <w:tr w14:paraId="3EDDE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6DB5D20">
            <w:pPr>
              <w:spacing w:after="0" w:line="240" w:lineRule="auto"/>
              <w:jc w:val="both"/>
              <w:rPr>
                <w:b/>
                <w:bCs/>
                <w:sz w:val="24"/>
                <w:szCs w:val="24"/>
              </w:rPr>
            </w:pPr>
            <w:bookmarkStart w:id="2" w:name="_GoBack" w:colFirst="1" w:colLast="1"/>
            <w:r>
              <w:rPr>
                <w:b/>
                <w:bCs/>
                <w:sz w:val="24"/>
                <w:szCs w:val="24"/>
              </w:rPr>
              <w:t>İletişim No</w:t>
            </w:r>
          </w:p>
        </w:tc>
        <w:tc>
          <w:tcPr>
            <w:tcW w:w="7513" w:type="dxa"/>
            <w:vAlign w:val="center"/>
          </w:tcPr>
          <w:p w14:paraId="06E8316B">
            <w:pPr>
              <w:spacing w:after="0" w:line="240" w:lineRule="auto"/>
              <w:jc w:val="both"/>
              <w:rPr>
                <w:sz w:val="24"/>
                <w:szCs w:val="24"/>
              </w:rPr>
            </w:pPr>
            <w:r>
              <w:rPr>
                <w:sz w:val="24"/>
                <w:szCs w:val="24"/>
              </w:rPr>
              <w:t>0542 644 59 39</w:t>
            </w:r>
          </w:p>
          <w:p w14:paraId="58909CD8">
            <w:pPr>
              <w:spacing w:after="0" w:line="240" w:lineRule="auto"/>
              <w:jc w:val="both"/>
              <w:rPr>
                <w:sz w:val="24"/>
                <w:szCs w:val="24"/>
              </w:rPr>
            </w:pPr>
          </w:p>
        </w:tc>
      </w:tr>
    </w:tbl>
    <w:p w14:paraId="579AF08A">
      <w:pPr>
        <w:jc w:val="both"/>
        <w:rPr>
          <w:b/>
          <w:bCs/>
          <w:sz w:val="24"/>
          <w:szCs w:val="24"/>
        </w:rPr>
      </w:pPr>
    </w:p>
    <w:p w14:paraId="1510E297">
      <w:pPr>
        <w:jc w:val="both"/>
        <w:rPr>
          <w:b/>
          <w:bCs/>
          <w:sz w:val="24"/>
          <w:szCs w:val="24"/>
        </w:rPr>
      </w:pPr>
    </w:p>
    <w:p w14:paraId="58B8740D">
      <w:pPr>
        <w:jc w:val="both"/>
        <w:rPr>
          <w:b/>
          <w:bCs/>
          <w:sz w:val="24"/>
          <w:szCs w:val="24"/>
        </w:rPr>
      </w:pPr>
    </w:p>
    <w:p w14:paraId="084F474D">
      <w:pPr>
        <w:jc w:val="both"/>
        <w:rPr>
          <w:b/>
          <w:bCs/>
          <w:sz w:val="24"/>
          <w:szCs w:val="24"/>
        </w:rPr>
      </w:pPr>
    </w:p>
    <w:p w14:paraId="488B194C">
      <w:pPr>
        <w:jc w:val="both"/>
        <w:rPr>
          <w:b/>
          <w:bCs/>
          <w:sz w:val="24"/>
          <w:szCs w:val="24"/>
        </w:rPr>
      </w:pPr>
    </w:p>
    <w:p w14:paraId="5A6C2E86">
      <w:pPr>
        <w:jc w:val="both"/>
        <w:rPr>
          <w:b/>
          <w:bCs/>
          <w:sz w:val="24"/>
          <w:szCs w:val="24"/>
        </w:rPr>
      </w:pPr>
    </w:p>
    <w:p w14:paraId="41B33F48">
      <w:pPr>
        <w:jc w:val="both"/>
        <w:rPr>
          <w:b/>
          <w:bCs/>
          <w:sz w:val="24"/>
          <w:szCs w:val="24"/>
        </w:rPr>
      </w:pPr>
    </w:p>
    <w:p w14:paraId="54969C55">
      <w:pPr>
        <w:jc w:val="both"/>
        <w:rPr>
          <w:b/>
          <w:bCs/>
        </w:rPr>
      </w:pPr>
      <w:r>
        <w:rPr>
          <w:b/>
          <w:bCs/>
        </w:rPr>
        <w:t>1. AMAÇ</w:t>
      </w:r>
    </w:p>
    <w:p w14:paraId="03AF7EA7">
      <w:pPr>
        <w:jc w:val="both"/>
      </w:pPr>
      <w:r>
        <w:rPr>
          <w:rFonts w:hint="default"/>
        </w:rPr>
        <w:t>{{ adres }}</w:t>
      </w:r>
      <w:r>
        <w:t xml:space="preserve"> adreste </w:t>
      </w:r>
      <w:r>
        <w:rPr>
          <w:rFonts w:hint="default"/>
        </w:rPr>
        <w:t>{{ ada }} / {{ parsel }}</w:t>
      </w:r>
      <w:r>
        <w:t xml:space="preserve"> ada parselde yer alan yapının yıkımı esnasında toz partiküllerinin havaya karışmasını ve halk sağlına olumsuz etkilerini minimize etmek üzere bu plan ve strateji oluşturulmuştur. </w:t>
      </w:r>
    </w:p>
    <w:p w14:paraId="738F7768">
      <w:pPr>
        <w:jc w:val="both"/>
        <w:rPr>
          <w:b/>
          <w:bCs/>
        </w:rPr>
      </w:pPr>
      <w:r>
        <w:rPr>
          <w:b/>
          <w:bCs/>
        </w:rPr>
        <w:t>2. KAPSAM</w:t>
      </w:r>
    </w:p>
    <w:p w14:paraId="61E4B45C">
      <w:pPr>
        <w:jc w:val="both"/>
      </w:pPr>
      <w:r>
        <w:t>Yapı ve binaların yıkımı kapsamında şantiyede ortam havasına yayılacak ve yayılma ihtimali olan tozların bastırılması.</w:t>
      </w:r>
    </w:p>
    <w:p w14:paraId="4A9FE7E1">
      <w:pPr>
        <w:jc w:val="both"/>
      </w:pPr>
      <w:r>
        <w:t>Bu plan ve strateji TS 13883, 2021 Toz bastırma sistemleri - Mekanik özellikleri standardı çerçevesinde oluşturulmuştur.</w:t>
      </w:r>
    </w:p>
    <w:p w14:paraId="1E19C95C">
      <w:pPr>
        <w:jc w:val="both"/>
        <w:rPr>
          <w:b/>
          <w:bCs/>
        </w:rPr>
      </w:pPr>
      <w:r>
        <w:rPr>
          <w:b/>
          <w:bCs/>
        </w:rPr>
        <w:t>3. DAYANAK</w:t>
      </w:r>
    </w:p>
    <w:p w14:paraId="713A59CE">
      <w:pPr>
        <w:jc w:val="both"/>
      </w:pPr>
      <w:r>
        <w:t>Binaların Yıkılması Hakkında Yönetmelik;</w:t>
      </w:r>
    </w:p>
    <w:p w14:paraId="1F63D637">
      <w:pPr>
        <w:jc w:val="both"/>
      </w:pPr>
      <w:r>
        <w:t>“MADDE 18 – (1) Yıkım faaliyetleri sırasında oluşacak toz emisyonunun kontrolü için alınması gereken önlemler çevre yönetimi hizmeti yeterlik belgesini haiz çevre görevlisi veya çevre mühendisi tarafından belirlenir ve yıkım planına eklenir.</w:t>
      </w:r>
    </w:p>
    <w:p w14:paraId="1325BE91">
      <w:pPr>
        <w:jc w:val="both"/>
      </w:pPr>
      <w:r>
        <w:t>(2) Yıkım faaliyetlerinde oluşacak toz emisyonunun kontrolü ile ilgili TS 13633 standardına uygun olarak faaliyetler yürütülür.</w:t>
      </w:r>
    </w:p>
    <w:p w14:paraId="1BD8D8B4">
      <w:pPr>
        <w:jc w:val="both"/>
      </w:pPr>
      <w:r>
        <w:t>(3) Toz emisyonunun kontrolü amacıyla TS 13883 Toz Bastırma Sistemleri-Mekanik Özellikleri Standardına uygun toz bastırma sistemlerinin kullanılması zorunludur.”</w:t>
      </w:r>
    </w:p>
    <w:p w14:paraId="335D75CB">
      <w:pPr>
        <w:jc w:val="both"/>
        <w:rPr>
          <w:b/>
          <w:bCs/>
        </w:rPr>
      </w:pPr>
      <w:r>
        <w:rPr>
          <w:b/>
          <w:bCs/>
        </w:rPr>
        <w:t>4. TOZ BASTIRMA SİSTEMLERİ</w:t>
      </w:r>
    </w:p>
    <w:p w14:paraId="4F2E59F8">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 xml:space="preserve">4.1. Fan püskürtmeli pülverize su ile yapılan toz bastırma sistemi [açık ve kapalı alanda kullanılan yeri sabit (platformlu) veya taşınabilen] </w:t>
      </w:r>
    </w:p>
    <w:p w14:paraId="5BE0DC44">
      <w:pPr>
        <w:jc w:val="both"/>
      </w:pPr>
      <w:r>
        <w:t>Kepçe, kamyon vb. ile yükleme boşaltma yapılırken dökülen tozu çıkaran ve yığın halinde olan malzemenin rüzgârın etkisiyle çıkardığı tozu bastırmak için yüksek basınçlı suyu, yüksek devirli fan ile toz bastırma ortamına pülverize damlacıklar halinde göndererek toz bastırma yapan sistem</w:t>
      </w:r>
    </w:p>
    <w:p w14:paraId="53EA5511">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 xml:space="preserve">4.2. Fan püskürtmeli pülverize su ile yapılan toz bastırma sistemi (bunker boşaltmaları ve 5 metreden daha yüksekten dökülen malzemeler için sabit sistem) </w:t>
      </w:r>
    </w:p>
    <w:p w14:paraId="3A198433">
      <w:pPr>
        <w:jc w:val="both"/>
      </w:pPr>
      <w:r>
        <w:t>Bunker boşaltmaları ve 5 metreden daha yüksekten dökülen toz çıkaran ve yığın halinde olan malzemenin rüzgârın etkisiyle çıkardığı tozu bastırmak için yüksek basınçlı suyu, yüksek devirli fan ile toz bastırma ortamına pülverize damlacıklar halinde gönderen toz bastırma yapan sistem</w:t>
      </w:r>
    </w:p>
    <w:p w14:paraId="5A875F4A">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 xml:space="preserve">4.3. Yüksek basınçlı su pülverizasyonu ile yapılan toz bastırma kontrol sistemi </w:t>
      </w:r>
    </w:p>
    <w:p w14:paraId="50EAC8F4">
      <w:pPr>
        <w:jc w:val="both"/>
        <w:rPr>
          <w:b/>
          <w:bCs/>
          <w:color w:val="0D0D0D" w:themeColor="text1" w:themeTint="F2"/>
          <w14:textFill>
            <w14:solidFill>
              <w14:schemeClr w14:val="tx1">
                <w14:lumMod w14:val="95000"/>
                <w14:lumOff w14:val="5000"/>
              </w14:schemeClr>
            </w14:solidFill>
          </w14:textFill>
        </w:rPr>
      </w:pPr>
      <w:r>
        <w:t>Sabit merkezde kurulan yüksek basınçlı suyu, tesiste/çalışma ortamında tespit edilen toz oluşturan noktalara hortumlar ile taşıyıp, nozullar vasıtası ile bu noktalara pülverize su püskürtülerek yapılan toz bastırma sistemi</w:t>
      </w:r>
    </w:p>
    <w:p w14:paraId="69FB7144">
      <w:pPr>
        <w:jc w:val="both"/>
        <w:rPr>
          <w:i/>
          <w:iCs/>
        </w:rPr>
      </w:pPr>
      <w:r>
        <w:rPr>
          <w:i/>
          <w:iCs/>
        </w:rPr>
        <w:t>NOT: Bu sistem sabit bir platform üzerinde olup konteyner, kabin veya kapalı oda içine montajı yapılır (Şekil 1’e bakınız).</w:t>
      </w:r>
    </w:p>
    <w:p w14:paraId="06AF7758">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 xml:space="preserve">4.4.Basınçlı su ve hava ile yapılan toz bastırma kontrol sistemi </w:t>
      </w:r>
    </w:p>
    <w:p w14:paraId="09523802">
      <w:pPr>
        <w:jc w:val="both"/>
      </w:pPr>
      <w:r>
        <w:t>Sabit merkezde kurulan yüksek basınçlı suyu basınçlı hava ile karıştırarak tesiste/çalışma ortamında tespit edilen toz oluşturan noktalara hortumlar ile taşıyıp, nozullar vasıtası ile bu noktalara pülverize su ve hava karışımı püskürtülerek yapılan toz bastırma sistemi</w:t>
      </w:r>
    </w:p>
    <w:p w14:paraId="73018E35">
      <w:pPr>
        <w:jc w:val="both"/>
        <w:rPr>
          <w:i/>
          <w:iCs/>
        </w:rPr>
      </w:pPr>
      <w:r>
        <w:rPr>
          <w:i/>
          <w:iCs/>
        </w:rPr>
        <w:t>NOT: Bu sistem ekipmanları (hava tankı ve kompresör hariç) sabit bir platform üzerinde olup konteyner, kabin veya kapalı oda içine montajı yapılır (Şekil 2’ye bakınız).</w:t>
      </w:r>
    </w:p>
    <w:p w14:paraId="43ABD618">
      <w:pPr>
        <w:jc w:val="both"/>
        <w:rPr>
          <w:i/>
          <w:iCs/>
        </w:rPr>
      </w:pPr>
      <w:r>
        <w:rPr>
          <w:b/>
          <w:bCs/>
          <w:color w:val="0D0D0D" w:themeColor="text1" w:themeTint="F2"/>
          <w14:textFill>
            <w14:solidFill>
              <w14:schemeClr w14:val="tx1">
                <w14:lumMod w14:val="95000"/>
                <w14:lumOff w14:val="5000"/>
              </w14:schemeClr>
            </w14:solidFill>
          </w14:textFill>
        </w:rPr>
        <w:t>4.5.</w:t>
      </w:r>
      <w:r>
        <w:rPr>
          <w:b/>
          <w:bCs/>
        </w:rPr>
        <w:t xml:space="preserve">Minimum 20 Bin Ltre 30m Mesafeli Arazöz Su Tankeri </w:t>
      </w:r>
      <w:r>
        <w:rPr>
          <w:b/>
          <w:bCs/>
          <w:color w:val="0D0D0D" w:themeColor="text1" w:themeTint="F2"/>
          <w14:textFill>
            <w14:solidFill>
              <w14:schemeClr w14:val="tx1">
                <w14:lumMod w14:val="95000"/>
                <w14:lumOff w14:val="5000"/>
              </w14:schemeClr>
            </w14:solidFill>
          </w14:textFill>
        </w:rPr>
        <w:t>ile yapılan toz bastırma kontrol sistemi</w:t>
      </w:r>
    </w:p>
    <w:p w14:paraId="0CFE5F49">
      <w:pPr>
        <w:jc w:val="both"/>
        <w:rPr>
          <w:b/>
          <w:bCs/>
        </w:rPr>
      </w:pPr>
      <w:r>
        <w:rPr>
          <w:b/>
          <w:bCs/>
        </w:rPr>
        <w:t xml:space="preserve">5. SINIFLANDIRMA </w:t>
      </w:r>
    </w:p>
    <w:p w14:paraId="0931B149">
      <w:pPr>
        <w:jc w:val="both"/>
      </w:pPr>
      <w:r>
        <w:t>Su pülverizasyonlu toz bastırma sistemleri çalışma prensibine göre;</w:t>
      </w:r>
    </w:p>
    <w:p w14:paraId="526AE874">
      <w:pPr>
        <w:jc w:val="both"/>
      </w:pPr>
      <w:r>
        <w:t>Sınıf 1- Yüksek basınçlı pompa ile pülverize su sisi oluşturan toz bastırma sistemi,</w:t>
      </w:r>
    </w:p>
    <w:p w14:paraId="6A64870D">
      <w:pPr>
        <w:jc w:val="both"/>
      </w:pPr>
      <w:r>
        <w:t>Sınıf 2- Hava ile basınçlandırılarak oluşturulan su sisi ile toz bastırma sistemi,</w:t>
      </w:r>
    </w:p>
    <w:p w14:paraId="2D9DE08E">
      <w:pPr>
        <w:jc w:val="both"/>
      </w:pPr>
      <w:r>
        <w:t xml:space="preserve">Sınıf 3- Yüksek basınçlı pompa ile oluşturulan su sisini fan ile püskürten toz bastırma sistemi </w:t>
      </w:r>
    </w:p>
    <w:p w14:paraId="05B689BB">
      <w:pPr>
        <w:jc w:val="both"/>
      </w:pPr>
      <w:r>
        <w:t>olmak üzere 3 sınıfa ayrılır.</w:t>
      </w:r>
    </w:p>
    <w:p w14:paraId="0C135E4D">
      <w:pPr>
        <w:jc w:val="both"/>
        <w:rPr>
          <w:b/>
          <w:bCs/>
        </w:rPr>
      </w:pPr>
      <w:r>
        <w:rPr>
          <w:b/>
          <w:bCs/>
        </w:rPr>
        <w:t>6. TİPLER</w:t>
      </w:r>
    </w:p>
    <w:p w14:paraId="1F98AC18">
      <w:pPr>
        <w:jc w:val="both"/>
      </w:pPr>
      <w:r>
        <w:t>Yüksek basınçlı pompa ile oluşturulan su sisini fan ile püskürten toz bastırma sistemi kullanılan açık ve kapalı alanlarda, bunker ve 5 metreden yüksek malzeme dökülüş noktalarındaki kullanım alanlarına  göre;</w:t>
      </w:r>
    </w:p>
    <w:p w14:paraId="3F0EE125">
      <w:pPr>
        <w:jc w:val="both"/>
      </w:pPr>
      <w:r>
        <w:t>Tip 1- Taşınabilir sistem,</w:t>
      </w:r>
    </w:p>
    <w:p w14:paraId="38E02CC5">
      <w:pPr>
        <w:jc w:val="both"/>
      </w:pPr>
      <w:r>
        <w:t>Tip 2- Sabit (platformlu) sistem,</w:t>
      </w:r>
    </w:p>
    <w:p w14:paraId="7F4FDC85">
      <w:pPr>
        <w:jc w:val="both"/>
      </w:pPr>
      <w:r>
        <w:t>Tip 3- Bunker boşaltmaları ve 5 metreden daha yüksekten dökülen malzemeler için sabit sistem olmak üzere 3 tiptir.</w:t>
      </w:r>
    </w:p>
    <w:p w14:paraId="2296D855">
      <w:pPr>
        <w:jc w:val="both"/>
        <w:rPr>
          <w:b/>
          <w:bCs/>
        </w:rPr>
      </w:pPr>
      <w:r>
        <w:rPr>
          <w:b/>
          <w:bCs/>
        </w:rPr>
        <w:t xml:space="preserve">7. DİKKAT EDİLMESİ GEREKLİ HUSUSLAR </w:t>
      </w:r>
    </w:p>
    <w:p w14:paraId="6A6E2487">
      <w:pPr>
        <w:jc w:val="both"/>
      </w:pPr>
      <w:r>
        <w:rPr>
          <w:b/>
          <w:bCs/>
        </w:rPr>
        <w:t>7.1.</w:t>
      </w:r>
      <w:r>
        <w:t xml:space="preserve"> Pülverize su ile toz bastırma sistemleri çalışan iş güvenliği tehlikeye atacak ve solunduğunda çalışan sağlığına zarar verebilecek endüstriyel tozların ayrıca çevreye yayılarak çevresel kirliliğe yol açmasını önleyecek şekilde tasarımlanmalıdır.</w:t>
      </w:r>
    </w:p>
    <w:p w14:paraId="0ED023B7">
      <w:pPr>
        <w:jc w:val="both"/>
      </w:pPr>
      <w:r>
        <w:rPr>
          <w:b/>
          <w:bCs/>
        </w:rPr>
        <w:t>7.2.</w:t>
      </w:r>
      <w:r>
        <w:t xml:space="preserve"> Pülverize su ile toz bastırma sistemleri “</w:t>
      </w:r>
      <w:r>
        <w:rPr>
          <w:b/>
          <w:bCs/>
        </w:rPr>
        <w:t xml:space="preserve">ATEX 137 Direktifi 99/92/EC Patlayıcı Ortamların Tehlikelerinden Çalışanların Korunmaları Hakkında Yönetmeliği” Patlamaların Önlenmesi ve Patlamadan Korunma Bölümü Madde 5, a bendinde </w:t>
      </w:r>
      <w:r>
        <w:t xml:space="preserve">yer alan; “Patlayıcı ortamın (Toz-Hava karışımı) oluşmasını önlemek”amacına uygun olmalıdır. </w:t>
      </w:r>
    </w:p>
    <w:p w14:paraId="547956F3">
      <w:pPr>
        <w:jc w:val="both"/>
      </w:pPr>
      <w:r>
        <w:rPr>
          <w:b/>
          <w:bCs/>
        </w:rPr>
        <w:t>7.3.</w:t>
      </w:r>
      <w:r>
        <w:t xml:space="preserve"> Toz bastırma sistemleri kullanıldığı tesis ve işletmelerde </w:t>
      </w:r>
      <w:r>
        <w:rPr>
          <w:b/>
          <w:bCs/>
        </w:rPr>
        <w:t>Sanayi Kaynaklı Hava Kirliliğinin Kontrolü Yönetmeliği” Ek 1 ve Ek 5'te</w:t>
      </w:r>
      <w:r>
        <w:t xml:space="preserve"> belirtilen PM 10 (solunduğunda akciğerlerden süzülemeyen 10 mikrondan küçük partikül) ve çöken toz sınır değerlerinin sağlanması gerekmektedir.</w:t>
      </w:r>
    </w:p>
    <w:p w14:paraId="45D1ADC8">
      <w:pPr>
        <w:jc w:val="both"/>
      </w:pPr>
      <w:r>
        <w:rPr>
          <w:b/>
          <w:bCs/>
        </w:rPr>
        <w:t>7.4.</w:t>
      </w:r>
      <w:r>
        <w:t xml:space="preserve"> Toz bastırma sistemleri endüstriyel tesislerdeki iş makinası ve araç trafiğinde olası kazaların önlenmesine katkı sağlayacak şekilde görüşü artırmalı, ortamdaki toz kaynaklı kokuları yok etmelidir. </w:t>
      </w:r>
      <w:r>
        <w:rPr>
          <w:b/>
          <w:bCs/>
        </w:rPr>
        <w:t>7.5.</w:t>
      </w:r>
      <w:r>
        <w:t xml:space="preserve"> Dökülen malzemelerin üzerinde çok az su tanecikleri olacağından malzemenin ıslanmasını ve çamur oluşmasını; dolayısı ile bastırılmış tozun bantlara, konveyörlere, çalışma ortamına veya daha iri ebattaki malzemeye yapışmasını engellemelidir.</w:t>
      </w:r>
    </w:p>
    <w:p w14:paraId="4C4A92D3">
      <w:pPr>
        <w:jc w:val="both"/>
      </w:pPr>
      <w:r>
        <w:rPr>
          <w:b/>
          <w:bCs/>
        </w:rPr>
        <w:t>7.6.</w:t>
      </w:r>
      <w:r>
        <w:t xml:space="preserve"> İşlenen malzeme üzerine çok az miktarda su pülverizasyonu uygulandığından, tozun konveyör bantlara yapışarak sarma yapması, elekleri tıkaması, tozun tesis ortamına yayılması engellenmeli ve daha sağlıklı bir çalışma ortamı oluşturulmalıdır.</w:t>
      </w:r>
    </w:p>
    <w:p w14:paraId="76D17224">
      <w:pPr>
        <w:jc w:val="both"/>
        <w:rPr>
          <w:b/>
          <w:bCs/>
        </w:rPr>
      </w:pPr>
      <w:r>
        <w:rPr>
          <w:b/>
          <w:bCs/>
        </w:rPr>
        <w:t>8. SİSTEMLER</w:t>
      </w:r>
    </w:p>
    <w:p w14:paraId="57A8321E">
      <w:pPr>
        <w:jc w:val="both"/>
      </w:pPr>
      <w:r>
        <w:rPr>
          <w:lang w:val="en-US"/>
        </w:rPr>
        <mc:AlternateContent>
          <mc:Choice Requires="wps">
            <w:drawing>
              <wp:anchor distT="0" distB="0" distL="114300" distR="114300" simplePos="0" relativeHeight="251659264" behindDoc="0" locked="0" layoutInCell="1" allowOverlap="1">
                <wp:simplePos x="0" y="0"/>
                <wp:positionH relativeFrom="column">
                  <wp:posOffset>1661795</wp:posOffset>
                </wp:positionH>
                <wp:positionV relativeFrom="paragraph">
                  <wp:posOffset>4623435</wp:posOffset>
                </wp:positionV>
                <wp:extent cx="1821815" cy="839470"/>
                <wp:effectExtent l="0" t="0" r="7620" b="0"/>
                <wp:wrapNone/>
                <wp:docPr id="9" name="Dikdörtgen 9"/>
                <wp:cNvGraphicFramePr/>
                <a:graphic xmlns:a="http://schemas.openxmlformats.org/drawingml/2006/main">
                  <a:graphicData uri="http://schemas.microsoft.com/office/word/2010/wordprocessingShape">
                    <wps:wsp>
                      <wps:cNvSpPr/>
                      <wps:spPr>
                        <a:xfrm>
                          <a:off x="0" y="0"/>
                          <a:ext cx="1821531" cy="83933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Dikdörtgen 9" o:spid="_x0000_s1026" o:spt="1" style="position:absolute;left:0pt;margin-left:130.85pt;margin-top:364.05pt;height:66.1pt;width:143.45pt;z-index:251659264;v-text-anchor:middle;mso-width-relative:page;mso-height-relative:page;" fillcolor="#FFFFFF [3212]" filled="t" stroked="f" coordsize="21600,21600" o:gfxdata="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r0EjNNsAAAALAQAADwAAAAAAAAABACAAAAAiAAAAZHJzL2Rvd25yZXYueG1s&#10;UEsBAhQAFAAAAAgAh07iQD3d5cdnAgAA0AQAAA4AAAAAAAAAAQAgAAAAKgEAAGRycy9lMm9Eb2Mu&#10;eG1sUEsFBgAAAAAGAAYAWQEAAAMGAAAAAA==&#10;">
                <v:fill on="t" focussize="0,0"/>
                <v:stroke on="f" weight="1pt" miterlimit="8" joinstyle="miter"/>
                <v:imagedata o:title=""/>
                <o:lock v:ext="edit" aspectratio="f"/>
              </v:rect>
            </w:pict>
          </mc:Fallback>
        </mc:AlternateContent>
      </w:r>
      <w:r>
        <w:rPr>
          <w:lang w:val="en-US"/>
        </w:rPr>
        <w:drawing>
          <wp:inline distT="0" distB="0" distL="0" distR="0">
            <wp:extent cx="5328920" cy="5551805"/>
            <wp:effectExtent l="0" t="0" r="508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a:picLocks noChangeAspect="1"/>
                    </pic:cNvPicPr>
                  </pic:nvPicPr>
                  <pic:blipFill>
                    <a:blip r:embed="rId9"/>
                    <a:stretch>
                      <a:fillRect/>
                    </a:stretch>
                  </pic:blipFill>
                  <pic:spPr>
                    <a:xfrm>
                      <a:off x="0" y="0"/>
                      <a:ext cx="5329451" cy="5552099"/>
                    </a:xfrm>
                    <a:prstGeom prst="rect">
                      <a:avLst/>
                    </a:prstGeom>
                  </pic:spPr>
                </pic:pic>
              </a:graphicData>
            </a:graphic>
          </wp:inline>
        </w:drawing>
      </w:r>
    </w:p>
    <w:p w14:paraId="2E1A1BB5">
      <w:pPr>
        <w:jc w:val="both"/>
        <w:rPr>
          <w:rStyle w:val="13"/>
        </w:rPr>
      </w:pPr>
    </w:p>
    <w:p w14:paraId="1604A7B9">
      <w:pPr>
        <w:jc w:val="both"/>
        <w:rPr>
          <w:rStyle w:val="13"/>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7"/>
        <w:gridCol w:w="8585"/>
      </w:tblGrid>
      <w:tr w14:paraId="58CB9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gridSpan w:val="2"/>
          </w:tcPr>
          <w:p w14:paraId="0E2FBF53">
            <w:pPr>
              <w:spacing w:after="0" w:line="240" w:lineRule="auto"/>
              <w:jc w:val="both"/>
              <w:rPr>
                <w:rStyle w:val="13"/>
              </w:rPr>
            </w:pPr>
            <w:r>
              <w:rPr>
                <w:rStyle w:val="13"/>
              </w:rPr>
              <w:t xml:space="preserve">SİSTEM EKİPMANLARI </w:t>
            </w:r>
          </w:p>
        </w:tc>
      </w:tr>
      <w:tr w14:paraId="338B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154025E9">
            <w:pPr>
              <w:spacing w:after="0" w:line="240" w:lineRule="auto"/>
              <w:jc w:val="both"/>
              <w:rPr>
                <w:rStyle w:val="13"/>
              </w:rPr>
            </w:pPr>
            <w:r>
              <w:rPr>
                <w:rStyle w:val="13"/>
              </w:rPr>
              <w:t>01</w:t>
            </w:r>
          </w:p>
        </w:tc>
        <w:tc>
          <w:tcPr>
            <w:tcW w:w="8585" w:type="dxa"/>
          </w:tcPr>
          <w:p w14:paraId="58FB1616">
            <w:pPr>
              <w:spacing w:after="0" w:line="240" w:lineRule="auto"/>
              <w:jc w:val="both"/>
              <w:rPr>
                <w:rStyle w:val="13"/>
                <w:b w:val="0"/>
                <w:bCs w:val="0"/>
              </w:rPr>
            </w:pPr>
            <w:r>
              <w:rPr>
                <w:rStyle w:val="13"/>
                <w:b w:val="0"/>
                <w:bCs w:val="0"/>
              </w:rPr>
              <w:t xml:space="preserve">SU TANKI </w:t>
            </w:r>
          </w:p>
        </w:tc>
      </w:tr>
      <w:tr w14:paraId="0C2F5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7FD2C70B">
            <w:pPr>
              <w:spacing w:after="0" w:line="240" w:lineRule="auto"/>
              <w:jc w:val="both"/>
              <w:rPr>
                <w:rStyle w:val="13"/>
              </w:rPr>
            </w:pPr>
            <w:r>
              <w:rPr>
                <w:rStyle w:val="13"/>
              </w:rPr>
              <w:t>02</w:t>
            </w:r>
          </w:p>
        </w:tc>
        <w:tc>
          <w:tcPr>
            <w:tcW w:w="8585" w:type="dxa"/>
          </w:tcPr>
          <w:p w14:paraId="542AE210">
            <w:pPr>
              <w:spacing w:after="0" w:line="240" w:lineRule="auto"/>
              <w:jc w:val="both"/>
              <w:rPr>
                <w:rStyle w:val="13"/>
                <w:b w:val="0"/>
                <w:bCs w:val="0"/>
              </w:rPr>
            </w:pPr>
            <w:r>
              <w:rPr>
                <w:rStyle w:val="13"/>
                <w:b w:val="0"/>
                <w:bCs w:val="0"/>
              </w:rPr>
              <w:t xml:space="preserve">OTOMATİK TERS YIKAMALI DİSKLİ FİLTRE SİSTEMİ </w:t>
            </w:r>
          </w:p>
        </w:tc>
      </w:tr>
      <w:tr w14:paraId="6EB11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101EE6E0">
            <w:pPr>
              <w:spacing w:after="0" w:line="240" w:lineRule="auto"/>
              <w:jc w:val="both"/>
              <w:rPr>
                <w:rStyle w:val="13"/>
              </w:rPr>
            </w:pPr>
            <w:r>
              <w:rPr>
                <w:rStyle w:val="13"/>
              </w:rPr>
              <w:t>03</w:t>
            </w:r>
          </w:p>
        </w:tc>
        <w:tc>
          <w:tcPr>
            <w:tcW w:w="8585" w:type="dxa"/>
          </w:tcPr>
          <w:p w14:paraId="0C8BEA88">
            <w:pPr>
              <w:spacing w:after="0" w:line="240" w:lineRule="auto"/>
              <w:jc w:val="both"/>
              <w:rPr>
                <w:rStyle w:val="13"/>
                <w:b w:val="0"/>
                <w:bCs w:val="0"/>
              </w:rPr>
            </w:pPr>
            <w:r>
              <w:rPr>
                <w:rStyle w:val="13"/>
                <w:b w:val="0"/>
                <w:bCs w:val="0"/>
              </w:rPr>
              <w:t xml:space="preserve">PLATFORM </w:t>
            </w:r>
          </w:p>
        </w:tc>
      </w:tr>
      <w:tr w14:paraId="071D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1BD8C17D">
            <w:pPr>
              <w:spacing w:after="0" w:line="240" w:lineRule="auto"/>
              <w:jc w:val="both"/>
              <w:rPr>
                <w:rStyle w:val="13"/>
              </w:rPr>
            </w:pPr>
            <w:r>
              <w:rPr>
                <w:rStyle w:val="13"/>
              </w:rPr>
              <w:t>04</w:t>
            </w:r>
          </w:p>
        </w:tc>
        <w:tc>
          <w:tcPr>
            <w:tcW w:w="8585" w:type="dxa"/>
          </w:tcPr>
          <w:p w14:paraId="6583AA01">
            <w:pPr>
              <w:spacing w:after="0" w:line="240" w:lineRule="auto"/>
              <w:jc w:val="both"/>
              <w:rPr>
                <w:rStyle w:val="13"/>
                <w:b w:val="0"/>
                <w:bCs w:val="0"/>
              </w:rPr>
            </w:pPr>
            <w:r>
              <w:rPr>
                <w:rStyle w:val="13"/>
                <w:b w:val="0"/>
                <w:bCs w:val="0"/>
              </w:rPr>
              <w:t xml:space="preserve">YÜKSEK BASINÇLI POMPA </w:t>
            </w:r>
          </w:p>
        </w:tc>
      </w:tr>
      <w:tr w14:paraId="082FC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128E7429">
            <w:pPr>
              <w:spacing w:after="0" w:line="240" w:lineRule="auto"/>
              <w:jc w:val="both"/>
              <w:rPr>
                <w:rStyle w:val="13"/>
              </w:rPr>
            </w:pPr>
            <w:r>
              <w:rPr>
                <w:rStyle w:val="13"/>
              </w:rPr>
              <w:t xml:space="preserve">05 </w:t>
            </w:r>
          </w:p>
        </w:tc>
        <w:tc>
          <w:tcPr>
            <w:tcW w:w="8585" w:type="dxa"/>
          </w:tcPr>
          <w:p w14:paraId="7E0B079B">
            <w:pPr>
              <w:spacing w:after="0" w:line="240" w:lineRule="auto"/>
              <w:jc w:val="both"/>
              <w:rPr>
                <w:rStyle w:val="13"/>
                <w:b w:val="0"/>
                <w:bCs w:val="0"/>
              </w:rPr>
            </w:pPr>
            <w:r>
              <w:rPr>
                <w:rStyle w:val="13"/>
                <w:b w:val="0"/>
                <w:bCs w:val="0"/>
              </w:rPr>
              <w:t xml:space="preserve">SU KOLLEKTÖRÜ </w:t>
            </w:r>
          </w:p>
        </w:tc>
      </w:tr>
      <w:tr w14:paraId="0176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5EB0D3EE">
            <w:pPr>
              <w:spacing w:after="0" w:line="240" w:lineRule="auto"/>
              <w:jc w:val="both"/>
              <w:rPr>
                <w:rStyle w:val="13"/>
              </w:rPr>
            </w:pPr>
            <w:r>
              <w:rPr>
                <w:rStyle w:val="13"/>
              </w:rPr>
              <w:t>06</w:t>
            </w:r>
          </w:p>
        </w:tc>
        <w:tc>
          <w:tcPr>
            <w:tcW w:w="8585" w:type="dxa"/>
          </w:tcPr>
          <w:p w14:paraId="40BF2EE6">
            <w:pPr>
              <w:spacing w:after="0" w:line="240" w:lineRule="auto"/>
              <w:jc w:val="both"/>
              <w:rPr>
                <w:rStyle w:val="13"/>
                <w:b w:val="0"/>
                <w:bCs w:val="0"/>
              </w:rPr>
            </w:pPr>
            <w:r>
              <w:rPr>
                <w:rStyle w:val="13"/>
                <w:b w:val="0"/>
                <w:bCs w:val="0"/>
              </w:rPr>
              <w:t>ELEKTRİK AKTÜATÖRLÜ ORANSAL KÜRESEL VANALAR</w:t>
            </w:r>
          </w:p>
        </w:tc>
      </w:tr>
      <w:tr w14:paraId="7751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5D876ACE">
            <w:pPr>
              <w:spacing w:after="0" w:line="240" w:lineRule="auto"/>
              <w:jc w:val="both"/>
              <w:rPr>
                <w:rStyle w:val="13"/>
              </w:rPr>
            </w:pPr>
            <w:r>
              <w:rPr>
                <w:rStyle w:val="13"/>
              </w:rPr>
              <w:t>07</w:t>
            </w:r>
          </w:p>
        </w:tc>
        <w:tc>
          <w:tcPr>
            <w:tcW w:w="8585" w:type="dxa"/>
          </w:tcPr>
          <w:p w14:paraId="2F1943F8">
            <w:pPr>
              <w:spacing w:after="0" w:line="240" w:lineRule="auto"/>
              <w:jc w:val="both"/>
              <w:rPr>
                <w:rStyle w:val="13"/>
                <w:b w:val="0"/>
                <w:bCs w:val="0"/>
              </w:rPr>
            </w:pPr>
            <w:r>
              <w:rPr>
                <w:rStyle w:val="13"/>
                <w:b w:val="0"/>
                <w:bCs w:val="0"/>
              </w:rPr>
              <w:t xml:space="preserve">SU HATTI FİLTRELERİ </w:t>
            </w:r>
          </w:p>
        </w:tc>
      </w:tr>
      <w:tr w14:paraId="6F3A6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3D32A95C">
            <w:pPr>
              <w:spacing w:after="0" w:line="240" w:lineRule="auto"/>
              <w:jc w:val="both"/>
              <w:rPr>
                <w:rStyle w:val="13"/>
              </w:rPr>
            </w:pPr>
            <w:r>
              <w:rPr>
                <w:rStyle w:val="13"/>
              </w:rPr>
              <w:t>08</w:t>
            </w:r>
          </w:p>
        </w:tc>
        <w:tc>
          <w:tcPr>
            <w:tcW w:w="8585" w:type="dxa"/>
          </w:tcPr>
          <w:p w14:paraId="5B97F261">
            <w:pPr>
              <w:spacing w:after="0" w:line="240" w:lineRule="auto"/>
              <w:jc w:val="both"/>
              <w:rPr>
                <w:rStyle w:val="13"/>
                <w:b w:val="0"/>
                <w:bCs w:val="0"/>
              </w:rPr>
            </w:pPr>
            <w:r>
              <w:rPr>
                <w:rStyle w:val="13"/>
                <w:b w:val="0"/>
                <w:bCs w:val="0"/>
              </w:rPr>
              <w:t>HİDROLİK FİLTRELERİ</w:t>
            </w:r>
          </w:p>
        </w:tc>
      </w:tr>
      <w:tr w14:paraId="2797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719DC63E">
            <w:pPr>
              <w:spacing w:after="0" w:line="240" w:lineRule="auto"/>
              <w:jc w:val="both"/>
              <w:rPr>
                <w:rStyle w:val="13"/>
              </w:rPr>
            </w:pPr>
            <w:r>
              <w:rPr>
                <w:rStyle w:val="13"/>
              </w:rPr>
              <w:t>09</w:t>
            </w:r>
          </w:p>
        </w:tc>
        <w:tc>
          <w:tcPr>
            <w:tcW w:w="8585" w:type="dxa"/>
          </w:tcPr>
          <w:p w14:paraId="4CCB2000">
            <w:pPr>
              <w:spacing w:after="0" w:line="240" w:lineRule="auto"/>
              <w:jc w:val="both"/>
              <w:rPr>
                <w:rStyle w:val="13"/>
                <w:b w:val="0"/>
                <w:bCs w:val="0"/>
              </w:rPr>
            </w:pPr>
            <w:r>
              <w:rPr>
                <w:rStyle w:val="13"/>
                <w:b w:val="0"/>
                <w:bCs w:val="0"/>
              </w:rPr>
              <w:t>TEK AKIŞKANLI NOZULLAR</w:t>
            </w:r>
          </w:p>
        </w:tc>
      </w:tr>
    </w:tbl>
    <w:p w14:paraId="6A99A501">
      <w:pPr>
        <w:jc w:val="both"/>
        <w:rPr>
          <w:rStyle w:val="13"/>
        </w:rPr>
      </w:pPr>
    </w:p>
    <w:p w14:paraId="01B47C72">
      <w:pPr>
        <w:jc w:val="both"/>
        <w:rPr>
          <w:rStyle w:val="13"/>
        </w:rPr>
      </w:pPr>
      <w:r>
        <w:rPr>
          <w:rStyle w:val="13"/>
        </w:rPr>
        <w:t>Şekil 1 - Yüksek basınçlı su pülverizasyonu ile yapılan toz bastırma kontrol sistemi</w:t>
      </w:r>
    </w:p>
    <w:p w14:paraId="13DE83EE">
      <w:pPr>
        <w:jc w:val="center"/>
        <w:rPr>
          <w:rStyle w:val="13"/>
        </w:rPr>
      </w:pPr>
      <w:r>
        <w:rPr>
          <w:lang w:val="en-US"/>
        </w:rPr>
        <w:drawing>
          <wp:inline distT="0" distB="0" distL="0" distR="0">
            <wp:extent cx="4625975" cy="5407025"/>
            <wp:effectExtent l="0" t="0" r="3175" b="317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a:picLocks noChangeAspect="1"/>
                    </pic:cNvPicPr>
                  </pic:nvPicPr>
                  <pic:blipFill>
                    <a:blip r:embed="rId10"/>
                    <a:srcRect b="15775"/>
                    <a:stretch>
                      <a:fillRect/>
                    </a:stretch>
                  </pic:blipFill>
                  <pic:spPr>
                    <a:xfrm>
                      <a:off x="0" y="0"/>
                      <a:ext cx="4634942" cy="5417484"/>
                    </a:xfrm>
                    <a:prstGeom prst="rect">
                      <a:avLst/>
                    </a:prstGeom>
                    <a:ln>
                      <a:noFill/>
                    </a:ln>
                  </pic:spPr>
                </pic:pic>
              </a:graphicData>
            </a:graphic>
          </wp:inline>
        </w:drawing>
      </w:r>
    </w:p>
    <w:p w14:paraId="384AD0DE">
      <w:pPr>
        <w:jc w:val="both"/>
        <w:rPr>
          <w:rStyle w:val="13"/>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6804"/>
      </w:tblGrid>
      <w:tr w14:paraId="004FF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66" w:type="dxa"/>
            <w:gridSpan w:val="2"/>
          </w:tcPr>
          <w:p w14:paraId="1A9FD235">
            <w:pPr>
              <w:spacing w:after="0" w:line="240" w:lineRule="auto"/>
              <w:jc w:val="both"/>
              <w:rPr>
                <w:b/>
                <w:bCs/>
              </w:rPr>
            </w:pPr>
            <w:r>
              <w:rPr>
                <w:b/>
                <w:bCs/>
              </w:rPr>
              <w:t>SİSTEM EKİPMANLARI</w:t>
            </w:r>
          </w:p>
        </w:tc>
      </w:tr>
      <w:tr w14:paraId="7BD47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16F91CED">
            <w:pPr>
              <w:spacing w:after="0" w:line="240" w:lineRule="auto"/>
              <w:jc w:val="both"/>
            </w:pPr>
            <w:r>
              <w:t>01</w:t>
            </w:r>
          </w:p>
        </w:tc>
        <w:tc>
          <w:tcPr>
            <w:tcW w:w="6804" w:type="dxa"/>
          </w:tcPr>
          <w:p w14:paraId="6DD76898">
            <w:pPr>
              <w:spacing w:after="0" w:line="240" w:lineRule="auto"/>
              <w:jc w:val="both"/>
            </w:pPr>
            <w:r>
              <w:t xml:space="preserve">SU TANKI </w:t>
            </w:r>
          </w:p>
        </w:tc>
      </w:tr>
      <w:tr w14:paraId="2A32A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20B72830">
            <w:pPr>
              <w:spacing w:after="0" w:line="240" w:lineRule="auto"/>
              <w:jc w:val="both"/>
            </w:pPr>
            <w:r>
              <w:t>02</w:t>
            </w:r>
          </w:p>
        </w:tc>
        <w:tc>
          <w:tcPr>
            <w:tcW w:w="6804" w:type="dxa"/>
          </w:tcPr>
          <w:p w14:paraId="2D8D8BA3">
            <w:pPr>
              <w:spacing w:after="0" w:line="240" w:lineRule="auto"/>
              <w:jc w:val="both"/>
            </w:pPr>
            <w:r>
              <w:t>OTOMATİK TERS YIKAMALI DİSKLİ FİLTRE SİSTEMİ</w:t>
            </w:r>
          </w:p>
        </w:tc>
      </w:tr>
      <w:tr w14:paraId="5775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74A369C5">
            <w:pPr>
              <w:spacing w:after="0" w:line="240" w:lineRule="auto"/>
              <w:jc w:val="both"/>
            </w:pPr>
            <w:r>
              <w:t>03</w:t>
            </w:r>
          </w:p>
        </w:tc>
        <w:tc>
          <w:tcPr>
            <w:tcW w:w="6804" w:type="dxa"/>
          </w:tcPr>
          <w:p w14:paraId="3C1D9F4E">
            <w:pPr>
              <w:spacing w:after="0" w:line="240" w:lineRule="auto"/>
              <w:jc w:val="both"/>
            </w:pPr>
            <w:r>
              <w:t>PLATFORM</w:t>
            </w:r>
          </w:p>
        </w:tc>
      </w:tr>
      <w:tr w14:paraId="67862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76B77FB7">
            <w:pPr>
              <w:spacing w:after="0" w:line="240" w:lineRule="auto"/>
              <w:jc w:val="both"/>
            </w:pPr>
            <w:r>
              <w:t>04</w:t>
            </w:r>
          </w:p>
        </w:tc>
        <w:tc>
          <w:tcPr>
            <w:tcW w:w="6804" w:type="dxa"/>
          </w:tcPr>
          <w:p w14:paraId="78AB87D0">
            <w:pPr>
              <w:spacing w:after="0" w:line="240" w:lineRule="auto"/>
              <w:jc w:val="both"/>
            </w:pPr>
            <w:r>
              <w:t>HİDROFOR</w:t>
            </w:r>
          </w:p>
        </w:tc>
      </w:tr>
      <w:tr w14:paraId="7C4C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70B0487C">
            <w:pPr>
              <w:spacing w:after="0" w:line="240" w:lineRule="auto"/>
              <w:jc w:val="both"/>
            </w:pPr>
            <w:r>
              <w:t xml:space="preserve">05 </w:t>
            </w:r>
          </w:p>
        </w:tc>
        <w:tc>
          <w:tcPr>
            <w:tcW w:w="6804" w:type="dxa"/>
          </w:tcPr>
          <w:p w14:paraId="35D9B6F5">
            <w:pPr>
              <w:spacing w:after="0" w:line="240" w:lineRule="auto"/>
              <w:jc w:val="both"/>
            </w:pPr>
            <w:r>
              <w:t xml:space="preserve">SU TANKI </w:t>
            </w:r>
          </w:p>
        </w:tc>
      </w:tr>
      <w:tr w14:paraId="4E86D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1C74B313">
            <w:pPr>
              <w:spacing w:after="0" w:line="240" w:lineRule="auto"/>
              <w:jc w:val="both"/>
            </w:pPr>
            <w:r>
              <w:t>06</w:t>
            </w:r>
          </w:p>
        </w:tc>
        <w:tc>
          <w:tcPr>
            <w:tcW w:w="6804" w:type="dxa"/>
          </w:tcPr>
          <w:p w14:paraId="4406A8CF">
            <w:pPr>
              <w:spacing w:after="0" w:line="240" w:lineRule="auto"/>
              <w:jc w:val="both"/>
            </w:pPr>
            <w:r>
              <w:t xml:space="preserve">SU KOLLEKTÖRÜ </w:t>
            </w:r>
          </w:p>
        </w:tc>
      </w:tr>
      <w:tr w14:paraId="78CD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2F05A1B0">
            <w:pPr>
              <w:spacing w:after="0" w:line="240" w:lineRule="auto"/>
              <w:jc w:val="both"/>
            </w:pPr>
            <w:r>
              <w:t>07</w:t>
            </w:r>
          </w:p>
        </w:tc>
        <w:tc>
          <w:tcPr>
            <w:tcW w:w="6804" w:type="dxa"/>
          </w:tcPr>
          <w:p w14:paraId="061899B5">
            <w:pPr>
              <w:spacing w:after="0" w:line="240" w:lineRule="auto"/>
              <w:jc w:val="both"/>
            </w:pPr>
            <w:r>
              <w:t>ELEKTRİK AKTÜATÖRLÜ ORANSAL KÜRESEL VANALAR (SU HATTI)</w:t>
            </w:r>
          </w:p>
        </w:tc>
      </w:tr>
      <w:tr w14:paraId="6A2C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76915A16">
            <w:pPr>
              <w:spacing w:after="0" w:line="240" w:lineRule="auto"/>
              <w:jc w:val="both"/>
            </w:pPr>
            <w:r>
              <w:t>08</w:t>
            </w:r>
          </w:p>
        </w:tc>
        <w:tc>
          <w:tcPr>
            <w:tcW w:w="6804" w:type="dxa"/>
          </w:tcPr>
          <w:p w14:paraId="413A0709">
            <w:pPr>
              <w:spacing w:after="0" w:line="240" w:lineRule="auto"/>
              <w:jc w:val="both"/>
            </w:pPr>
            <w:r>
              <w:t>SU HATTI FİLTRELERİ</w:t>
            </w:r>
          </w:p>
        </w:tc>
      </w:tr>
      <w:tr w14:paraId="47C0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1DEFE9DE">
            <w:pPr>
              <w:spacing w:after="0" w:line="240" w:lineRule="auto"/>
              <w:jc w:val="both"/>
            </w:pPr>
            <w:r>
              <w:t>09</w:t>
            </w:r>
          </w:p>
        </w:tc>
        <w:tc>
          <w:tcPr>
            <w:tcW w:w="6804" w:type="dxa"/>
          </w:tcPr>
          <w:p w14:paraId="17EBAFB6">
            <w:pPr>
              <w:spacing w:after="0" w:line="240" w:lineRule="auto"/>
              <w:jc w:val="both"/>
            </w:pPr>
            <w:r>
              <w:t xml:space="preserve">SU HATTI HORTUMLARI </w:t>
            </w:r>
          </w:p>
        </w:tc>
      </w:tr>
      <w:tr w14:paraId="5D59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60125D1C">
            <w:pPr>
              <w:spacing w:after="0" w:line="240" w:lineRule="auto"/>
              <w:jc w:val="both"/>
            </w:pPr>
            <w:r>
              <w:t>10</w:t>
            </w:r>
          </w:p>
        </w:tc>
        <w:tc>
          <w:tcPr>
            <w:tcW w:w="6804" w:type="dxa"/>
          </w:tcPr>
          <w:p w14:paraId="3B8AF801">
            <w:pPr>
              <w:spacing w:after="0" w:line="240" w:lineRule="auto"/>
              <w:jc w:val="both"/>
            </w:pPr>
            <w:r>
              <w:t>HAVA KOMPRESÖRÜ</w:t>
            </w:r>
          </w:p>
        </w:tc>
      </w:tr>
      <w:tr w14:paraId="68317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0BD46C3E">
            <w:pPr>
              <w:spacing w:after="0" w:line="240" w:lineRule="auto"/>
              <w:jc w:val="both"/>
            </w:pPr>
            <w:r>
              <w:t>11</w:t>
            </w:r>
          </w:p>
        </w:tc>
        <w:tc>
          <w:tcPr>
            <w:tcW w:w="6804" w:type="dxa"/>
          </w:tcPr>
          <w:p w14:paraId="6F494037">
            <w:pPr>
              <w:spacing w:after="0" w:line="240" w:lineRule="auto"/>
              <w:jc w:val="both"/>
            </w:pPr>
            <w:r>
              <w:t>HAVA TANKI</w:t>
            </w:r>
          </w:p>
        </w:tc>
      </w:tr>
      <w:tr w14:paraId="5DA82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080D1ECF">
            <w:pPr>
              <w:spacing w:after="0" w:line="240" w:lineRule="auto"/>
              <w:jc w:val="both"/>
            </w:pPr>
            <w:r>
              <w:t>12</w:t>
            </w:r>
          </w:p>
        </w:tc>
        <w:tc>
          <w:tcPr>
            <w:tcW w:w="6804" w:type="dxa"/>
          </w:tcPr>
          <w:p w14:paraId="7A63B1C7">
            <w:pPr>
              <w:spacing w:after="0" w:line="240" w:lineRule="auto"/>
              <w:jc w:val="both"/>
            </w:pPr>
            <w:r>
              <w:t xml:space="preserve">PLATFORM </w:t>
            </w:r>
          </w:p>
        </w:tc>
      </w:tr>
      <w:tr w14:paraId="4ABB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50ECFC29">
            <w:pPr>
              <w:spacing w:after="0" w:line="240" w:lineRule="auto"/>
              <w:jc w:val="both"/>
            </w:pPr>
            <w:r>
              <w:t>13</w:t>
            </w:r>
          </w:p>
        </w:tc>
        <w:tc>
          <w:tcPr>
            <w:tcW w:w="6804" w:type="dxa"/>
          </w:tcPr>
          <w:p w14:paraId="2E92A46F">
            <w:pPr>
              <w:spacing w:after="0" w:line="240" w:lineRule="auto"/>
              <w:jc w:val="both"/>
            </w:pPr>
            <w:r>
              <w:t xml:space="preserve">HAVA KOLLEKTÖRÜ </w:t>
            </w:r>
          </w:p>
        </w:tc>
      </w:tr>
      <w:tr w14:paraId="171EF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07695C87">
            <w:pPr>
              <w:spacing w:after="0" w:line="240" w:lineRule="auto"/>
              <w:jc w:val="both"/>
            </w:pPr>
            <w:r>
              <w:t>14</w:t>
            </w:r>
          </w:p>
        </w:tc>
        <w:tc>
          <w:tcPr>
            <w:tcW w:w="6804" w:type="dxa"/>
          </w:tcPr>
          <w:p w14:paraId="700F5439">
            <w:pPr>
              <w:spacing w:after="0" w:line="240" w:lineRule="auto"/>
              <w:jc w:val="both"/>
            </w:pPr>
            <w:r>
              <w:t xml:space="preserve">ELEKTRİK AKTÜATÖRLÜ ORANSAL KÜRESEL VANALAR (HAVA HATTI) </w:t>
            </w:r>
          </w:p>
        </w:tc>
      </w:tr>
      <w:tr w14:paraId="565AA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49EF0D38">
            <w:pPr>
              <w:spacing w:after="0" w:line="240" w:lineRule="auto"/>
              <w:jc w:val="both"/>
            </w:pPr>
            <w:r>
              <w:t>15</w:t>
            </w:r>
          </w:p>
        </w:tc>
        <w:tc>
          <w:tcPr>
            <w:tcW w:w="6804" w:type="dxa"/>
          </w:tcPr>
          <w:p w14:paraId="72DAFE4C">
            <w:pPr>
              <w:spacing w:after="0" w:line="240" w:lineRule="auto"/>
              <w:jc w:val="both"/>
            </w:pPr>
            <w:r>
              <w:t xml:space="preserve">HAVA HATTI HORTUMLARI </w:t>
            </w:r>
          </w:p>
        </w:tc>
      </w:tr>
      <w:tr w14:paraId="0907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60BE6F0E">
            <w:pPr>
              <w:spacing w:after="0" w:line="240" w:lineRule="auto"/>
              <w:jc w:val="both"/>
            </w:pPr>
            <w:r>
              <w:t>16</w:t>
            </w:r>
          </w:p>
        </w:tc>
        <w:tc>
          <w:tcPr>
            <w:tcW w:w="6804" w:type="dxa"/>
          </w:tcPr>
          <w:p w14:paraId="04B75A16">
            <w:pPr>
              <w:spacing w:after="0" w:line="240" w:lineRule="auto"/>
              <w:jc w:val="both"/>
            </w:pPr>
            <w:r>
              <w:t>HAVA HATTI HORTUMLARI</w:t>
            </w:r>
          </w:p>
        </w:tc>
      </w:tr>
      <w:tr w14:paraId="4A708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6B48A4FE">
            <w:pPr>
              <w:spacing w:after="0" w:line="240" w:lineRule="auto"/>
              <w:jc w:val="both"/>
            </w:pPr>
            <w:r>
              <w:t>17</w:t>
            </w:r>
          </w:p>
        </w:tc>
        <w:tc>
          <w:tcPr>
            <w:tcW w:w="6804" w:type="dxa"/>
          </w:tcPr>
          <w:p w14:paraId="5CEEA659">
            <w:pPr>
              <w:spacing w:after="0" w:line="240" w:lineRule="auto"/>
              <w:jc w:val="both"/>
            </w:pPr>
            <w:r>
              <w:t>ÇİFT AKIŞKANLI NOZUL</w:t>
            </w:r>
          </w:p>
        </w:tc>
      </w:tr>
    </w:tbl>
    <w:p w14:paraId="36FDD40A">
      <w:pPr>
        <w:jc w:val="both"/>
      </w:pPr>
    </w:p>
    <w:p w14:paraId="753FA01E">
      <w:pPr>
        <w:jc w:val="both"/>
        <w:rPr>
          <w:b/>
          <w:bCs/>
        </w:rPr>
      </w:pPr>
      <w:r>
        <w:rPr>
          <w:b/>
          <w:bCs/>
        </w:rPr>
        <w:t>Şekil 2 – Basınçlı su ve hava ile yapılan toz bastırma kontrol sistemi</w:t>
      </w:r>
    </w:p>
    <w:p w14:paraId="12EE2543">
      <w:pPr>
        <w:jc w:val="both"/>
        <w:rPr>
          <w:b/>
          <w:bCs/>
        </w:rPr>
      </w:pPr>
      <w:r>
        <w:rPr>
          <w:b/>
          <w:bCs/>
        </w:rPr>
        <w:t xml:space="preserve">9. SEÇİLEN SİSTEM </w:t>
      </w:r>
    </w:p>
    <w:p w14:paraId="000D758E">
      <w:pPr>
        <w:jc w:val="both"/>
        <w:rPr>
          <w:rStyle w:val="13"/>
          <w:b w:val="0"/>
          <w:bCs w:val="0"/>
          <w:i/>
          <w:iCs/>
        </w:rPr>
      </w:pPr>
      <w:r>
        <w:rPr>
          <w:rFonts w:hint="default"/>
        </w:rPr>
        <w:t>{{ adres }}</w:t>
      </w:r>
      <w:r>
        <w:t xml:space="preserve"> adresinde yapılacak olan yıkım için kullanılacak olan toz bastırma sistemi şantiye sahasının koşulları, yıkım planı ve toz bastırma sistemlerinin teknik özellikleri göz önünde buldurulduğunda </w:t>
      </w:r>
      <w:r>
        <w:rPr>
          <w:rStyle w:val="13"/>
          <w:b w:val="0"/>
          <w:bCs w:val="0"/>
          <w:i/>
          <w:iCs/>
          <w:u w:val="single"/>
        </w:rPr>
        <w:t xml:space="preserve">minimum 20 bin litre 30m mesafeli arazöz su tankeri ile yapılan toz bastırma kontrol sistemi </w:t>
      </w:r>
      <w:r>
        <w:rPr>
          <w:rStyle w:val="13"/>
          <w:b w:val="0"/>
          <w:bCs w:val="0"/>
        </w:rPr>
        <w:t>kullanılmasına karar verilmiştir.</w:t>
      </w:r>
      <w:r>
        <w:rPr>
          <w:rStyle w:val="13"/>
          <w:b w:val="0"/>
          <w:bCs w:val="0"/>
          <w:i/>
          <w:iCs/>
        </w:rPr>
        <w:t xml:space="preserve"> </w:t>
      </w:r>
    </w:p>
    <w:p w14:paraId="2B66C2A3">
      <w:pPr>
        <w:jc w:val="both"/>
        <w:rPr>
          <w:rStyle w:val="13"/>
          <w:b w:val="0"/>
          <w:bCs w:val="0"/>
          <w:i/>
          <w:iCs/>
        </w:rPr>
      </w:pPr>
      <w:r>
        <w:rPr>
          <w:rStyle w:val="13"/>
          <w:b w:val="0"/>
          <w:bCs w:val="0"/>
          <w:i/>
          <w:iCs/>
        </w:rPr>
        <w:drawing>
          <wp:inline distT="0" distB="0" distL="0" distR="0">
            <wp:extent cx="3847465" cy="2047240"/>
            <wp:effectExtent l="0" t="0" r="635" b="0"/>
            <wp:docPr id="84140240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02404" name="Resim 2"/>
                    <pic:cNvPicPr>
                      <a:picLocks noChangeAspect="1" noChangeArrowheads="1"/>
                    </pic:cNvPicPr>
                  </pic:nvPicPr>
                  <pic:blipFill>
                    <a:blip r:embed="rId11" cstate="print">
                      <a:extLst>
                        <a:ext uri="{28A0092B-C50C-407E-A947-70E740481C1C}">
                          <a14:useLocalDpi xmlns:a14="http://schemas.microsoft.com/office/drawing/2010/main" val="0"/>
                        </a:ext>
                      </a:extLst>
                    </a:blip>
                    <a:srcRect t="10774" b="19043"/>
                    <a:stretch>
                      <a:fillRect/>
                    </a:stretch>
                  </pic:blipFill>
                  <pic:spPr>
                    <a:xfrm>
                      <a:off x="0" y="0"/>
                      <a:ext cx="3860360" cy="2054432"/>
                    </a:xfrm>
                    <a:prstGeom prst="rect">
                      <a:avLst/>
                    </a:prstGeom>
                    <a:noFill/>
                    <a:ln>
                      <a:noFill/>
                    </a:ln>
                  </pic:spPr>
                </pic:pic>
              </a:graphicData>
            </a:graphic>
          </wp:inline>
        </w:drawing>
      </w:r>
    </w:p>
    <w:p w14:paraId="5DCFD255">
      <w:pPr>
        <w:jc w:val="both"/>
        <w:rPr>
          <w:rStyle w:val="13"/>
          <w:b w:val="0"/>
          <w:bCs w:val="0"/>
          <w:i/>
          <w:iCs/>
        </w:rPr>
      </w:pPr>
      <w:r>
        <w:rPr>
          <w:rStyle w:val="13"/>
          <w:b w:val="0"/>
          <w:bCs w:val="0"/>
          <w:i/>
          <w:iCs/>
        </w:rPr>
        <w:drawing>
          <wp:inline distT="0" distB="0" distL="0" distR="0">
            <wp:extent cx="3476625" cy="1076325"/>
            <wp:effectExtent l="0" t="0" r="0" b="9525"/>
            <wp:docPr id="182815333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53337" name="Resim 3"/>
                    <pic:cNvPicPr>
                      <a:picLocks noChangeAspect="1" noChangeArrowheads="1"/>
                    </pic:cNvPicPr>
                  </pic:nvPicPr>
                  <pic:blipFill>
                    <a:blip r:embed="rId12" cstate="print">
                      <a:extLst>
                        <a:ext uri="{28A0092B-C50C-407E-A947-70E740481C1C}">
                          <a14:useLocalDpi xmlns:a14="http://schemas.microsoft.com/office/drawing/2010/main" val="0"/>
                        </a:ext>
                      </a:extLst>
                    </a:blip>
                    <a:srcRect t="35596" b="33443"/>
                    <a:stretch>
                      <a:fillRect/>
                    </a:stretch>
                  </pic:blipFill>
                  <pic:spPr>
                    <a:xfrm>
                      <a:off x="0" y="0"/>
                      <a:ext cx="3484563" cy="1078830"/>
                    </a:xfrm>
                    <a:prstGeom prst="rect">
                      <a:avLst/>
                    </a:prstGeom>
                    <a:noFill/>
                    <a:ln>
                      <a:noFill/>
                    </a:ln>
                  </pic:spPr>
                </pic:pic>
              </a:graphicData>
            </a:graphic>
          </wp:inline>
        </w:drawing>
      </w:r>
    </w:p>
    <w:p w14:paraId="4FBB13E4">
      <w:pPr>
        <w:jc w:val="both"/>
        <w:rPr>
          <w:rStyle w:val="13"/>
          <w:b w:val="0"/>
          <w:bCs w:val="0"/>
          <w:i/>
          <w:iCs/>
        </w:rPr>
      </w:pPr>
    </w:p>
    <w:p w14:paraId="168CD8CE">
      <w:pPr>
        <w:jc w:val="both"/>
        <w:rPr>
          <w:b/>
          <w:bCs/>
        </w:rPr>
      </w:pPr>
      <w:r>
        <w:rPr>
          <w:b/>
          <w:bCs/>
        </w:rPr>
        <w:t>Kullanılan Cihaz Teknik Özellikleri</w:t>
      </w:r>
    </w:p>
    <w:tbl>
      <w:tblPr>
        <w:tblStyle w:val="9"/>
        <w:tblW w:w="4766" w:type="pct"/>
        <w:tblInd w:w="0" w:type="dxa"/>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65"/>
        <w:gridCol w:w="3288"/>
      </w:tblGrid>
      <w:tr w14:paraId="4011CCB4">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tcBorders>
              <w:top w:val="single" w:color="4472C4" w:themeColor="accent1" w:sz="8" w:space="0"/>
              <w:left w:val="nil"/>
              <w:bottom w:val="single" w:color="4472C4" w:themeColor="accent1" w:sz="8" w:space="0"/>
              <w:right w:val="nil"/>
              <w:insideH w:val="single" w:sz="8" w:space="0"/>
              <w:insideV w:val="nil"/>
            </w:tcBorders>
            <w:noWrap/>
          </w:tcPr>
          <w:p w14:paraId="34661421">
            <w:pPr>
              <w:spacing w:before="0" w:after="0" w:line="240" w:lineRule="auto"/>
              <w:jc w:val="both"/>
              <w:rPr>
                <w:rFonts w:eastAsiaTheme="minorEastAsia"/>
                <w:b/>
                <w:bCs/>
                <w:color w:val="2F5597" w:themeColor="accent1" w:themeShade="BF"/>
                <w:lang w:eastAsia="tr-TR"/>
              </w:rPr>
            </w:pPr>
            <w:r>
              <w:rPr>
                <w:rFonts w:eastAsiaTheme="minorEastAsia"/>
                <w:b/>
                <w:bCs/>
                <w:color w:val="2F5597" w:themeColor="accent1" w:themeShade="BF"/>
                <w:lang w:eastAsia="tr-TR"/>
              </w:rPr>
              <w:t>Özellik</w:t>
            </w:r>
          </w:p>
        </w:tc>
        <w:tc>
          <w:tcPr>
            <w:tcW w:w="1857" w:type="pct"/>
            <w:tcBorders>
              <w:top w:val="single" w:color="4472C4" w:themeColor="accent1" w:sz="8" w:space="0"/>
              <w:bottom w:val="single" w:color="4472C4" w:themeColor="accent1" w:sz="8" w:space="0"/>
              <w:right w:val="nil"/>
              <w:insideH w:val="single" w:sz="8" w:space="0"/>
              <w:insideV w:val="nil"/>
            </w:tcBorders>
          </w:tcPr>
          <w:p w14:paraId="4B1F0E29">
            <w:pPr>
              <w:spacing w:before="0" w:after="0" w:line="240" w:lineRule="auto"/>
              <w:jc w:val="both"/>
              <w:rPr>
                <w:rFonts w:eastAsiaTheme="minorEastAsia"/>
                <w:b/>
                <w:bCs/>
                <w:color w:val="2F5597" w:themeColor="accent1" w:themeShade="BF"/>
                <w:lang w:eastAsia="tr-TR"/>
              </w:rPr>
            </w:pPr>
            <w:r>
              <w:rPr>
                <w:rFonts w:eastAsiaTheme="minorEastAsia"/>
                <w:b/>
                <w:bCs/>
                <w:color w:val="2F5597" w:themeColor="accent1" w:themeShade="BF"/>
                <w:lang w:eastAsia="tr-TR"/>
              </w:rPr>
              <w:t>Kapasite</w:t>
            </w:r>
          </w:p>
        </w:tc>
      </w:tr>
      <w:tr w14:paraId="1C270A1F">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7CD32829">
            <w:pPr>
              <w:spacing w:after="0" w:line="240" w:lineRule="auto"/>
              <w:jc w:val="both"/>
              <w:rPr>
                <w:rFonts w:eastAsiaTheme="minorEastAsia"/>
                <w:color w:val="auto"/>
                <w:lang w:eastAsia="tr-TR"/>
              </w:rPr>
            </w:pPr>
            <w:r>
              <w:rPr>
                <w:rFonts w:eastAsiaTheme="minorEastAsia"/>
                <w:color w:val="auto"/>
                <w:lang w:eastAsia="tr-TR"/>
              </w:rPr>
              <w:t xml:space="preserve">Toz Püskürtme Mesafesi  </w:t>
            </w:r>
          </w:p>
          <w:p w14:paraId="3D085585">
            <w:pPr>
              <w:spacing w:after="0" w:line="240" w:lineRule="auto"/>
              <w:jc w:val="both"/>
              <w:rPr>
                <w:rFonts w:eastAsiaTheme="minorEastAsia"/>
                <w:color w:val="auto"/>
                <w:lang w:eastAsia="tr-TR"/>
              </w:rPr>
            </w:pPr>
            <w:r>
              <w:rPr>
                <w:rFonts w:eastAsiaTheme="minorEastAsia"/>
                <w:color w:val="auto"/>
                <w:lang w:eastAsia="tr-TR"/>
              </w:rPr>
              <w:t>(Kapalı Mekan Rüzgarsız Havada)</w:t>
            </w:r>
          </w:p>
        </w:tc>
        <w:tc>
          <w:tcPr>
            <w:tcW w:w="1857" w:type="pct"/>
            <w:vAlign w:val="center"/>
          </w:tcPr>
          <w:p w14:paraId="03C591C8">
            <w:pPr>
              <w:pStyle w:val="14"/>
              <w:jc w:val="both"/>
              <w:rPr>
                <w:color w:val="auto"/>
              </w:rPr>
            </w:pPr>
            <w:r>
              <w:rPr>
                <w:color w:val="auto"/>
              </w:rPr>
              <w:t>50 m</w:t>
            </w:r>
          </w:p>
        </w:tc>
      </w:tr>
      <w:tr w14:paraId="09C3D5A9">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20BC053B">
            <w:pPr>
              <w:spacing w:after="0" w:line="240" w:lineRule="auto"/>
              <w:jc w:val="both"/>
              <w:rPr>
                <w:rFonts w:eastAsiaTheme="minorEastAsia"/>
                <w:color w:val="auto"/>
                <w:lang w:eastAsia="tr-TR"/>
              </w:rPr>
            </w:pPr>
            <w:r>
              <w:rPr>
                <w:rFonts w:eastAsiaTheme="minorEastAsia"/>
                <w:color w:val="auto"/>
                <w:lang w:eastAsia="tr-TR"/>
              </w:rPr>
              <w:t xml:space="preserve">Hava Debisi </w:t>
            </w:r>
          </w:p>
        </w:tc>
        <w:tc>
          <w:tcPr>
            <w:tcW w:w="1857" w:type="pct"/>
            <w:vAlign w:val="center"/>
          </w:tcPr>
          <w:p w14:paraId="68216439">
            <w:pPr>
              <w:pStyle w:val="14"/>
              <w:jc w:val="both"/>
              <w:rPr>
                <w:color w:val="auto"/>
              </w:rPr>
            </w:pPr>
            <w:r>
              <w:rPr>
                <w:color w:val="auto"/>
              </w:rPr>
              <w:t>18 m</w:t>
            </w:r>
            <w:r>
              <w:rPr>
                <w:color w:val="auto"/>
                <w:vertAlign w:val="superscript"/>
              </w:rPr>
              <w:t>3</w:t>
            </w:r>
            <w:r>
              <w:rPr>
                <w:color w:val="auto"/>
              </w:rPr>
              <w:t>/h</w:t>
            </w:r>
          </w:p>
        </w:tc>
      </w:tr>
      <w:tr w14:paraId="4BDACD85">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38E878E1">
            <w:pPr>
              <w:spacing w:after="0" w:line="240" w:lineRule="auto"/>
              <w:jc w:val="both"/>
              <w:rPr>
                <w:rFonts w:eastAsiaTheme="minorEastAsia"/>
                <w:color w:val="auto"/>
                <w:lang w:eastAsia="tr-TR"/>
              </w:rPr>
            </w:pPr>
            <w:r>
              <w:rPr>
                <w:rFonts w:eastAsiaTheme="minorEastAsia"/>
                <w:color w:val="auto"/>
                <w:lang w:eastAsia="tr-TR"/>
              </w:rPr>
              <w:t xml:space="preserve">Hava Çıkış Hızı </w:t>
            </w:r>
          </w:p>
        </w:tc>
        <w:tc>
          <w:tcPr>
            <w:tcW w:w="1857" w:type="pct"/>
            <w:vAlign w:val="center"/>
          </w:tcPr>
          <w:p w14:paraId="49722A54">
            <w:pPr>
              <w:pStyle w:val="14"/>
              <w:jc w:val="both"/>
              <w:rPr>
                <w:color w:val="auto"/>
              </w:rPr>
            </w:pPr>
            <w:r>
              <w:rPr>
                <w:color w:val="auto"/>
              </w:rPr>
              <w:t>30 m/sn</w:t>
            </w:r>
          </w:p>
        </w:tc>
      </w:tr>
      <w:tr w14:paraId="3E9CB394">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240B3638">
            <w:pPr>
              <w:spacing w:after="0" w:line="240" w:lineRule="auto"/>
              <w:jc w:val="both"/>
              <w:rPr>
                <w:rFonts w:eastAsiaTheme="minorEastAsia"/>
                <w:color w:val="auto"/>
                <w:lang w:eastAsia="tr-TR"/>
              </w:rPr>
            </w:pPr>
            <w:r>
              <w:rPr>
                <w:rFonts w:eastAsiaTheme="minorEastAsia"/>
                <w:color w:val="auto"/>
                <w:lang w:eastAsia="tr-TR"/>
              </w:rPr>
              <w:t xml:space="preserve">Difüzör Çapı Oranı </w:t>
            </w:r>
          </w:p>
        </w:tc>
        <w:tc>
          <w:tcPr>
            <w:tcW w:w="1857" w:type="pct"/>
            <w:vAlign w:val="center"/>
          </w:tcPr>
          <w:p w14:paraId="5D2BCB8C">
            <w:pPr>
              <w:pStyle w:val="14"/>
              <w:jc w:val="both"/>
              <w:rPr>
                <w:color w:val="auto"/>
              </w:rPr>
            </w:pPr>
            <w:r>
              <w:rPr>
                <w:color w:val="auto"/>
              </w:rPr>
              <w:t>0,71</w:t>
            </w:r>
          </w:p>
        </w:tc>
      </w:tr>
      <w:tr w14:paraId="7436B923">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1CA2161A">
            <w:pPr>
              <w:spacing w:after="0" w:line="240" w:lineRule="auto"/>
              <w:jc w:val="both"/>
              <w:rPr>
                <w:rFonts w:eastAsiaTheme="minorEastAsia"/>
                <w:color w:val="auto"/>
                <w:lang w:eastAsia="tr-TR"/>
              </w:rPr>
            </w:pPr>
            <w:r>
              <w:rPr>
                <w:rFonts w:eastAsiaTheme="minorEastAsia"/>
                <w:color w:val="auto"/>
                <w:lang w:eastAsia="tr-TR"/>
              </w:rPr>
              <w:t xml:space="preserve">Nozul Adeti </w:t>
            </w:r>
          </w:p>
        </w:tc>
        <w:tc>
          <w:tcPr>
            <w:tcW w:w="1857" w:type="pct"/>
            <w:vAlign w:val="center"/>
          </w:tcPr>
          <w:p w14:paraId="1136950D">
            <w:pPr>
              <w:pStyle w:val="14"/>
              <w:jc w:val="both"/>
              <w:rPr>
                <w:color w:val="auto"/>
              </w:rPr>
            </w:pPr>
            <w:r>
              <w:rPr>
                <w:color w:val="auto"/>
              </w:rPr>
              <w:t>1 adet</w:t>
            </w:r>
          </w:p>
        </w:tc>
      </w:tr>
      <w:tr w14:paraId="708F6832">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72697124">
            <w:pPr>
              <w:spacing w:after="0" w:line="240" w:lineRule="auto"/>
              <w:jc w:val="both"/>
              <w:rPr>
                <w:rFonts w:eastAsiaTheme="minorEastAsia"/>
                <w:color w:val="auto"/>
                <w:lang w:eastAsia="tr-TR"/>
              </w:rPr>
            </w:pPr>
            <w:r>
              <w:rPr>
                <w:rFonts w:eastAsiaTheme="minorEastAsia"/>
                <w:color w:val="auto"/>
                <w:lang w:eastAsia="tr-TR"/>
              </w:rPr>
              <w:t xml:space="preserve">Nozul Tipi </w:t>
            </w:r>
          </w:p>
        </w:tc>
        <w:tc>
          <w:tcPr>
            <w:tcW w:w="1857" w:type="pct"/>
            <w:vAlign w:val="center"/>
          </w:tcPr>
          <w:p w14:paraId="522674FA">
            <w:pPr>
              <w:spacing w:after="0" w:line="240" w:lineRule="auto"/>
              <w:jc w:val="both"/>
              <w:rPr>
                <w:rStyle w:val="16"/>
                <w:rFonts w:eastAsiaTheme="minorEastAsia"/>
                <w:color w:val="auto"/>
                <w:lang w:eastAsia="tr-TR"/>
              </w:rPr>
            </w:pPr>
            <w:r>
              <w:rPr>
                <w:rStyle w:val="16"/>
                <w:rFonts w:eastAsiaTheme="minorEastAsia"/>
                <w:color w:val="auto"/>
                <w:lang w:eastAsia="tr-TR"/>
              </w:rPr>
              <w:t>Paslanmaz Çelik</w:t>
            </w:r>
          </w:p>
        </w:tc>
      </w:tr>
      <w:tr w14:paraId="35FA1109">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6F83028A">
            <w:pPr>
              <w:spacing w:after="0" w:line="240" w:lineRule="auto"/>
              <w:jc w:val="both"/>
              <w:rPr>
                <w:rFonts w:eastAsiaTheme="minorEastAsia"/>
                <w:color w:val="auto"/>
                <w:lang w:eastAsia="tr-TR"/>
              </w:rPr>
            </w:pPr>
          </w:p>
        </w:tc>
        <w:tc>
          <w:tcPr>
            <w:tcW w:w="1857" w:type="pct"/>
            <w:vAlign w:val="center"/>
          </w:tcPr>
          <w:p w14:paraId="10054A24">
            <w:pPr>
              <w:pStyle w:val="14"/>
              <w:jc w:val="both"/>
              <w:rPr>
                <w:color w:val="auto"/>
              </w:rPr>
            </w:pPr>
          </w:p>
        </w:tc>
      </w:tr>
      <w:tr w14:paraId="1C239A66">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38460D34">
            <w:pPr>
              <w:spacing w:after="0" w:line="240" w:lineRule="auto"/>
              <w:jc w:val="both"/>
              <w:rPr>
                <w:rFonts w:eastAsiaTheme="minorEastAsia"/>
                <w:color w:val="auto"/>
                <w:lang w:eastAsia="tr-TR"/>
              </w:rPr>
            </w:pPr>
            <w:r>
              <w:rPr>
                <w:rFonts w:eastAsiaTheme="minorEastAsia"/>
                <w:color w:val="auto"/>
                <w:lang w:eastAsia="tr-TR"/>
              </w:rPr>
              <w:t xml:space="preserve">Pompa Gücü (Toplam) </w:t>
            </w:r>
          </w:p>
        </w:tc>
        <w:tc>
          <w:tcPr>
            <w:tcW w:w="1857" w:type="pct"/>
            <w:vAlign w:val="center"/>
          </w:tcPr>
          <w:p w14:paraId="72756153">
            <w:pPr>
              <w:pStyle w:val="14"/>
              <w:jc w:val="both"/>
              <w:rPr>
                <w:color w:val="auto"/>
              </w:rPr>
            </w:pPr>
            <w:r>
              <w:rPr>
                <w:color w:val="auto"/>
              </w:rPr>
              <w:t>2 KW</w:t>
            </w:r>
          </w:p>
        </w:tc>
      </w:tr>
      <w:tr w14:paraId="523434D9">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5F849913">
            <w:pPr>
              <w:spacing w:after="0" w:line="240" w:lineRule="auto"/>
              <w:jc w:val="both"/>
              <w:rPr>
                <w:rFonts w:eastAsiaTheme="minorEastAsia"/>
                <w:color w:val="auto"/>
                <w:lang w:eastAsia="tr-TR"/>
              </w:rPr>
            </w:pPr>
            <w:r>
              <w:rPr>
                <w:rFonts w:eastAsiaTheme="minorEastAsia"/>
                <w:color w:val="auto"/>
                <w:lang w:eastAsia="tr-TR"/>
              </w:rPr>
              <w:t>Pompa Değerleri</w:t>
            </w:r>
          </w:p>
        </w:tc>
        <w:tc>
          <w:tcPr>
            <w:tcW w:w="1857" w:type="pct"/>
            <w:vAlign w:val="center"/>
          </w:tcPr>
          <w:p w14:paraId="7CF15AC5">
            <w:pPr>
              <w:pStyle w:val="14"/>
              <w:jc w:val="both"/>
              <w:rPr>
                <w:color w:val="auto"/>
              </w:rPr>
            </w:pPr>
            <w:r>
              <w:rPr>
                <w:color w:val="auto"/>
              </w:rPr>
              <w:t>120 Bar / 600 Lt/h</w:t>
            </w:r>
          </w:p>
        </w:tc>
      </w:tr>
      <w:tr w14:paraId="476ADC80">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6FDE9025">
            <w:pPr>
              <w:spacing w:after="0" w:line="240" w:lineRule="auto"/>
              <w:jc w:val="both"/>
              <w:rPr>
                <w:rFonts w:eastAsiaTheme="minorEastAsia"/>
                <w:color w:val="auto"/>
                <w:lang w:eastAsia="tr-TR"/>
              </w:rPr>
            </w:pPr>
            <w:r>
              <w:rPr>
                <w:rFonts w:eastAsiaTheme="minorEastAsia"/>
                <w:color w:val="auto"/>
                <w:lang w:eastAsia="tr-TR"/>
              </w:rPr>
              <w:t xml:space="preserve">Nominal Fan Motor Gücü </w:t>
            </w:r>
          </w:p>
        </w:tc>
        <w:tc>
          <w:tcPr>
            <w:tcW w:w="1857" w:type="pct"/>
            <w:vAlign w:val="center"/>
          </w:tcPr>
          <w:p w14:paraId="484CDA98">
            <w:pPr>
              <w:pStyle w:val="14"/>
              <w:jc w:val="both"/>
              <w:rPr>
                <w:color w:val="auto"/>
              </w:rPr>
            </w:pPr>
            <w:r>
              <w:rPr>
                <w:color w:val="auto"/>
              </w:rPr>
              <w:t>2,2 KW / 1450 d/d</w:t>
            </w:r>
          </w:p>
        </w:tc>
      </w:tr>
      <w:tr w14:paraId="432BBB69">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691C88BE">
            <w:pPr>
              <w:spacing w:after="0" w:line="240" w:lineRule="auto"/>
              <w:jc w:val="both"/>
              <w:rPr>
                <w:rFonts w:eastAsiaTheme="minorEastAsia"/>
                <w:color w:val="auto"/>
                <w:lang w:eastAsia="tr-TR"/>
              </w:rPr>
            </w:pPr>
            <w:r>
              <w:rPr>
                <w:rFonts w:eastAsiaTheme="minorEastAsia"/>
                <w:color w:val="auto"/>
                <w:lang w:eastAsia="tr-TR"/>
              </w:rPr>
              <w:t xml:space="preserve">Sistem Çalıştırma </w:t>
            </w:r>
          </w:p>
        </w:tc>
        <w:tc>
          <w:tcPr>
            <w:tcW w:w="1857" w:type="pct"/>
            <w:vAlign w:val="center"/>
          </w:tcPr>
          <w:p w14:paraId="06B6D311">
            <w:pPr>
              <w:pStyle w:val="14"/>
              <w:jc w:val="both"/>
              <w:rPr>
                <w:color w:val="auto"/>
              </w:rPr>
            </w:pPr>
            <w:r>
              <w:rPr>
                <w:color w:val="auto"/>
              </w:rPr>
              <w:t>Uzaktan Kumanda ile Püskürtme</w:t>
            </w:r>
          </w:p>
        </w:tc>
      </w:tr>
      <w:tr w14:paraId="39F21C01">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7FC1844E">
            <w:pPr>
              <w:spacing w:after="0" w:line="240" w:lineRule="auto"/>
              <w:jc w:val="both"/>
              <w:rPr>
                <w:rFonts w:eastAsiaTheme="minorEastAsia"/>
                <w:color w:val="auto"/>
                <w:lang w:eastAsia="tr-TR"/>
              </w:rPr>
            </w:pPr>
            <w:r>
              <w:rPr>
                <w:rFonts w:eastAsiaTheme="minorEastAsia"/>
                <w:color w:val="auto"/>
                <w:lang w:eastAsia="tr-TR"/>
              </w:rPr>
              <w:t xml:space="preserve">Dikey Hareket Limiti </w:t>
            </w:r>
          </w:p>
        </w:tc>
        <w:tc>
          <w:tcPr>
            <w:tcW w:w="1857" w:type="pct"/>
            <w:vAlign w:val="center"/>
          </w:tcPr>
          <w:p w14:paraId="3DFDAA62">
            <w:pPr>
              <w:pStyle w:val="14"/>
              <w:jc w:val="both"/>
              <w:rPr>
                <w:color w:val="auto"/>
              </w:rPr>
            </w:pPr>
            <w:r>
              <w:rPr>
                <w:color w:val="auto"/>
              </w:rPr>
              <w:t>0</w:t>
            </w:r>
            <w:r>
              <w:rPr>
                <w:rFonts w:ascii="Calibri" w:hAnsi="Calibri" w:cs="Calibri"/>
                <w:color w:val="auto"/>
              </w:rPr>
              <w:t>°</w:t>
            </w:r>
            <w:r>
              <w:rPr>
                <w:color w:val="auto"/>
              </w:rPr>
              <w:t xml:space="preserve"> – 30</w:t>
            </w:r>
            <w:r>
              <w:rPr>
                <w:rFonts w:ascii="Calibri" w:hAnsi="Calibri" w:cs="Calibri"/>
                <w:color w:val="auto"/>
              </w:rPr>
              <w:t>°</w:t>
            </w:r>
            <w:r>
              <w:rPr>
                <w:color w:val="auto"/>
              </w:rPr>
              <w:t>Dikey Kabiliyet</w:t>
            </w:r>
          </w:p>
        </w:tc>
      </w:tr>
      <w:tr w14:paraId="0EBB605F">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18291859">
            <w:pPr>
              <w:spacing w:after="0" w:line="240" w:lineRule="auto"/>
              <w:jc w:val="both"/>
              <w:rPr>
                <w:rFonts w:eastAsiaTheme="minorEastAsia"/>
                <w:color w:val="auto"/>
                <w:lang w:eastAsia="tr-TR"/>
              </w:rPr>
            </w:pPr>
            <w:r>
              <w:rPr>
                <w:rFonts w:eastAsiaTheme="minorEastAsia"/>
                <w:color w:val="auto"/>
                <w:lang w:eastAsia="tr-TR"/>
              </w:rPr>
              <w:t>Su Kapasitesi</w:t>
            </w:r>
          </w:p>
        </w:tc>
        <w:tc>
          <w:tcPr>
            <w:tcW w:w="1857" w:type="pct"/>
            <w:vAlign w:val="center"/>
          </w:tcPr>
          <w:p w14:paraId="7B97DAD5">
            <w:pPr>
              <w:pStyle w:val="14"/>
              <w:jc w:val="both"/>
              <w:rPr>
                <w:color w:val="auto"/>
              </w:rPr>
            </w:pPr>
            <w:r>
              <w:rPr>
                <w:color w:val="auto"/>
              </w:rPr>
              <w:t>20 ton</w:t>
            </w:r>
          </w:p>
        </w:tc>
      </w:tr>
      <w:tr w14:paraId="54647E82">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30BB00E7">
            <w:pPr>
              <w:spacing w:after="0" w:line="240" w:lineRule="auto"/>
              <w:jc w:val="both"/>
              <w:rPr>
                <w:rFonts w:eastAsiaTheme="minorEastAsia"/>
                <w:color w:val="auto"/>
                <w:lang w:eastAsia="tr-TR"/>
              </w:rPr>
            </w:pPr>
            <w:r>
              <w:rPr>
                <w:rFonts w:eastAsiaTheme="minorEastAsia"/>
                <w:color w:val="auto"/>
                <w:lang w:eastAsia="tr-TR"/>
              </w:rPr>
              <w:t>Koruma Sınıfı</w:t>
            </w:r>
          </w:p>
        </w:tc>
        <w:tc>
          <w:tcPr>
            <w:tcW w:w="1857" w:type="pct"/>
            <w:vAlign w:val="center"/>
          </w:tcPr>
          <w:p w14:paraId="111E59B7">
            <w:pPr>
              <w:pStyle w:val="14"/>
              <w:jc w:val="both"/>
              <w:rPr>
                <w:color w:val="auto"/>
              </w:rPr>
            </w:pPr>
            <w:r>
              <w:rPr>
                <w:color w:val="auto"/>
              </w:rPr>
              <w:t>IP55</w:t>
            </w:r>
          </w:p>
        </w:tc>
      </w:tr>
      <w:tr w14:paraId="0C01964A">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0C3B7661">
            <w:pPr>
              <w:spacing w:after="0" w:line="240" w:lineRule="auto"/>
              <w:jc w:val="both"/>
              <w:rPr>
                <w:rFonts w:eastAsiaTheme="minorEastAsia"/>
                <w:color w:val="auto"/>
                <w:lang w:eastAsia="tr-TR"/>
              </w:rPr>
            </w:pPr>
            <w:r>
              <w:rPr>
                <w:rFonts w:eastAsiaTheme="minorEastAsia"/>
                <w:color w:val="auto"/>
                <w:lang w:eastAsia="tr-TR"/>
              </w:rPr>
              <w:t>Taşıyıcı Tipi</w:t>
            </w:r>
          </w:p>
        </w:tc>
        <w:tc>
          <w:tcPr>
            <w:tcW w:w="1857" w:type="pct"/>
            <w:vAlign w:val="center"/>
          </w:tcPr>
          <w:p w14:paraId="603929B3">
            <w:pPr>
              <w:pStyle w:val="14"/>
              <w:jc w:val="both"/>
              <w:rPr>
                <w:color w:val="auto"/>
              </w:rPr>
            </w:pPr>
            <w:r>
              <w:rPr>
                <w:color w:val="auto"/>
              </w:rPr>
              <w:t>Tanker</w:t>
            </w:r>
          </w:p>
        </w:tc>
      </w:tr>
      <w:tr w14:paraId="1F947FB2">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77AF5329">
            <w:pPr>
              <w:spacing w:after="0" w:line="240" w:lineRule="auto"/>
              <w:jc w:val="both"/>
              <w:rPr>
                <w:rFonts w:eastAsiaTheme="minorEastAsia"/>
                <w:color w:val="auto"/>
                <w:lang w:eastAsia="tr-TR"/>
              </w:rPr>
            </w:pPr>
            <w:r>
              <w:rPr>
                <w:rFonts w:eastAsiaTheme="minorEastAsia"/>
                <w:color w:val="auto"/>
                <w:lang w:eastAsia="tr-TR"/>
              </w:rPr>
              <w:t>Ağırlık</w:t>
            </w:r>
          </w:p>
        </w:tc>
        <w:tc>
          <w:tcPr>
            <w:tcW w:w="1857" w:type="pct"/>
            <w:vAlign w:val="center"/>
          </w:tcPr>
          <w:p w14:paraId="38F4EE96">
            <w:pPr>
              <w:pStyle w:val="14"/>
              <w:jc w:val="both"/>
              <w:rPr>
                <w:color w:val="auto"/>
              </w:rPr>
            </w:pPr>
            <w:r>
              <w:rPr>
                <w:color w:val="auto"/>
              </w:rPr>
              <w:t>15 ton</w:t>
            </w:r>
          </w:p>
          <w:p w14:paraId="1C1653AB">
            <w:pPr>
              <w:pStyle w:val="14"/>
              <w:jc w:val="both"/>
              <w:rPr>
                <w:color w:val="auto"/>
              </w:rPr>
            </w:pPr>
          </w:p>
        </w:tc>
      </w:tr>
      <w:tr w14:paraId="37C79B3A">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tcBorders>
              <w:top w:val="single" w:color="4472C4" w:themeColor="accent1" w:sz="8" w:space="0"/>
              <w:left w:val="nil"/>
              <w:bottom w:val="single" w:color="4472C4" w:themeColor="accent1" w:sz="8" w:space="0"/>
              <w:right w:val="nil"/>
              <w:insideH w:val="single" w:sz="8" w:space="0"/>
              <w:insideV w:val="nil"/>
            </w:tcBorders>
            <w:noWrap/>
          </w:tcPr>
          <w:p w14:paraId="72249946">
            <w:pPr>
              <w:spacing w:before="0" w:after="0" w:line="240" w:lineRule="auto"/>
              <w:jc w:val="both"/>
              <w:rPr>
                <w:rFonts w:eastAsiaTheme="minorEastAsia"/>
                <w:b/>
                <w:bCs/>
                <w:color w:val="auto"/>
                <w:lang w:eastAsia="tr-TR"/>
              </w:rPr>
            </w:pPr>
            <w:r>
              <w:rPr>
                <w:rFonts w:eastAsiaTheme="minorEastAsia"/>
                <w:b/>
                <w:bCs/>
                <w:color w:val="auto"/>
                <w:lang w:eastAsia="tr-TR"/>
              </w:rPr>
              <w:t xml:space="preserve">Uzunluk </w:t>
            </w:r>
            <w:r>
              <w:rPr>
                <w:rFonts w:ascii="Calibri" w:hAnsi="Calibri" w:cs="Calibri" w:eastAsiaTheme="minorEastAsia"/>
                <w:b/>
                <w:bCs/>
                <w:color w:val="auto"/>
                <w:lang w:eastAsia="tr-TR"/>
              </w:rPr>
              <w:t>×</w:t>
            </w:r>
            <w:r>
              <w:rPr>
                <w:rFonts w:eastAsiaTheme="minorEastAsia"/>
                <w:b/>
                <w:bCs/>
                <w:color w:val="auto"/>
                <w:lang w:eastAsia="tr-TR"/>
              </w:rPr>
              <w:t xml:space="preserve"> Genişlik </w:t>
            </w:r>
            <w:r>
              <w:rPr>
                <w:rFonts w:ascii="Calibri" w:hAnsi="Calibri" w:cs="Calibri" w:eastAsiaTheme="minorEastAsia"/>
                <w:b/>
                <w:bCs/>
                <w:color w:val="auto"/>
                <w:lang w:eastAsia="tr-TR"/>
              </w:rPr>
              <w:t xml:space="preserve">× Yükseklik </w:t>
            </w:r>
          </w:p>
        </w:tc>
        <w:tc>
          <w:tcPr>
            <w:tcW w:w="1857" w:type="pct"/>
            <w:tcBorders>
              <w:top w:val="single" w:color="4472C4" w:themeColor="accent1" w:sz="8" w:space="0"/>
              <w:bottom w:val="single" w:color="4472C4" w:themeColor="accent1" w:sz="8" w:space="0"/>
              <w:right w:val="nil"/>
              <w:insideH w:val="single" w:sz="8" w:space="0"/>
              <w:insideV w:val="nil"/>
            </w:tcBorders>
          </w:tcPr>
          <w:p w14:paraId="01190453">
            <w:pPr>
              <w:pStyle w:val="14"/>
              <w:spacing w:before="0"/>
              <w:jc w:val="both"/>
              <w:rPr>
                <w:b/>
                <w:bCs/>
                <w:color w:val="auto"/>
              </w:rPr>
            </w:pPr>
            <w:r>
              <w:rPr>
                <w:b/>
                <w:bCs/>
                <w:color w:val="auto"/>
              </w:rPr>
              <w:t xml:space="preserve">12 </w:t>
            </w:r>
            <w:r>
              <w:rPr>
                <w:rFonts w:ascii="Calibri" w:hAnsi="Calibri" w:cs="Calibri"/>
                <w:b/>
                <w:bCs/>
                <w:color w:val="auto"/>
              </w:rPr>
              <w:t>× 2.6 × 2 m</w:t>
            </w:r>
          </w:p>
        </w:tc>
      </w:tr>
    </w:tbl>
    <w:p w14:paraId="38C35F8B">
      <w:pPr>
        <w:jc w:val="both"/>
        <w:rPr>
          <w:rStyle w:val="13"/>
          <w:b w:val="0"/>
          <w:bCs w:val="0"/>
          <w:i/>
          <w:iCs/>
        </w:rPr>
      </w:pPr>
    </w:p>
    <w:p w14:paraId="67E93BD4">
      <w:pPr>
        <w:jc w:val="both"/>
      </w:pPr>
      <w:r>
        <w:t xml:space="preserve"> </w:t>
      </w:r>
    </w:p>
    <w:sectPr>
      <w:headerReference r:id="rId5" w:type="default"/>
      <w:footerReference r:id="rId6" w:type="default"/>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A2"/>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mbria-Bold">
    <w:altName w:val="Cambria"/>
    <w:panose1 w:val="00000000000000000000"/>
    <w:charset w:val="00"/>
    <w:family w:val="roman"/>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98CFC">
    <w:pPr>
      <w:pStyle w:val="5"/>
    </w:pPr>
  </w:p>
  <w:p w14:paraId="73C2188B">
    <w:pPr>
      <w:pStyle w:val="5"/>
      <w:rPr>
        <w:i/>
        <w:iCs/>
        <w:color w:val="7C7C7C" w:themeColor="accent3" w:themeShade="BF"/>
      </w:rPr>
    </w:pPr>
    <w:r>
      <w:rPr>
        <w:i/>
        <w:iCs/>
        <w:color w:val="7C7C7C" w:themeColor="accent3" w:themeShade="BF"/>
      </w:rPr>
      <w:t>--------------------------------------------------------------------------------------------------------------------------------------</w:t>
    </w:r>
  </w:p>
  <w:p w14:paraId="16592E36">
    <w:pPr>
      <w:pStyle w:val="5"/>
    </w:pPr>
  </w:p>
  <w:p w14:paraId="534067C3">
    <w:pPr>
      <w:pStyle w:val="5"/>
    </w:pPr>
    <w:sdt>
      <w:sdtPr>
        <w:alias w:val="Şirket"/>
        <w:id w:val="-2098859482"/>
        <w:placeholder>
          <w:docPart w:val="31AAA9AF98B14452A8E64DFD1EB3D985"/>
        </w:placeholder>
        <w:dataBinding w:prefixMappings="xmlns:ns0='http://schemas.openxmlformats.org/officeDocument/2006/extended-properties' " w:xpath="/ns0:Properties[1]/ns0:Company[1]" w:storeItemID="{6668398D-A668-4E3E-A5EB-62B293D839F1}"/>
        <w:text/>
      </w:sdtPr>
      <w:sdtContent>
        <w:r>
          <w:t>Asya Asbest Danışmanlık ve Laboratuvar Hiz. İnş. Tic. Ltd. Şti.</w:t>
        </w:r>
      </w:sdtContent>
    </w:sdt>
    <w:sdt>
      <w:sdtPr>
        <w:id w:val="-1396808757"/>
        <w:docPartObj>
          <w:docPartGallery w:val="autotext"/>
        </w:docPartObj>
      </w:sdtPr>
      <w:sdtContent>
        <w:sdt>
          <w:sdtPr>
            <w:id w:val="-1769616900"/>
            <w:docPartObj>
              <w:docPartGallery w:val="autotext"/>
            </w:docPartObj>
          </w:sdtPr>
          <w:sdtContent>
            <w:r>
              <w:t xml:space="preserve">                                                    Sayfa   </w:t>
            </w:r>
            <w:r>
              <w:rPr>
                <w:b/>
                <w:bCs/>
              </w:rPr>
              <w:fldChar w:fldCharType="begin"/>
            </w:r>
            <w:r>
              <w:rPr>
                <w:b/>
                <w:bCs/>
              </w:rPr>
              <w:instrText xml:space="preserve">PAGE</w:instrText>
            </w:r>
            <w:r>
              <w:rPr>
                <w:b/>
                <w:bCs/>
              </w:rPr>
              <w:fldChar w:fldCharType="separate"/>
            </w:r>
            <w:r>
              <w:rPr>
                <w:b/>
                <w:bCs/>
              </w:rPr>
              <w:t>7</w:t>
            </w:r>
            <w:r>
              <w:rPr>
                <w:b/>
                <w:bCs/>
              </w:rPr>
              <w:fldChar w:fldCharType="end"/>
            </w:r>
            <w:r>
              <w:t xml:space="preserve"> / </w:t>
            </w:r>
            <w:r>
              <w:rPr>
                <w:b/>
                <w:bCs/>
              </w:rPr>
              <w:fldChar w:fldCharType="begin"/>
            </w:r>
            <w:r>
              <w:rPr>
                <w:b/>
                <w:bCs/>
              </w:rPr>
              <w:instrText xml:space="preserve">NUMPAGES</w:instrText>
            </w:r>
            <w:r>
              <w:rPr>
                <w:b/>
                <w:bCs/>
              </w:rPr>
              <w:fldChar w:fldCharType="separate"/>
            </w:r>
            <w:r>
              <w:rPr>
                <w:b/>
                <w:bCs/>
              </w:rPr>
              <w:t>7</w:t>
            </w:r>
            <w:r>
              <w:rPr>
                <w:b/>
                <w:bCs/>
              </w:rPr>
              <w:fldChar w:fldCharType="end"/>
            </w:r>
          </w:sdtContent>
        </w:sdt>
      </w:sdtContent>
    </w:sdt>
  </w:p>
  <w:p w14:paraId="37754393">
    <w:pPr>
      <w:pStyle w:val="5"/>
      <w:rPr>
        <w:rFonts w:ascii="Arial" w:hAnsi="Arial" w:eastAsia="Times New Roman" w:cs="Arial"/>
        <w:sz w:val="19"/>
        <w:szCs w:val="19"/>
      </w:rPr>
    </w:pPr>
    <w:r>
      <w:rPr>
        <w:rFonts w:ascii="Arial" w:hAnsi="Arial" w:eastAsia="Times New Roman" w:cs="Arial"/>
        <w:sz w:val="19"/>
        <w:szCs w:val="19"/>
      </w:rPr>
      <w:t>Aydınlı Mahallesi Nazlı Sokak No:1 Ece İş Merkezi D:6 Tuzla/İstanbul</w:t>
    </w:r>
  </w:p>
  <w:p w14:paraId="1A5BD4B7">
    <w:pPr>
      <w:pStyle w:val="5"/>
      <w:tabs>
        <w:tab w:val="left" w:pos="1943"/>
        <w:tab w:val="clear" w:pos="4536"/>
        <w:tab w:val="clear" w:pos="9072"/>
      </w:tabs>
    </w:pPr>
    <w:sdt>
      <w:sdtPr>
        <w:alias w:val="Şirket Telefonu"/>
        <w:id w:val="-877388430"/>
        <w:placeholder>
          <w:docPart w:val="90C858D14DF14209AE6CB14713CB431B"/>
        </w:placeholder>
        <w:dataBinding w:prefixMappings="xmlns:ns0='http://schemas.microsoft.com/office/2006/coverPageProps' " w:xpath="/ns0:CoverPageProperties[1]/ns0:CompanyPhone[1]" w:storeItemID="{55AF091B-3C7A-41E3-B477-F2FDAA23CFDA}"/>
        <w:text/>
      </w:sdtPr>
      <w:sdtContent>
        <w:r>
          <w:t xml:space="preserve">0216 371 39 59  </w:t>
        </w:r>
      </w:sdtContent>
    </w:sdt>
    <w:r>
      <w:tab/>
    </w:r>
  </w:p>
  <w:sdt>
    <w:sdtPr>
      <w:alias w:val="Şirket E-postası"/>
      <w:id w:val="1785153435"/>
      <w:placeholder>
        <w:docPart w:val="394A1B5BCF224D3F9D2F223BF566BA36"/>
      </w:placeholder>
      <w:dataBinding w:prefixMappings="xmlns:ns0='http://schemas.microsoft.com/office/2006/coverPageProps' " w:xpath="/ns0:CoverPageProperties[1]/ns0:CompanyEmail[1]" w:storeItemID="{55AF091B-3C7A-41E3-B477-F2FDAA23CFDA}"/>
      <w:text/>
    </w:sdtPr>
    <w:sdtContent>
      <w:p w14:paraId="1DE523CD">
        <w:pPr>
          <w:pStyle w:val="5"/>
          <w:tabs>
            <w:tab w:val="left" w:pos="1943"/>
            <w:tab w:val="clear" w:pos="4536"/>
            <w:tab w:val="clear" w:pos="9072"/>
          </w:tabs>
        </w:pPr>
        <w:r>
          <w:t>info@asyaasbest.com</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8B6D4">
    <w:pPr>
      <w:pStyle w:val="7"/>
      <w:spacing w:before="100" w:beforeAutospacing="1"/>
      <w:jc w:val="center"/>
      <w:rPr>
        <w:b/>
        <w:bCs/>
        <w:sz w:val="28"/>
        <w:szCs w:val="28"/>
      </w:rPr>
    </w:pPr>
    <w:r>
      <w:rPr>
        <w:b/>
        <w:bCs/>
        <w:sz w:val="28"/>
        <w:szCs w:val="28"/>
      </w:rPr>
      <w:t>TOZ BASTIRMA PLAN VE STRATEJİSİ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130"/>
    <w:rsid w:val="00002D9E"/>
    <w:rsid w:val="00002EA7"/>
    <w:rsid w:val="0000450D"/>
    <w:rsid w:val="0000582B"/>
    <w:rsid w:val="000063C6"/>
    <w:rsid w:val="000075A4"/>
    <w:rsid w:val="000078E6"/>
    <w:rsid w:val="00007A0A"/>
    <w:rsid w:val="00007C68"/>
    <w:rsid w:val="00012204"/>
    <w:rsid w:val="00012416"/>
    <w:rsid w:val="000134B0"/>
    <w:rsid w:val="000143E5"/>
    <w:rsid w:val="00015C0D"/>
    <w:rsid w:val="00016DD6"/>
    <w:rsid w:val="000171CA"/>
    <w:rsid w:val="000208FB"/>
    <w:rsid w:val="000215AE"/>
    <w:rsid w:val="0002182C"/>
    <w:rsid w:val="00022C9E"/>
    <w:rsid w:val="00023772"/>
    <w:rsid w:val="000238D6"/>
    <w:rsid w:val="00023B82"/>
    <w:rsid w:val="00023E15"/>
    <w:rsid w:val="0002559E"/>
    <w:rsid w:val="0002649B"/>
    <w:rsid w:val="00026B9B"/>
    <w:rsid w:val="00027586"/>
    <w:rsid w:val="000306B2"/>
    <w:rsid w:val="00030876"/>
    <w:rsid w:val="00031D42"/>
    <w:rsid w:val="00032CB6"/>
    <w:rsid w:val="00034594"/>
    <w:rsid w:val="00035EAB"/>
    <w:rsid w:val="000368FD"/>
    <w:rsid w:val="000402D5"/>
    <w:rsid w:val="000413C5"/>
    <w:rsid w:val="00042DE0"/>
    <w:rsid w:val="000442C1"/>
    <w:rsid w:val="00045620"/>
    <w:rsid w:val="00046143"/>
    <w:rsid w:val="000465E8"/>
    <w:rsid w:val="000467A1"/>
    <w:rsid w:val="00046FD9"/>
    <w:rsid w:val="000472E9"/>
    <w:rsid w:val="00047D2F"/>
    <w:rsid w:val="0005077B"/>
    <w:rsid w:val="00051299"/>
    <w:rsid w:val="000512EF"/>
    <w:rsid w:val="0005145D"/>
    <w:rsid w:val="00051891"/>
    <w:rsid w:val="00053923"/>
    <w:rsid w:val="00054AC0"/>
    <w:rsid w:val="00057AE8"/>
    <w:rsid w:val="00057EE1"/>
    <w:rsid w:val="00060360"/>
    <w:rsid w:val="00060F07"/>
    <w:rsid w:val="000613FB"/>
    <w:rsid w:val="00061650"/>
    <w:rsid w:val="00061D06"/>
    <w:rsid w:val="00062C41"/>
    <w:rsid w:val="0006340F"/>
    <w:rsid w:val="00063985"/>
    <w:rsid w:val="00063BFD"/>
    <w:rsid w:val="0006435D"/>
    <w:rsid w:val="0006473C"/>
    <w:rsid w:val="00064C9D"/>
    <w:rsid w:val="000652C1"/>
    <w:rsid w:val="00066336"/>
    <w:rsid w:val="00066511"/>
    <w:rsid w:val="00066DD4"/>
    <w:rsid w:val="00066ED5"/>
    <w:rsid w:val="000701D4"/>
    <w:rsid w:val="00070753"/>
    <w:rsid w:val="00070E51"/>
    <w:rsid w:val="0007148F"/>
    <w:rsid w:val="00071EE9"/>
    <w:rsid w:val="00072335"/>
    <w:rsid w:val="00072667"/>
    <w:rsid w:val="00072816"/>
    <w:rsid w:val="00074C8E"/>
    <w:rsid w:val="000763BC"/>
    <w:rsid w:val="00076B9A"/>
    <w:rsid w:val="00077785"/>
    <w:rsid w:val="000811C9"/>
    <w:rsid w:val="00081699"/>
    <w:rsid w:val="00081FEA"/>
    <w:rsid w:val="00083B3C"/>
    <w:rsid w:val="0008448C"/>
    <w:rsid w:val="00084B2B"/>
    <w:rsid w:val="00084B3D"/>
    <w:rsid w:val="000856FC"/>
    <w:rsid w:val="000863A1"/>
    <w:rsid w:val="000867CA"/>
    <w:rsid w:val="0008706C"/>
    <w:rsid w:val="00087385"/>
    <w:rsid w:val="00087BE7"/>
    <w:rsid w:val="00087D6B"/>
    <w:rsid w:val="00090FF5"/>
    <w:rsid w:val="00091C38"/>
    <w:rsid w:val="00092B91"/>
    <w:rsid w:val="0009304D"/>
    <w:rsid w:val="00093491"/>
    <w:rsid w:val="00093F40"/>
    <w:rsid w:val="00094611"/>
    <w:rsid w:val="0009580F"/>
    <w:rsid w:val="0009587B"/>
    <w:rsid w:val="00096ADA"/>
    <w:rsid w:val="00096E35"/>
    <w:rsid w:val="00097017"/>
    <w:rsid w:val="000A1D18"/>
    <w:rsid w:val="000A2276"/>
    <w:rsid w:val="000A24FC"/>
    <w:rsid w:val="000A4196"/>
    <w:rsid w:val="000A599E"/>
    <w:rsid w:val="000A6324"/>
    <w:rsid w:val="000A7623"/>
    <w:rsid w:val="000B2E37"/>
    <w:rsid w:val="000B4235"/>
    <w:rsid w:val="000B4910"/>
    <w:rsid w:val="000B5A34"/>
    <w:rsid w:val="000B6E59"/>
    <w:rsid w:val="000B7560"/>
    <w:rsid w:val="000C0778"/>
    <w:rsid w:val="000C150C"/>
    <w:rsid w:val="000C1FA9"/>
    <w:rsid w:val="000C2BF2"/>
    <w:rsid w:val="000C2F6E"/>
    <w:rsid w:val="000C36E5"/>
    <w:rsid w:val="000C3803"/>
    <w:rsid w:val="000C3AE7"/>
    <w:rsid w:val="000C4747"/>
    <w:rsid w:val="000C51AF"/>
    <w:rsid w:val="000C545C"/>
    <w:rsid w:val="000C5F08"/>
    <w:rsid w:val="000D196F"/>
    <w:rsid w:val="000D19FE"/>
    <w:rsid w:val="000D2773"/>
    <w:rsid w:val="000D3932"/>
    <w:rsid w:val="000D60E5"/>
    <w:rsid w:val="000D6856"/>
    <w:rsid w:val="000D72C5"/>
    <w:rsid w:val="000D76F2"/>
    <w:rsid w:val="000D7D2C"/>
    <w:rsid w:val="000E1045"/>
    <w:rsid w:val="000E2076"/>
    <w:rsid w:val="000E3955"/>
    <w:rsid w:val="000E47FA"/>
    <w:rsid w:val="000E4918"/>
    <w:rsid w:val="000E5CC5"/>
    <w:rsid w:val="000E66B0"/>
    <w:rsid w:val="000E6B87"/>
    <w:rsid w:val="000E7417"/>
    <w:rsid w:val="000F0A72"/>
    <w:rsid w:val="000F1A1F"/>
    <w:rsid w:val="000F1C2E"/>
    <w:rsid w:val="000F2156"/>
    <w:rsid w:val="000F2772"/>
    <w:rsid w:val="000F2C2C"/>
    <w:rsid w:val="000F3169"/>
    <w:rsid w:val="000F38D1"/>
    <w:rsid w:val="000F3934"/>
    <w:rsid w:val="000F42B4"/>
    <w:rsid w:val="000F4A6B"/>
    <w:rsid w:val="000F5A8B"/>
    <w:rsid w:val="000F6BF9"/>
    <w:rsid w:val="000F7C09"/>
    <w:rsid w:val="000F7CCF"/>
    <w:rsid w:val="000F7E57"/>
    <w:rsid w:val="00100742"/>
    <w:rsid w:val="00101F16"/>
    <w:rsid w:val="001024D4"/>
    <w:rsid w:val="00102625"/>
    <w:rsid w:val="00102796"/>
    <w:rsid w:val="00104F2A"/>
    <w:rsid w:val="00105345"/>
    <w:rsid w:val="0010585D"/>
    <w:rsid w:val="00106A3A"/>
    <w:rsid w:val="001109E4"/>
    <w:rsid w:val="00112C59"/>
    <w:rsid w:val="00112EA5"/>
    <w:rsid w:val="00113130"/>
    <w:rsid w:val="00113E66"/>
    <w:rsid w:val="00114BA2"/>
    <w:rsid w:val="00114F31"/>
    <w:rsid w:val="00115001"/>
    <w:rsid w:val="00116F73"/>
    <w:rsid w:val="001170A7"/>
    <w:rsid w:val="00117ED5"/>
    <w:rsid w:val="00120713"/>
    <w:rsid w:val="001226CB"/>
    <w:rsid w:val="00122A69"/>
    <w:rsid w:val="00123420"/>
    <w:rsid w:val="00124366"/>
    <w:rsid w:val="001247EF"/>
    <w:rsid w:val="0012577C"/>
    <w:rsid w:val="001263BC"/>
    <w:rsid w:val="001273FD"/>
    <w:rsid w:val="00127B94"/>
    <w:rsid w:val="00127DC8"/>
    <w:rsid w:val="00130BD6"/>
    <w:rsid w:val="00132BDA"/>
    <w:rsid w:val="001338DF"/>
    <w:rsid w:val="00135C01"/>
    <w:rsid w:val="00135D11"/>
    <w:rsid w:val="001360E7"/>
    <w:rsid w:val="0013643B"/>
    <w:rsid w:val="001366D5"/>
    <w:rsid w:val="00136E0E"/>
    <w:rsid w:val="00136F33"/>
    <w:rsid w:val="00136FCC"/>
    <w:rsid w:val="00140C25"/>
    <w:rsid w:val="001418B9"/>
    <w:rsid w:val="00141DA1"/>
    <w:rsid w:val="001421FF"/>
    <w:rsid w:val="00143BF9"/>
    <w:rsid w:val="001449CA"/>
    <w:rsid w:val="0014755A"/>
    <w:rsid w:val="00147BB2"/>
    <w:rsid w:val="00147F7A"/>
    <w:rsid w:val="001502F1"/>
    <w:rsid w:val="00150651"/>
    <w:rsid w:val="00152767"/>
    <w:rsid w:val="00152CBA"/>
    <w:rsid w:val="001534AF"/>
    <w:rsid w:val="0015356A"/>
    <w:rsid w:val="0015368A"/>
    <w:rsid w:val="001540FF"/>
    <w:rsid w:val="00154566"/>
    <w:rsid w:val="001550CF"/>
    <w:rsid w:val="0015515F"/>
    <w:rsid w:val="00155E39"/>
    <w:rsid w:val="0015703D"/>
    <w:rsid w:val="001575D9"/>
    <w:rsid w:val="00160B36"/>
    <w:rsid w:val="00160BB6"/>
    <w:rsid w:val="00161F04"/>
    <w:rsid w:val="001625AF"/>
    <w:rsid w:val="00162BB0"/>
    <w:rsid w:val="00163558"/>
    <w:rsid w:val="00165A71"/>
    <w:rsid w:val="00166084"/>
    <w:rsid w:val="00166096"/>
    <w:rsid w:val="00167036"/>
    <w:rsid w:val="0016724D"/>
    <w:rsid w:val="001700A2"/>
    <w:rsid w:val="0017088A"/>
    <w:rsid w:val="00170CEE"/>
    <w:rsid w:val="0017210D"/>
    <w:rsid w:val="0017406C"/>
    <w:rsid w:val="00174565"/>
    <w:rsid w:val="0017561A"/>
    <w:rsid w:val="001778EE"/>
    <w:rsid w:val="00177C23"/>
    <w:rsid w:val="00177CAB"/>
    <w:rsid w:val="001818E9"/>
    <w:rsid w:val="00181C67"/>
    <w:rsid w:val="00181DF9"/>
    <w:rsid w:val="00181E3F"/>
    <w:rsid w:val="00183B21"/>
    <w:rsid w:val="00187330"/>
    <w:rsid w:val="00187846"/>
    <w:rsid w:val="0019074A"/>
    <w:rsid w:val="00190845"/>
    <w:rsid w:val="00191138"/>
    <w:rsid w:val="001921C7"/>
    <w:rsid w:val="00193051"/>
    <w:rsid w:val="00193914"/>
    <w:rsid w:val="00194918"/>
    <w:rsid w:val="0019572F"/>
    <w:rsid w:val="001973E8"/>
    <w:rsid w:val="0019763B"/>
    <w:rsid w:val="00197B73"/>
    <w:rsid w:val="00197C70"/>
    <w:rsid w:val="001A032C"/>
    <w:rsid w:val="001A1DAF"/>
    <w:rsid w:val="001A1FBE"/>
    <w:rsid w:val="001A24FF"/>
    <w:rsid w:val="001A46F3"/>
    <w:rsid w:val="001A511C"/>
    <w:rsid w:val="001A581B"/>
    <w:rsid w:val="001A6B22"/>
    <w:rsid w:val="001A7322"/>
    <w:rsid w:val="001B0283"/>
    <w:rsid w:val="001B1372"/>
    <w:rsid w:val="001B1A6C"/>
    <w:rsid w:val="001B2C36"/>
    <w:rsid w:val="001B3181"/>
    <w:rsid w:val="001B33ED"/>
    <w:rsid w:val="001B38D4"/>
    <w:rsid w:val="001B4519"/>
    <w:rsid w:val="001B5F04"/>
    <w:rsid w:val="001B6B9B"/>
    <w:rsid w:val="001B79E1"/>
    <w:rsid w:val="001C01A7"/>
    <w:rsid w:val="001C0364"/>
    <w:rsid w:val="001C0758"/>
    <w:rsid w:val="001C0A61"/>
    <w:rsid w:val="001C113D"/>
    <w:rsid w:val="001C23CA"/>
    <w:rsid w:val="001C3AFD"/>
    <w:rsid w:val="001C3C3E"/>
    <w:rsid w:val="001C42F8"/>
    <w:rsid w:val="001C4387"/>
    <w:rsid w:val="001C58A8"/>
    <w:rsid w:val="001C5C57"/>
    <w:rsid w:val="001C6ABB"/>
    <w:rsid w:val="001C777D"/>
    <w:rsid w:val="001C7C45"/>
    <w:rsid w:val="001C7F03"/>
    <w:rsid w:val="001D11F7"/>
    <w:rsid w:val="001D1C47"/>
    <w:rsid w:val="001D2D1E"/>
    <w:rsid w:val="001D366D"/>
    <w:rsid w:val="001D3FCF"/>
    <w:rsid w:val="001D53BB"/>
    <w:rsid w:val="001D5539"/>
    <w:rsid w:val="001D5AA4"/>
    <w:rsid w:val="001D5D7C"/>
    <w:rsid w:val="001D6ABF"/>
    <w:rsid w:val="001D6E13"/>
    <w:rsid w:val="001D7553"/>
    <w:rsid w:val="001E0113"/>
    <w:rsid w:val="001E1FEB"/>
    <w:rsid w:val="001E3823"/>
    <w:rsid w:val="001E3825"/>
    <w:rsid w:val="001E3EAA"/>
    <w:rsid w:val="001E40ED"/>
    <w:rsid w:val="001E5079"/>
    <w:rsid w:val="001E58E0"/>
    <w:rsid w:val="001E680C"/>
    <w:rsid w:val="001E76D5"/>
    <w:rsid w:val="001E7F68"/>
    <w:rsid w:val="001F0759"/>
    <w:rsid w:val="001F0C7D"/>
    <w:rsid w:val="001F0EA8"/>
    <w:rsid w:val="001F0EDF"/>
    <w:rsid w:val="001F137C"/>
    <w:rsid w:val="001F4593"/>
    <w:rsid w:val="001F4DA7"/>
    <w:rsid w:val="001F688B"/>
    <w:rsid w:val="001F72D0"/>
    <w:rsid w:val="001F757B"/>
    <w:rsid w:val="001F7A47"/>
    <w:rsid w:val="00200A41"/>
    <w:rsid w:val="00200C42"/>
    <w:rsid w:val="00200D0F"/>
    <w:rsid w:val="00201764"/>
    <w:rsid w:val="00202969"/>
    <w:rsid w:val="002042A5"/>
    <w:rsid w:val="002047D0"/>
    <w:rsid w:val="00206C68"/>
    <w:rsid w:val="0020759B"/>
    <w:rsid w:val="00207614"/>
    <w:rsid w:val="002107A3"/>
    <w:rsid w:val="00210D19"/>
    <w:rsid w:val="00211160"/>
    <w:rsid w:val="00211FAF"/>
    <w:rsid w:val="00212701"/>
    <w:rsid w:val="00212A37"/>
    <w:rsid w:val="00212FEA"/>
    <w:rsid w:val="00213717"/>
    <w:rsid w:val="00213C7B"/>
    <w:rsid w:val="00214580"/>
    <w:rsid w:val="002156F3"/>
    <w:rsid w:val="00215DA7"/>
    <w:rsid w:val="00216E34"/>
    <w:rsid w:val="002200E2"/>
    <w:rsid w:val="002204F4"/>
    <w:rsid w:val="00220BFF"/>
    <w:rsid w:val="00220E55"/>
    <w:rsid w:val="00222C22"/>
    <w:rsid w:val="0022341E"/>
    <w:rsid w:val="002239EE"/>
    <w:rsid w:val="002246BE"/>
    <w:rsid w:val="00225231"/>
    <w:rsid w:val="00225234"/>
    <w:rsid w:val="00225B46"/>
    <w:rsid w:val="00226E2C"/>
    <w:rsid w:val="0022740F"/>
    <w:rsid w:val="00227D00"/>
    <w:rsid w:val="002304D5"/>
    <w:rsid w:val="00231929"/>
    <w:rsid w:val="002320E4"/>
    <w:rsid w:val="0023347D"/>
    <w:rsid w:val="0023460C"/>
    <w:rsid w:val="002369C1"/>
    <w:rsid w:val="00240C61"/>
    <w:rsid w:val="002417A3"/>
    <w:rsid w:val="00242BDC"/>
    <w:rsid w:val="00242EDE"/>
    <w:rsid w:val="002447F1"/>
    <w:rsid w:val="00245D4A"/>
    <w:rsid w:val="00245F56"/>
    <w:rsid w:val="0025068F"/>
    <w:rsid w:val="002512BA"/>
    <w:rsid w:val="002522FF"/>
    <w:rsid w:val="00252648"/>
    <w:rsid w:val="00253C52"/>
    <w:rsid w:val="00255900"/>
    <w:rsid w:val="00256352"/>
    <w:rsid w:val="00256DA7"/>
    <w:rsid w:val="002577F1"/>
    <w:rsid w:val="00257CE5"/>
    <w:rsid w:val="00260703"/>
    <w:rsid w:val="002611D9"/>
    <w:rsid w:val="00263219"/>
    <w:rsid w:val="002632C4"/>
    <w:rsid w:val="00263CB2"/>
    <w:rsid w:val="00263CEC"/>
    <w:rsid w:val="00264119"/>
    <w:rsid w:val="00265ED7"/>
    <w:rsid w:val="00265F41"/>
    <w:rsid w:val="002665B7"/>
    <w:rsid w:val="00266DAC"/>
    <w:rsid w:val="00267295"/>
    <w:rsid w:val="0027043F"/>
    <w:rsid w:val="00270FCF"/>
    <w:rsid w:val="0027137D"/>
    <w:rsid w:val="00272545"/>
    <w:rsid w:val="002743F9"/>
    <w:rsid w:val="00274603"/>
    <w:rsid w:val="0027521D"/>
    <w:rsid w:val="002752AD"/>
    <w:rsid w:val="0027546C"/>
    <w:rsid w:val="002771A1"/>
    <w:rsid w:val="002809A7"/>
    <w:rsid w:val="00281992"/>
    <w:rsid w:val="00281EC4"/>
    <w:rsid w:val="00282998"/>
    <w:rsid w:val="00282EA6"/>
    <w:rsid w:val="002831A3"/>
    <w:rsid w:val="00283C78"/>
    <w:rsid w:val="0028438D"/>
    <w:rsid w:val="00284EC1"/>
    <w:rsid w:val="00284ED5"/>
    <w:rsid w:val="00285692"/>
    <w:rsid w:val="00285EF7"/>
    <w:rsid w:val="002867E3"/>
    <w:rsid w:val="002869AC"/>
    <w:rsid w:val="0029380D"/>
    <w:rsid w:val="00293E64"/>
    <w:rsid w:val="00294190"/>
    <w:rsid w:val="00294445"/>
    <w:rsid w:val="00296245"/>
    <w:rsid w:val="00297806"/>
    <w:rsid w:val="00297EF4"/>
    <w:rsid w:val="002A1036"/>
    <w:rsid w:val="002A14E9"/>
    <w:rsid w:val="002A23C0"/>
    <w:rsid w:val="002A2993"/>
    <w:rsid w:val="002A366E"/>
    <w:rsid w:val="002A4EE4"/>
    <w:rsid w:val="002A507D"/>
    <w:rsid w:val="002A7E48"/>
    <w:rsid w:val="002A7EE5"/>
    <w:rsid w:val="002B02D0"/>
    <w:rsid w:val="002B0581"/>
    <w:rsid w:val="002B0C37"/>
    <w:rsid w:val="002B1A1A"/>
    <w:rsid w:val="002B1FD9"/>
    <w:rsid w:val="002B3C37"/>
    <w:rsid w:val="002B400B"/>
    <w:rsid w:val="002B468B"/>
    <w:rsid w:val="002B58A1"/>
    <w:rsid w:val="002B59FD"/>
    <w:rsid w:val="002B5B94"/>
    <w:rsid w:val="002B6037"/>
    <w:rsid w:val="002B6663"/>
    <w:rsid w:val="002B741A"/>
    <w:rsid w:val="002B78AE"/>
    <w:rsid w:val="002C114D"/>
    <w:rsid w:val="002C1603"/>
    <w:rsid w:val="002C19A2"/>
    <w:rsid w:val="002C2E92"/>
    <w:rsid w:val="002C3813"/>
    <w:rsid w:val="002C3F0F"/>
    <w:rsid w:val="002C424A"/>
    <w:rsid w:val="002C4962"/>
    <w:rsid w:val="002C4FC0"/>
    <w:rsid w:val="002C51B1"/>
    <w:rsid w:val="002C660D"/>
    <w:rsid w:val="002C691F"/>
    <w:rsid w:val="002C6AA5"/>
    <w:rsid w:val="002D10AE"/>
    <w:rsid w:val="002D13B1"/>
    <w:rsid w:val="002D1B81"/>
    <w:rsid w:val="002D1BAD"/>
    <w:rsid w:val="002D2EB9"/>
    <w:rsid w:val="002D3668"/>
    <w:rsid w:val="002D3E7E"/>
    <w:rsid w:val="002D403C"/>
    <w:rsid w:val="002D4380"/>
    <w:rsid w:val="002D47C7"/>
    <w:rsid w:val="002D47E0"/>
    <w:rsid w:val="002D487B"/>
    <w:rsid w:val="002D4ED8"/>
    <w:rsid w:val="002D5674"/>
    <w:rsid w:val="002D5682"/>
    <w:rsid w:val="002D5FB2"/>
    <w:rsid w:val="002D6610"/>
    <w:rsid w:val="002D6E50"/>
    <w:rsid w:val="002D7588"/>
    <w:rsid w:val="002E08AD"/>
    <w:rsid w:val="002E15E0"/>
    <w:rsid w:val="002E2656"/>
    <w:rsid w:val="002E49EE"/>
    <w:rsid w:val="002E4F4C"/>
    <w:rsid w:val="002E63F7"/>
    <w:rsid w:val="002E6657"/>
    <w:rsid w:val="002E6799"/>
    <w:rsid w:val="002E69D0"/>
    <w:rsid w:val="002E7651"/>
    <w:rsid w:val="002E7BAA"/>
    <w:rsid w:val="002F0225"/>
    <w:rsid w:val="002F050D"/>
    <w:rsid w:val="002F11DA"/>
    <w:rsid w:val="002F1D51"/>
    <w:rsid w:val="002F2DAD"/>
    <w:rsid w:val="002F381B"/>
    <w:rsid w:val="002F3B00"/>
    <w:rsid w:val="002F4814"/>
    <w:rsid w:val="002F4E6E"/>
    <w:rsid w:val="002F4EC9"/>
    <w:rsid w:val="002F553E"/>
    <w:rsid w:val="002F70C1"/>
    <w:rsid w:val="002F7453"/>
    <w:rsid w:val="002F7C86"/>
    <w:rsid w:val="00300980"/>
    <w:rsid w:val="00301939"/>
    <w:rsid w:val="00301C70"/>
    <w:rsid w:val="00302059"/>
    <w:rsid w:val="003030A1"/>
    <w:rsid w:val="00303911"/>
    <w:rsid w:val="00303AD2"/>
    <w:rsid w:val="00304449"/>
    <w:rsid w:val="003059B5"/>
    <w:rsid w:val="00307D8D"/>
    <w:rsid w:val="0031004F"/>
    <w:rsid w:val="00311755"/>
    <w:rsid w:val="0031229E"/>
    <w:rsid w:val="00312D6F"/>
    <w:rsid w:val="00313394"/>
    <w:rsid w:val="00313EB4"/>
    <w:rsid w:val="0031577B"/>
    <w:rsid w:val="00315823"/>
    <w:rsid w:val="003163F9"/>
    <w:rsid w:val="00316758"/>
    <w:rsid w:val="003202E2"/>
    <w:rsid w:val="00320348"/>
    <w:rsid w:val="0032040E"/>
    <w:rsid w:val="00320702"/>
    <w:rsid w:val="0032234C"/>
    <w:rsid w:val="003238AF"/>
    <w:rsid w:val="00324170"/>
    <w:rsid w:val="003244DC"/>
    <w:rsid w:val="00324570"/>
    <w:rsid w:val="00324B36"/>
    <w:rsid w:val="00325C46"/>
    <w:rsid w:val="00325EEF"/>
    <w:rsid w:val="003265F9"/>
    <w:rsid w:val="00326DB2"/>
    <w:rsid w:val="003271E9"/>
    <w:rsid w:val="003272EF"/>
    <w:rsid w:val="0032742E"/>
    <w:rsid w:val="00327FB1"/>
    <w:rsid w:val="00330B40"/>
    <w:rsid w:val="003311CB"/>
    <w:rsid w:val="003315E6"/>
    <w:rsid w:val="003347B6"/>
    <w:rsid w:val="003347DB"/>
    <w:rsid w:val="00334AE9"/>
    <w:rsid w:val="003359E3"/>
    <w:rsid w:val="00335B4E"/>
    <w:rsid w:val="00336646"/>
    <w:rsid w:val="003368DC"/>
    <w:rsid w:val="00337FEB"/>
    <w:rsid w:val="0034021F"/>
    <w:rsid w:val="00341C3E"/>
    <w:rsid w:val="00341D3E"/>
    <w:rsid w:val="00343860"/>
    <w:rsid w:val="00344486"/>
    <w:rsid w:val="003457E4"/>
    <w:rsid w:val="00346107"/>
    <w:rsid w:val="0034737D"/>
    <w:rsid w:val="00350422"/>
    <w:rsid w:val="003514B4"/>
    <w:rsid w:val="00353143"/>
    <w:rsid w:val="00353256"/>
    <w:rsid w:val="003538FE"/>
    <w:rsid w:val="0035411C"/>
    <w:rsid w:val="00354CD9"/>
    <w:rsid w:val="00354DC8"/>
    <w:rsid w:val="00355B64"/>
    <w:rsid w:val="003564B9"/>
    <w:rsid w:val="0035794F"/>
    <w:rsid w:val="00360BB0"/>
    <w:rsid w:val="00361684"/>
    <w:rsid w:val="0036380C"/>
    <w:rsid w:val="00363EDA"/>
    <w:rsid w:val="003650F3"/>
    <w:rsid w:val="0036512F"/>
    <w:rsid w:val="00366840"/>
    <w:rsid w:val="003668EB"/>
    <w:rsid w:val="0037115C"/>
    <w:rsid w:val="00372DC8"/>
    <w:rsid w:val="00373352"/>
    <w:rsid w:val="003733D3"/>
    <w:rsid w:val="003735F3"/>
    <w:rsid w:val="0037411E"/>
    <w:rsid w:val="00374FEF"/>
    <w:rsid w:val="00375B3D"/>
    <w:rsid w:val="003772B3"/>
    <w:rsid w:val="00377374"/>
    <w:rsid w:val="00380B57"/>
    <w:rsid w:val="00380D7B"/>
    <w:rsid w:val="00380DDD"/>
    <w:rsid w:val="0038125C"/>
    <w:rsid w:val="00383611"/>
    <w:rsid w:val="0038431D"/>
    <w:rsid w:val="0038483C"/>
    <w:rsid w:val="00384858"/>
    <w:rsid w:val="00384FA6"/>
    <w:rsid w:val="00385542"/>
    <w:rsid w:val="003863AF"/>
    <w:rsid w:val="0038684C"/>
    <w:rsid w:val="0038760B"/>
    <w:rsid w:val="00391158"/>
    <w:rsid w:val="00391870"/>
    <w:rsid w:val="00392906"/>
    <w:rsid w:val="00393BE3"/>
    <w:rsid w:val="0039414E"/>
    <w:rsid w:val="0039424B"/>
    <w:rsid w:val="00395479"/>
    <w:rsid w:val="003A0019"/>
    <w:rsid w:val="003A00B5"/>
    <w:rsid w:val="003A11DE"/>
    <w:rsid w:val="003A23FC"/>
    <w:rsid w:val="003A33A4"/>
    <w:rsid w:val="003A3EAA"/>
    <w:rsid w:val="003A598B"/>
    <w:rsid w:val="003A64E6"/>
    <w:rsid w:val="003A7367"/>
    <w:rsid w:val="003A74D1"/>
    <w:rsid w:val="003A76C5"/>
    <w:rsid w:val="003B0824"/>
    <w:rsid w:val="003B152F"/>
    <w:rsid w:val="003B2A04"/>
    <w:rsid w:val="003B2B90"/>
    <w:rsid w:val="003B4573"/>
    <w:rsid w:val="003B4CE9"/>
    <w:rsid w:val="003B4DE8"/>
    <w:rsid w:val="003B5F75"/>
    <w:rsid w:val="003B6144"/>
    <w:rsid w:val="003B61A7"/>
    <w:rsid w:val="003B62CA"/>
    <w:rsid w:val="003C0C1E"/>
    <w:rsid w:val="003C1886"/>
    <w:rsid w:val="003C25EF"/>
    <w:rsid w:val="003C2F5C"/>
    <w:rsid w:val="003C34A3"/>
    <w:rsid w:val="003C3C1E"/>
    <w:rsid w:val="003C3E5F"/>
    <w:rsid w:val="003C4BE2"/>
    <w:rsid w:val="003C5629"/>
    <w:rsid w:val="003C62F1"/>
    <w:rsid w:val="003C72AB"/>
    <w:rsid w:val="003C7655"/>
    <w:rsid w:val="003C7997"/>
    <w:rsid w:val="003C7D52"/>
    <w:rsid w:val="003D03DE"/>
    <w:rsid w:val="003D0C58"/>
    <w:rsid w:val="003D2C59"/>
    <w:rsid w:val="003D30D4"/>
    <w:rsid w:val="003D51CD"/>
    <w:rsid w:val="003D62F0"/>
    <w:rsid w:val="003D65D9"/>
    <w:rsid w:val="003D6AE0"/>
    <w:rsid w:val="003D6F5C"/>
    <w:rsid w:val="003E0AC5"/>
    <w:rsid w:val="003E11FD"/>
    <w:rsid w:val="003E1AD5"/>
    <w:rsid w:val="003E5A87"/>
    <w:rsid w:val="003E5C94"/>
    <w:rsid w:val="003E5CAB"/>
    <w:rsid w:val="003E78D1"/>
    <w:rsid w:val="003E7E10"/>
    <w:rsid w:val="003F022E"/>
    <w:rsid w:val="003F05C1"/>
    <w:rsid w:val="003F0E02"/>
    <w:rsid w:val="003F14EF"/>
    <w:rsid w:val="003F1810"/>
    <w:rsid w:val="003F20A7"/>
    <w:rsid w:val="003F25E0"/>
    <w:rsid w:val="003F2D62"/>
    <w:rsid w:val="003F32C9"/>
    <w:rsid w:val="003F37CC"/>
    <w:rsid w:val="003F68C5"/>
    <w:rsid w:val="003F6C9F"/>
    <w:rsid w:val="003F6CAF"/>
    <w:rsid w:val="003F7618"/>
    <w:rsid w:val="00401977"/>
    <w:rsid w:val="004048B0"/>
    <w:rsid w:val="00404B13"/>
    <w:rsid w:val="00405A83"/>
    <w:rsid w:val="0040626B"/>
    <w:rsid w:val="00406711"/>
    <w:rsid w:val="00406E1D"/>
    <w:rsid w:val="00407780"/>
    <w:rsid w:val="00407B07"/>
    <w:rsid w:val="00407CF3"/>
    <w:rsid w:val="00407EE8"/>
    <w:rsid w:val="00407F59"/>
    <w:rsid w:val="00410056"/>
    <w:rsid w:val="00410267"/>
    <w:rsid w:val="004104D3"/>
    <w:rsid w:val="00413E73"/>
    <w:rsid w:val="00414E4C"/>
    <w:rsid w:val="0041620D"/>
    <w:rsid w:val="004166DE"/>
    <w:rsid w:val="00416E70"/>
    <w:rsid w:val="00417A85"/>
    <w:rsid w:val="00417E63"/>
    <w:rsid w:val="004206A9"/>
    <w:rsid w:val="0042076B"/>
    <w:rsid w:val="0042079A"/>
    <w:rsid w:val="004207F2"/>
    <w:rsid w:val="004222A9"/>
    <w:rsid w:val="00422554"/>
    <w:rsid w:val="0042481B"/>
    <w:rsid w:val="0042498E"/>
    <w:rsid w:val="00424F78"/>
    <w:rsid w:val="00425327"/>
    <w:rsid w:val="00426753"/>
    <w:rsid w:val="00427ED4"/>
    <w:rsid w:val="00430D5D"/>
    <w:rsid w:val="00431389"/>
    <w:rsid w:val="00434146"/>
    <w:rsid w:val="00434F95"/>
    <w:rsid w:val="00436A24"/>
    <w:rsid w:val="004371FA"/>
    <w:rsid w:val="00440364"/>
    <w:rsid w:val="00440722"/>
    <w:rsid w:val="00440CEA"/>
    <w:rsid w:val="00441A33"/>
    <w:rsid w:val="00441F20"/>
    <w:rsid w:val="00442148"/>
    <w:rsid w:val="004430AE"/>
    <w:rsid w:val="00443EE5"/>
    <w:rsid w:val="004449CF"/>
    <w:rsid w:val="00444EED"/>
    <w:rsid w:val="00445657"/>
    <w:rsid w:val="00445C93"/>
    <w:rsid w:val="00447302"/>
    <w:rsid w:val="00451298"/>
    <w:rsid w:val="0045290E"/>
    <w:rsid w:val="00452F1E"/>
    <w:rsid w:val="00454696"/>
    <w:rsid w:val="00454858"/>
    <w:rsid w:val="00455085"/>
    <w:rsid w:val="00455621"/>
    <w:rsid w:val="00455B85"/>
    <w:rsid w:val="00456616"/>
    <w:rsid w:val="004572DA"/>
    <w:rsid w:val="004609DD"/>
    <w:rsid w:val="00460BA9"/>
    <w:rsid w:val="00460E62"/>
    <w:rsid w:val="00461B7B"/>
    <w:rsid w:val="00462A1A"/>
    <w:rsid w:val="00463418"/>
    <w:rsid w:val="0046419A"/>
    <w:rsid w:val="0046483A"/>
    <w:rsid w:val="00465AA9"/>
    <w:rsid w:val="00465BEB"/>
    <w:rsid w:val="004666B3"/>
    <w:rsid w:val="00470A68"/>
    <w:rsid w:val="00472548"/>
    <w:rsid w:val="0047284D"/>
    <w:rsid w:val="0047288B"/>
    <w:rsid w:val="00473386"/>
    <w:rsid w:val="004737D1"/>
    <w:rsid w:val="00473BC6"/>
    <w:rsid w:val="00475086"/>
    <w:rsid w:val="004752BB"/>
    <w:rsid w:val="0047590D"/>
    <w:rsid w:val="004804DB"/>
    <w:rsid w:val="0048171E"/>
    <w:rsid w:val="00481C77"/>
    <w:rsid w:val="00481DC0"/>
    <w:rsid w:val="00482282"/>
    <w:rsid w:val="004836AE"/>
    <w:rsid w:val="00483862"/>
    <w:rsid w:val="00485161"/>
    <w:rsid w:val="0048547B"/>
    <w:rsid w:val="004854A9"/>
    <w:rsid w:val="00485879"/>
    <w:rsid w:val="004862A2"/>
    <w:rsid w:val="0048639C"/>
    <w:rsid w:val="004865DF"/>
    <w:rsid w:val="00486BB5"/>
    <w:rsid w:val="00486BF3"/>
    <w:rsid w:val="00487439"/>
    <w:rsid w:val="004909BA"/>
    <w:rsid w:val="004910C1"/>
    <w:rsid w:val="004912B5"/>
    <w:rsid w:val="00495006"/>
    <w:rsid w:val="00495FFE"/>
    <w:rsid w:val="0049701E"/>
    <w:rsid w:val="004970EA"/>
    <w:rsid w:val="004974E8"/>
    <w:rsid w:val="004979AC"/>
    <w:rsid w:val="00497F16"/>
    <w:rsid w:val="004A1893"/>
    <w:rsid w:val="004A2C48"/>
    <w:rsid w:val="004A32BC"/>
    <w:rsid w:val="004A3591"/>
    <w:rsid w:val="004B004F"/>
    <w:rsid w:val="004B0280"/>
    <w:rsid w:val="004B028F"/>
    <w:rsid w:val="004B2266"/>
    <w:rsid w:val="004B2D7A"/>
    <w:rsid w:val="004B2F3F"/>
    <w:rsid w:val="004B31F8"/>
    <w:rsid w:val="004B3492"/>
    <w:rsid w:val="004B4270"/>
    <w:rsid w:val="004B5650"/>
    <w:rsid w:val="004B5DE7"/>
    <w:rsid w:val="004B6DAE"/>
    <w:rsid w:val="004B6F4F"/>
    <w:rsid w:val="004B766D"/>
    <w:rsid w:val="004B7A4B"/>
    <w:rsid w:val="004B7F39"/>
    <w:rsid w:val="004B7F9A"/>
    <w:rsid w:val="004C02A3"/>
    <w:rsid w:val="004C08D4"/>
    <w:rsid w:val="004C1AC8"/>
    <w:rsid w:val="004C2840"/>
    <w:rsid w:val="004C2C18"/>
    <w:rsid w:val="004C31AD"/>
    <w:rsid w:val="004C405B"/>
    <w:rsid w:val="004C40E6"/>
    <w:rsid w:val="004C4280"/>
    <w:rsid w:val="004C5C41"/>
    <w:rsid w:val="004C63ED"/>
    <w:rsid w:val="004C645C"/>
    <w:rsid w:val="004C66E2"/>
    <w:rsid w:val="004C718D"/>
    <w:rsid w:val="004C730A"/>
    <w:rsid w:val="004C74ED"/>
    <w:rsid w:val="004C75EA"/>
    <w:rsid w:val="004C78EB"/>
    <w:rsid w:val="004C7E34"/>
    <w:rsid w:val="004D0165"/>
    <w:rsid w:val="004D04E6"/>
    <w:rsid w:val="004D0D11"/>
    <w:rsid w:val="004D158C"/>
    <w:rsid w:val="004D1A98"/>
    <w:rsid w:val="004D6648"/>
    <w:rsid w:val="004D7451"/>
    <w:rsid w:val="004D7AD6"/>
    <w:rsid w:val="004E105E"/>
    <w:rsid w:val="004E12B1"/>
    <w:rsid w:val="004E15B1"/>
    <w:rsid w:val="004E1C6F"/>
    <w:rsid w:val="004E2A31"/>
    <w:rsid w:val="004E367A"/>
    <w:rsid w:val="004E4035"/>
    <w:rsid w:val="004E6206"/>
    <w:rsid w:val="004E65F6"/>
    <w:rsid w:val="004E7640"/>
    <w:rsid w:val="004E7A97"/>
    <w:rsid w:val="004F0B3E"/>
    <w:rsid w:val="004F1A69"/>
    <w:rsid w:val="004F2B3C"/>
    <w:rsid w:val="004F4419"/>
    <w:rsid w:val="004F4744"/>
    <w:rsid w:val="004F5C21"/>
    <w:rsid w:val="004F7226"/>
    <w:rsid w:val="004F7580"/>
    <w:rsid w:val="004F7BD3"/>
    <w:rsid w:val="004F7E71"/>
    <w:rsid w:val="005007EA"/>
    <w:rsid w:val="005018C0"/>
    <w:rsid w:val="00501C2C"/>
    <w:rsid w:val="00501ED5"/>
    <w:rsid w:val="005027D2"/>
    <w:rsid w:val="00502CBC"/>
    <w:rsid w:val="00503A6A"/>
    <w:rsid w:val="005045B2"/>
    <w:rsid w:val="00505EC3"/>
    <w:rsid w:val="00507FA1"/>
    <w:rsid w:val="00510C02"/>
    <w:rsid w:val="005117EE"/>
    <w:rsid w:val="005127EC"/>
    <w:rsid w:val="00512B8A"/>
    <w:rsid w:val="0051376C"/>
    <w:rsid w:val="0051443F"/>
    <w:rsid w:val="00515547"/>
    <w:rsid w:val="00515848"/>
    <w:rsid w:val="00521BD1"/>
    <w:rsid w:val="00523E02"/>
    <w:rsid w:val="005243AF"/>
    <w:rsid w:val="00524D3B"/>
    <w:rsid w:val="00525544"/>
    <w:rsid w:val="00525D06"/>
    <w:rsid w:val="00526598"/>
    <w:rsid w:val="005269DF"/>
    <w:rsid w:val="00530F52"/>
    <w:rsid w:val="00531577"/>
    <w:rsid w:val="0053188B"/>
    <w:rsid w:val="00533548"/>
    <w:rsid w:val="00533C51"/>
    <w:rsid w:val="00533DBA"/>
    <w:rsid w:val="00533EFB"/>
    <w:rsid w:val="00534596"/>
    <w:rsid w:val="00535681"/>
    <w:rsid w:val="00535C33"/>
    <w:rsid w:val="005367C7"/>
    <w:rsid w:val="005368E3"/>
    <w:rsid w:val="00540C1D"/>
    <w:rsid w:val="00540F00"/>
    <w:rsid w:val="0054157D"/>
    <w:rsid w:val="00541649"/>
    <w:rsid w:val="005416AC"/>
    <w:rsid w:val="00542295"/>
    <w:rsid w:val="005429B3"/>
    <w:rsid w:val="005453F9"/>
    <w:rsid w:val="00545555"/>
    <w:rsid w:val="005467DB"/>
    <w:rsid w:val="00546FEB"/>
    <w:rsid w:val="00550487"/>
    <w:rsid w:val="0055078F"/>
    <w:rsid w:val="00550E24"/>
    <w:rsid w:val="005568AC"/>
    <w:rsid w:val="005569CA"/>
    <w:rsid w:val="005571AA"/>
    <w:rsid w:val="00557713"/>
    <w:rsid w:val="00557DE3"/>
    <w:rsid w:val="00560116"/>
    <w:rsid w:val="005630FA"/>
    <w:rsid w:val="00563224"/>
    <w:rsid w:val="00563329"/>
    <w:rsid w:val="00564CA1"/>
    <w:rsid w:val="00564EBE"/>
    <w:rsid w:val="0056573D"/>
    <w:rsid w:val="005658C6"/>
    <w:rsid w:val="005658F6"/>
    <w:rsid w:val="00565A7E"/>
    <w:rsid w:val="0056661E"/>
    <w:rsid w:val="00566FE5"/>
    <w:rsid w:val="005676B0"/>
    <w:rsid w:val="00567D38"/>
    <w:rsid w:val="0057057B"/>
    <w:rsid w:val="0057159E"/>
    <w:rsid w:val="00571CE7"/>
    <w:rsid w:val="00573C81"/>
    <w:rsid w:val="00576371"/>
    <w:rsid w:val="00576530"/>
    <w:rsid w:val="00576651"/>
    <w:rsid w:val="005769A5"/>
    <w:rsid w:val="00576A09"/>
    <w:rsid w:val="005801DF"/>
    <w:rsid w:val="00580D31"/>
    <w:rsid w:val="00581BB5"/>
    <w:rsid w:val="00582528"/>
    <w:rsid w:val="005828DC"/>
    <w:rsid w:val="00582F5A"/>
    <w:rsid w:val="00583917"/>
    <w:rsid w:val="00583AD2"/>
    <w:rsid w:val="005844DE"/>
    <w:rsid w:val="00586626"/>
    <w:rsid w:val="00586E61"/>
    <w:rsid w:val="00592457"/>
    <w:rsid w:val="0059265F"/>
    <w:rsid w:val="00592FEA"/>
    <w:rsid w:val="00593037"/>
    <w:rsid w:val="00593AD2"/>
    <w:rsid w:val="00593AFF"/>
    <w:rsid w:val="005941D6"/>
    <w:rsid w:val="00596C49"/>
    <w:rsid w:val="00596C8A"/>
    <w:rsid w:val="00597F49"/>
    <w:rsid w:val="005A0021"/>
    <w:rsid w:val="005A0ACD"/>
    <w:rsid w:val="005A32D1"/>
    <w:rsid w:val="005A5E7D"/>
    <w:rsid w:val="005A621C"/>
    <w:rsid w:val="005A6455"/>
    <w:rsid w:val="005A7168"/>
    <w:rsid w:val="005B1254"/>
    <w:rsid w:val="005B1C42"/>
    <w:rsid w:val="005B2085"/>
    <w:rsid w:val="005B24A2"/>
    <w:rsid w:val="005B2607"/>
    <w:rsid w:val="005B321C"/>
    <w:rsid w:val="005B376B"/>
    <w:rsid w:val="005B391F"/>
    <w:rsid w:val="005B4045"/>
    <w:rsid w:val="005B47C2"/>
    <w:rsid w:val="005B5C21"/>
    <w:rsid w:val="005B5EB0"/>
    <w:rsid w:val="005C1A3F"/>
    <w:rsid w:val="005C2CCD"/>
    <w:rsid w:val="005C2ECA"/>
    <w:rsid w:val="005C3B89"/>
    <w:rsid w:val="005C3FB0"/>
    <w:rsid w:val="005C45EF"/>
    <w:rsid w:val="005C4E58"/>
    <w:rsid w:val="005C503C"/>
    <w:rsid w:val="005C561F"/>
    <w:rsid w:val="005C5877"/>
    <w:rsid w:val="005C6A67"/>
    <w:rsid w:val="005C6F83"/>
    <w:rsid w:val="005C6F97"/>
    <w:rsid w:val="005C7A81"/>
    <w:rsid w:val="005C7AA3"/>
    <w:rsid w:val="005C7C85"/>
    <w:rsid w:val="005D00CA"/>
    <w:rsid w:val="005D030B"/>
    <w:rsid w:val="005D044F"/>
    <w:rsid w:val="005D0992"/>
    <w:rsid w:val="005D0BFE"/>
    <w:rsid w:val="005D0FCD"/>
    <w:rsid w:val="005D117C"/>
    <w:rsid w:val="005D151A"/>
    <w:rsid w:val="005D27E5"/>
    <w:rsid w:val="005D2AC0"/>
    <w:rsid w:val="005D3ECD"/>
    <w:rsid w:val="005D5955"/>
    <w:rsid w:val="005D6B30"/>
    <w:rsid w:val="005D78EC"/>
    <w:rsid w:val="005E0A92"/>
    <w:rsid w:val="005E162F"/>
    <w:rsid w:val="005E18AC"/>
    <w:rsid w:val="005E1C11"/>
    <w:rsid w:val="005E1F45"/>
    <w:rsid w:val="005E2312"/>
    <w:rsid w:val="005E25BF"/>
    <w:rsid w:val="005E2655"/>
    <w:rsid w:val="005E2DA8"/>
    <w:rsid w:val="005E3009"/>
    <w:rsid w:val="005E492D"/>
    <w:rsid w:val="005E5136"/>
    <w:rsid w:val="005E5865"/>
    <w:rsid w:val="005E5934"/>
    <w:rsid w:val="005E6EED"/>
    <w:rsid w:val="005E7017"/>
    <w:rsid w:val="005E7C12"/>
    <w:rsid w:val="005E7D0E"/>
    <w:rsid w:val="005F124C"/>
    <w:rsid w:val="005F172F"/>
    <w:rsid w:val="005F1B0D"/>
    <w:rsid w:val="005F3492"/>
    <w:rsid w:val="005F4935"/>
    <w:rsid w:val="005F4B9E"/>
    <w:rsid w:val="005F4FE8"/>
    <w:rsid w:val="005F6142"/>
    <w:rsid w:val="005F64D4"/>
    <w:rsid w:val="005F6897"/>
    <w:rsid w:val="005F74F8"/>
    <w:rsid w:val="005F7677"/>
    <w:rsid w:val="00600B84"/>
    <w:rsid w:val="0060229D"/>
    <w:rsid w:val="006033F5"/>
    <w:rsid w:val="00604F3E"/>
    <w:rsid w:val="006052EB"/>
    <w:rsid w:val="0060554C"/>
    <w:rsid w:val="00605835"/>
    <w:rsid w:val="006065F7"/>
    <w:rsid w:val="00611B66"/>
    <w:rsid w:val="006133BF"/>
    <w:rsid w:val="00614728"/>
    <w:rsid w:val="00616072"/>
    <w:rsid w:val="0061694E"/>
    <w:rsid w:val="00616AFD"/>
    <w:rsid w:val="00617CA7"/>
    <w:rsid w:val="00620CFD"/>
    <w:rsid w:val="00622682"/>
    <w:rsid w:val="00627573"/>
    <w:rsid w:val="006278AE"/>
    <w:rsid w:val="00627B42"/>
    <w:rsid w:val="00627FB1"/>
    <w:rsid w:val="006301B5"/>
    <w:rsid w:val="0063094D"/>
    <w:rsid w:val="00631CAC"/>
    <w:rsid w:val="00632423"/>
    <w:rsid w:val="00632575"/>
    <w:rsid w:val="00633B58"/>
    <w:rsid w:val="00634AE9"/>
    <w:rsid w:val="00634B49"/>
    <w:rsid w:val="00634B63"/>
    <w:rsid w:val="0063571F"/>
    <w:rsid w:val="00636457"/>
    <w:rsid w:val="006377C9"/>
    <w:rsid w:val="00640F7D"/>
    <w:rsid w:val="00641475"/>
    <w:rsid w:val="00641F5F"/>
    <w:rsid w:val="0064233F"/>
    <w:rsid w:val="0064254F"/>
    <w:rsid w:val="00642C27"/>
    <w:rsid w:val="006430EF"/>
    <w:rsid w:val="00644EF2"/>
    <w:rsid w:val="00645C9E"/>
    <w:rsid w:val="00646667"/>
    <w:rsid w:val="00646AF9"/>
    <w:rsid w:val="00646D9A"/>
    <w:rsid w:val="00651746"/>
    <w:rsid w:val="00651CD6"/>
    <w:rsid w:val="006533AE"/>
    <w:rsid w:val="00653D8D"/>
    <w:rsid w:val="00653DCF"/>
    <w:rsid w:val="00654595"/>
    <w:rsid w:val="00654901"/>
    <w:rsid w:val="00654EA5"/>
    <w:rsid w:val="00655EF0"/>
    <w:rsid w:val="006565FC"/>
    <w:rsid w:val="00656BAA"/>
    <w:rsid w:val="00656D6A"/>
    <w:rsid w:val="00660D94"/>
    <w:rsid w:val="00661130"/>
    <w:rsid w:val="00661891"/>
    <w:rsid w:val="006619EB"/>
    <w:rsid w:val="0066218E"/>
    <w:rsid w:val="0066389F"/>
    <w:rsid w:val="00663EC5"/>
    <w:rsid w:val="00664C71"/>
    <w:rsid w:val="006707D2"/>
    <w:rsid w:val="0067151D"/>
    <w:rsid w:val="00671BEA"/>
    <w:rsid w:val="00672827"/>
    <w:rsid w:val="00672A8A"/>
    <w:rsid w:val="00673457"/>
    <w:rsid w:val="0067537A"/>
    <w:rsid w:val="00675D44"/>
    <w:rsid w:val="0067737F"/>
    <w:rsid w:val="0067763B"/>
    <w:rsid w:val="00677748"/>
    <w:rsid w:val="00680C32"/>
    <w:rsid w:val="0068250E"/>
    <w:rsid w:val="006839A1"/>
    <w:rsid w:val="00683C2C"/>
    <w:rsid w:val="00683E7B"/>
    <w:rsid w:val="0068462D"/>
    <w:rsid w:val="0068481F"/>
    <w:rsid w:val="00684B22"/>
    <w:rsid w:val="00684BD0"/>
    <w:rsid w:val="00684C01"/>
    <w:rsid w:val="00685339"/>
    <w:rsid w:val="0068678A"/>
    <w:rsid w:val="00686D8C"/>
    <w:rsid w:val="00686F88"/>
    <w:rsid w:val="006874E2"/>
    <w:rsid w:val="00687776"/>
    <w:rsid w:val="00687A21"/>
    <w:rsid w:val="00687A48"/>
    <w:rsid w:val="00687D03"/>
    <w:rsid w:val="006904CD"/>
    <w:rsid w:val="00691285"/>
    <w:rsid w:val="00692121"/>
    <w:rsid w:val="00692392"/>
    <w:rsid w:val="00692B28"/>
    <w:rsid w:val="00692FC6"/>
    <w:rsid w:val="0069380A"/>
    <w:rsid w:val="00693B9C"/>
    <w:rsid w:val="00694459"/>
    <w:rsid w:val="006946BB"/>
    <w:rsid w:val="006967D9"/>
    <w:rsid w:val="0069737E"/>
    <w:rsid w:val="0069779A"/>
    <w:rsid w:val="006A0AFE"/>
    <w:rsid w:val="006A0C09"/>
    <w:rsid w:val="006A258B"/>
    <w:rsid w:val="006A2A53"/>
    <w:rsid w:val="006A7BC7"/>
    <w:rsid w:val="006A7CEC"/>
    <w:rsid w:val="006B02C6"/>
    <w:rsid w:val="006B07D2"/>
    <w:rsid w:val="006B0A96"/>
    <w:rsid w:val="006B29AF"/>
    <w:rsid w:val="006B467E"/>
    <w:rsid w:val="006B4B69"/>
    <w:rsid w:val="006B5F53"/>
    <w:rsid w:val="006B604C"/>
    <w:rsid w:val="006B651E"/>
    <w:rsid w:val="006B65BE"/>
    <w:rsid w:val="006C01AF"/>
    <w:rsid w:val="006C162F"/>
    <w:rsid w:val="006C2AF0"/>
    <w:rsid w:val="006C2B2B"/>
    <w:rsid w:val="006C3860"/>
    <w:rsid w:val="006C3AD5"/>
    <w:rsid w:val="006C3EF2"/>
    <w:rsid w:val="006C4443"/>
    <w:rsid w:val="006C484A"/>
    <w:rsid w:val="006C4EF0"/>
    <w:rsid w:val="006C5C55"/>
    <w:rsid w:val="006C65CD"/>
    <w:rsid w:val="006C6A58"/>
    <w:rsid w:val="006C7410"/>
    <w:rsid w:val="006C75F0"/>
    <w:rsid w:val="006C75FC"/>
    <w:rsid w:val="006C7716"/>
    <w:rsid w:val="006D091F"/>
    <w:rsid w:val="006D114F"/>
    <w:rsid w:val="006D2491"/>
    <w:rsid w:val="006D250D"/>
    <w:rsid w:val="006D44C6"/>
    <w:rsid w:val="006D4E9E"/>
    <w:rsid w:val="006D5316"/>
    <w:rsid w:val="006D683F"/>
    <w:rsid w:val="006D78BB"/>
    <w:rsid w:val="006D7AF1"/>
    <w:rsid w:val="006E0912"/>
    <w:rsid w:val="006E0C80"/>
    <w:rsid w:val="006E25BC"/>
    <w:rsid w:val="006E31B1"/>
    <w:rsid w:val="006E3655"/>
    <w:rsid w:val="006E4A84"/>
    <w:rsid w:val="006E5F53"/>
    <w:rsid w:val="006E64AF"/>
    <w:rsid w:val="006E68EC"/>
    <w:rsid w:val="006F08E4"/>
    <w:rsid w:val="006F17F3"/>
    <w:rsid w:val="006F1A5B"/>
    <w:rsid w:val="006F3296"/>
    <w:rsid w:val="006F34A4"/>
    <w:rsid w:val="006F3B2C"/>
    <w:rsid w:val="006F62F0"/>
    <w:rsid w:val="006F6C36"/>
    <w:rsid w:val="006F7063"/>
    <w:rsid w:val="00700001"/>
    <w:rsid w:val="00701504"/>
    <w:rsid w:val="00702AD3"/>
    <w:rsid w:val="00703306"/>
    <w:rsid w:val="007044A0"/>
    <w:rsid w:val="00705097"/>
    <w:rsid w:val="00706521"/>
    <w:rsid w:val="00707552"/>
    <w:rsid w:val="00707AA8"/>
    <w:rsid w:val="0071063B"/>
    <w:rsid w:val="00710844"/>
    <w:rsid w:val="00711908"/>
    <w:rsid w:val="00711AF5"/>
    <w:rsid w:val="00712F64"/>
    <w:rsid w:val="00713133"/>
    <w:rsid w:val="00713F15"/>
    <w:rsid w:val="00714970"/>
    <w:rsid w:val="00715BA0"/>
    <w:rsid w:val="00715D61"/>
    <w:rsid w:val="00715F0E"/>
    <w:rsid w:val="007169E1"/>
    <w:rsid w:val="00717ABE"/>
    <w:rsid w:val="00717B72"/>
    <w:rsid w:val="00717BC4"/>
    <w:rsid w:val="007205D0"/>
    <w:rsid w:val="007212CF"/>
    <w:rsid w:val="007217B1"/>
    <w:rsid w:val="00722F2D"/>
    <w:rsid w:val="00723801"/>
    <w:rsid w:val="00723FFC"/>
    <w:rsid w:val="00724495"/>
    <w:rsid w:val="00724BE6"/>
    <w:rsid w:val="00724C87"/>
    <w:rsid w:val="00724E1F"/>
    <w:rsid w:val="00724E80"/>
    <w:rsid w:val="00724F0A"/>
    <w:rsid w:val="0072507E"/>
    <w:rsid w:val="00726964"/>
    <w:rsid w:val="00727143"/>
    <w:rsid w:val="00727387"/>
    <w:rsid w:val="0073120E"/>
    <w:rsid w:val="007312A8"/>
    <w:rsid w:val="00731E60"/>
    <w:rsid w:val="00731F28"/>
    <w:rsid w:val="00734D05"/>
    <w:rsid w:val="00735BBA"/>
    <w:rsid w:val="00737DF9"/>
    <w:rsid w:val="00737F31"/>
    <w:rsid w:val="00740464"/>
    <w:rsid w:val="007409DC"/>
    <w:rsid w:val="00740C19"/>
    <w:rsid w:val="00741627"/>
    <w:rsid w:val="0074261F"/>
    <w:rsid w:val="00742752"/>
    <w:rsid w:val="00742F93"/>
    <w:rsid w:val="00743407"/>
    <w:rsid w:val="00744A05"/>
    <w:rsid w:val="00744C50"/>
    <w:rsid w:val="00744F1B"/>
    <w:rsid w:val="0074586A"/>
    <w:rsid w:val="007462BD"/>
    <w:rsid w:val="0074692D"/>
    <w:rsid w:val="00746994"/>
    <w:rsid w:val="00747B86"/>
    <w:rsid w:val="007502DA"/>
    <w:rsid w:val="007508D0"/>
    <w:rsid w:val="00750E38"/>
    <w:rsid w:val="00752249"/>
    <w:rsid w:val="00752295"/>
    <w:rsid w:val="00752597"/>
    <w:rsid w:val="00755027"/>
    <w:rsid w:val="007566B7"/>
    <w:rsid w:val="00757A58"/>
    <w:rsid w:val="00757C38"/>
    <w:rsid w:val="007603C6"/>
    <w:rsid w:val="007606E9"/>
    <w:rsid w:val="00761745"/>
    <w:rsid w:val="00761EE5"/>
    <w:rsid w:val="007648DD"/>
    <w:rsid w:val="007650BA"/>
    <w:rsid w:val="007669D9"/>
    <w:rsid w:val="00766A5E"/>
    <w:rsid w:val="00767611"/>
    <w:rsid w:val="00767D43"/>
    <w:rsid w:val="00767F0E"/>
    <w:rsid w:val="00770A38"/>
    <w:rsid w:val="00770A83"/>
    <w:rsid w:val="00770C04"/>
    <w:rsid w:val="00772EC1"/>
    <w:rsid w:val="0077304E"/>
    <w:rsid w:val="007737F4"/>
    <w:rsid w:val="00773A8A"/>
    <w:rsid w:val="007744A3"/>
    <w:rsid w:val="00774D87"/>
    <w:rsid w:val="00780857"/>
    <w:rsid w:val="007818E5"/>
    <w:rsid w:val="007819C8"/>
    <w:rsid w:val="00782059"/>
    <w:rsid w:val="0078262F"/>
    <w:rsid w:val="00785FF3"/>
    <w:rsid w:val="00786814"/>
    <w:rsid w:val="00791CC0"/>
    <w:rsid w:val="00791DBF"/>
    <w:rsid w:val="00792F09"/>
    <w:rsid w:val="007931AE"/>
    <w:rsid w:val="00794239"/>
    <w:rsid w:val="00796D43"/>
    <w:rsid w:val="007973E7"/>
    <w:rsid w:val="00797B20"/>
    <w:rsid w:val="007A3195"/>
    <w:rsid w:val="007A3B1C"/>
    <w:rsid w:val="007A57D7"/>
    <w:rsid w:val="007A5F98"/>
    <w:rsid w:val="007A7A13"/>
    <w:rsid w:val="007A7AC1"/>
    <w:rsid w:val="007B086D"/>
    <w:rsid w:val="007B0B92"/>
    <w:rsid w:val="007B0D2C"/>
    <w:rsid w:val="007B13A5"/>
    <w:rsid w:val="007B24B2"/>
    <w:rsid w:val="007B31CC"/>
    <w:rsid w:val="007B3BBA"/>
    <w:rsid w:val="007B3E6A"/>
    <w:rsid w:val="007B4089"/>
    <w:rsid w:val="007B5C88"/>
    <w:rsid w:val="007B6343"/>
    <w:rsid w:val="007B763E"/>
    <w:rsid w:val="007B7733"/>
    <w:rsid w:val="007C079F"/>
    <w:rsid w:val="007C0C2E"/>
    <w:rsid w:val="007C1094"/>
    <w:rsid w:val="007C1FF7"/>
    <w:rsid w:val="007C2247"/>
    <w:rsid w:val="007C2310"/>
    <w:rsid w:val="007C2422"/>
    <w:rsid w:val="007C3188"/>
    <w:rsid w:val="007C3726"/>
    <w:rsid w:val="007C3C39"/>
    <w:rsid w:val="007C3CE8"/>
    <w:rsid w:val="007C4D90"/>
    <w:rsid w:val="007C524B"/>
    <w:rsid w:val="007C6A32"/>
    <w:rsid w:val="007C7BDB"/>
    <w:rsid w:val="007C7EF8"/>
    <w:rsid w:val="007D05B3"/>
    <w:rsid w:val="007D1351"/>
    <w:rsid w:val="007D279E"/>
    <w:rsid w:val="007D34B0"/>
    <w:rsid w:val="007D51FE"/>
    <w:rsid w:val="007D61F7"/>
    <w:rsid w:val="007D63C4"/>
    <w:rsid w:val="007D6D09"/>
    <w:rsid w:val="007D78E7"/>
    <w:rsid w:val="007E16D3"/>
    <w:rsid w:val="007E1BC5"/>
    <w:rsid w:val="007E2B1E"/>
    <w:rsid w:val="007E3777"/>
    <w:rsid w:val="007E3A99"/>
    <w:rsid w:val="007E46C5"/>
    <w:rsid w:val="007E49A0"/>
    <w:rsid w:val="007E4E7B"/>
    <w:rsid w:val="007E54CC"/>
    <w:rsid w:val="007E68D4"/>
    <w:rsid w:val="007E70E4"/>
    <w:rsid w:val="007F0262"/>
    <w:rsid w:val="007F1968"/>
    <w:rsid w:val="007F1AA6"/>
    <w:rsid w:val="007F2E03"/>
    <w:rsid w:val="007F2EC0"/>
    <w:rsid w:val="007F3227"/>
    <w:rsid w:val="007F3469"/>
    <w:rsid w:val="007F4859"/>
    <w:rsid w:val="007F49A4"/>
    <w:rsid w:val="007F4F38"/>
    <w:rsid w:val="007F54D1"/>
    <w:rsid w:val="007F55FE"/>
    <w:rsid w:val="007F6F85"/>
    <w:rsid w:val="007F765C"/>
    <w:rsid w:val="008001B1"/>
    <w:rsid w:val="00800593"/>
    <w:rsid w:val="008007B2"/>
    <w:rsid w:val="00801302"/>
    <w:rsid w:val="008014E7"/>
    <w:rsid w:val="008021AD"/>
    <w:rsid w:val="008024AE"/>
    <w:rsid w:val="00803040"/>
    <w:rsid w:val="008033D6"/>
    <w:rsid w:val="008037C8"/>
    <w:rsid w:val="008040E1"/>
    <w:rsid w:val="008049D9"/>
    <w:rsid w:val="00805812"/>
    <w:rsid w:val="00805B50"/>
    <w:rsid w:val="00806B59"/>
    <w:rsid w:val="00806EB4"/>
    <w:rsid w:val="00807A24"/>
    <w:rsid w:val="00810562"/>
    <w:rsid w:val="00812352"/>
    <w:rsid w:val="00814331"/>
    <w:rsid w:val="00814DE7"/>
    <w:rsid w:val="00816B66"/>
    <w:rsid w:val="00816BFF"/>
    <w:rsid w:val="008171DD"/>
    <w:rsid w:val="00817581"/>
    <w:rsid w:val="0081773E"/>
    <w:rsid w:val="00817B1C"/>
    <w:rsid w:val="008207AE"/>
    <w:rsid w:val="00820806"/>
    <w:rsid w:val="0082114D"/>
    <w:rsid w:val="00821292"/>
    <w:rsid w:val="00821C05"/>
    <w:rsid w:val="00821C29"/>
    <w:rsid w:val="008236BC"/>
    <w:rsid w:val="00823E0E"/>
    <w:rsid w:val="00823E37"/>
    <w:rsid w:val="00825DF1"/>
    <w:rsid w:val="00826068"/>
    <w:rsid w:val="0082652A"/>
    <w:rsid w:val="008265E6"/>
    <w:rsid w:val="00826F19"/>
    <w:rsid w:val="008309E2"/>
    <w:rsid w:val="00831027"/>
    <w:rsid w:val="00832907"/>
    <w:rsid w:val="008329AD"/>
    <w:rsid w:val="00832FCC"/>
    <w:rsid w:val="00833982"/>
    <w:rsid w:val="008352B4"/>
    <w:rsid w:val="008374FC"/>
    <w:rsid w:val="00837A1D"/>
    <w:rsid w:val="0084051D"/>
    <w:rsid w:val="008405E0"/>
    <w:rsid w:val="00840EEF"/>
    <w:rsid w:val="0084131C"/>
    <w:rsid w:val="00841A79"/>
    <w:rsid w:val="008436BD"/>
    <w:rsid w:val="008444C3"/>
    <w:rsid w:val="00844B18"/>
    <w:rsid w:val="00844B61"/>
    <w:rsid w:val="008468BD"/>
    <w:rsid w:val="00847615"/>
    <w:rsid w:val="0084782C"/>
    <w:rsid w:val="00847B7D"/>
    <w:rsid w:val="0085020B"/>
    <w:rsid w:val="00850756"/>
    <w:rsid w:val="0085085C"/>
    <w:rsid w:val="00851873"/>
    <w:rsid w:val="00851DFF"/>
    <w:rsid w:val="0085287A"/>
    <w:rsid w:val="00852BAC"/>
    <w:rsid w:val="00852BEE"/>
    <w:rsid w:val="008535F9"/>
    <w:rsid w:val="00853C06"/>
    <w:rsid w:val="00853E57"/>
    <w:rsid w:val="00854A83"/>
    <w:rsid w:val="00854B12"/>
    <w:rsid w:val="0085570B"/>
    <w:rsid w:val="00855A0B"/>
    <w:rsid w:val="00856252"/>
    <w:rsid w:val="00857676"/>
    <w:rsid w:val="0086065D"/>
    <w:rsid w:val="0086149D"/>
    <w:rsid w:val="008615F3"/>
    <w:rsid w:val="00862072"/>
    <w:rsid w:val="0086268D"/>
    <w:rsid w:val="008632C2"/>
    <w:rsid w:val="008633B2"/>
    <w:rsid w:val="00865A94"/>
    <w:rsid w:val="00866373"/>
    <w:rsid w:val="0086690D"/>
    <w:rsid w:val="00866C73"/>
    <w:rsid w:val="00867642"/>
    <w:rsid w:val="00867A5B"/>
    <w:rsid w:val="008700ED"/>
    <w:rsid w:val="008702D6"/>
    <w:rsid w:val="00870686"/>
    <w:rsid w:val="00873428"/>
    <w:rsid w:val="00874B40"/>
    <w:rsid w:val="008767CE"/>
    <w:rsid w:val="008770B0"/>
    <w:rsid w:val="00877EFE"/>
    <w:rsid w:val="00882343"/>
    <w:rsid w:val="00882C75"/>
    <w:rsid w:val="00883674"/>
    <w:rsid w:val="00887223"/>
    <w:rsid w:val="00887774"/>
    <w:rsid w:val="00887F97"/>
    <w:rsid w:val="008901F8"/>
    <w:rsid w:val="008915AC"/>
    <w:rsid w:val="008919F5"/>
    <w:rsid w:val="0089231E"/>
    <w:rsid w:val="00893BE4"/>
    <w:rsid w:val="00894004"/>
    <w:rsid w:val="008941B5"/>
    <w:rsid w:val="00894AB6"/>
    <w:rsid w:val="008951B5"/>
    <w:rsid w:val="00895639"/>
    <w:rsid w:val="008956FE"/>
    <w:rsid w:val="00895DFE"/>
    <w:rsid w:val="008978E0"/>
    <w:rsid w:val="00897DEE"/>
    <w:rsid w:val="008A0C03"/>
    <w:rsid w:val="008A0FBA"/>
    <w:rsid w:val="008A123D"/>
    <w:rsid w:val="008A194A"/>
    <w:rsid w:val="008A220E"/>
    <w:rsid w:val="008A262F"/>
    <w:rsid w:val="008A3385"/>
    <w:rsid w:val="008A473B"/>
    <w:rsid w:val="008A5CCF"/>
    <w:rsid w:val="008A6ED6"/>
    <w:rsid w:val="008A7EF1"/>
    <w:rsid w:val="008B13A2"/>
    <w:rsid w:val="008B15F0"/>
    <w:rsid w:val="008B1755"/>
    <w:rsid w:val="008B2814"/>
    <w:rsid w:val="008B4DB6"/>
    <w:rsid w:val="008B5697"/>
    <w:rsid w:val="008B618A"/>
    <w:rsid w:val="008C0881"/>
    <w:rsid w:val="008C1B1C"/>
    <w:rsid w:val="008C2486"/>
    <w:rsid w:val="008C2938"/>
    <w:rsid w:val="008C3BEF"/>
    <w:rsid w:val="008C47A0"/>
    <w:rsid w:val="008C6688"/>
    <w:rsid w:val="008D22A0"/>
    <w:rsid w:val="008D2372"/>
    <w:rsid w:val="008D2481"/>
    <w:rsid w:val="008D275E"/>
    <w:rsid w:val="008D2C6D"/>
    <w:rsid w:val="008D39D5"/>
    <w:rsid w:val="008D4E64"/>
    <w:rsid w:val="008D550A"/>
    <w:rsid w:val="008D5A49"/>
    <w:rsid w:val="008D7320"/>
    <w:rsid w:val="008D74C1"/>
    <w:rsid w:val="008D77A4"/>
    <w:rsid w:val="008D7A98"/>
    <w:rsid w:val="008E2136"/>
    <w:rsid w:val="008E2358"/>
    <w:rsid w:val="008E3210"/>
    <w:rsid w:val="008E377E"/>
    <w:rsid w:val="008E37B3"/>
    <w:rsid w:val="008E540C"/>
    <w:rsid w:val="008E63D7"/>
    <w:rsid w:val="008E6559"/>
    <w:rsid w:val="008E6810"/>
    <w:rsid w:val="008E69BD"/>
    <w:rsid w:val="008F0704"/>
    <w:rsid w:val="008F0A98"/>
    <w:rsid w:val="008F1DD2"/>
    <w:rsid w:val="008F2B30"/>
    <w:rsid w:val="008F495E"/>
    <w:rsid w:val="008F6254"/>
    <w:rsid w:val="008F6AFC"/>
    <w:rsid w:val="008F70BD"/>
    <w:rsid w:val="00900101"/>
    <w:rsid w:val="00900A0A"/>
    <w:rsid w:val="009010E5"/>
    <w:rsid w:val="00902318"/>
    <w:rsid w:val="00902CCD"/>
    <w:rsid w:val="0090312B"/>
    <w:rsid w:val="009034D3"/>
    <w:rsid w:val="009049DB"/>
    <w:rsid w:val="00905A52"/>
    <w:rsid w:val="00906A4D"/>
    <w:rsid w:val="00907356"/>
    <w:rsid w:val="009078F7"/>
    <w:rsid w:val="00911450"/>
    <w:rsid w:val="0091149A"/>
    <w:rsid w:val="00911CD2"/>
    <w:rsid w:val="00913478"/>
    <w:rsid w:val="009150D3"/>
    <w:rsid w:val="00916136"/>
    <w:rsid w:val="00916CF9"/>
    <w:rsid w:val="00917397"/>
    <w:rsid w:val="0091746D"/>
    <w:rsid w:val="00917740"/>
    <w:rsid w:val="00920856"/>
    <w:rsid w:val="00920B11"/>
    <w:rsid w:val="00923229"/>
    <w:rsid w:val="009256B9"/>
    <w:rsid w:val="00926783"/>
    <w:rsid w:val="009271F7"/>
    <w:rsid w:val="00927D1E"/>
    <w:rsid w:val="00930AA6"/>
    <w:rsid w:val="00932064"/>
    <w:rsid w:val="00933723"/>
    <w:rsid w:val="00933B54"/>
    <w:rsid w:val="0093467D"/>
    <w:rsid w:val="00934A00"/>
    <w:rsid w:val="00934F1D"/>
    <w:rsid w:val="00935387"/>
    <w:rsid w:val="00936168"/>
    <w:rsid w:val="00937055"/>
    <w:rsid w:val="00940F90"/>
    <w:rsid w:val="009417B8"/>
    <w:rsid w:val="00941F62"/>
    <w:rsid w:val="00942473"/>
    <w:rsid w:val="00942566"/>
    <w:rsid w:val="00943A70"/>
    <w:rsid w:val="00943B52"/>
    <w:rsid w:val="00944120"/>
    <w:rsid w:val="00944137"/>
    <w:rsid w:val="00944651"/>
    <w:rsid w:val="00944C08"/>
    <w:rsid w:val="00945E0B"/>
    <w:rsid w:val="0094659E"/>
    <w:rsid w:val="009467AE"/>
    <w:rsid w:val="00946AE3"/>
    <w:rsid w:val="0094797A"/>
    <w:rsid w:val="009501AE"/>
    <w:rsid w:val="009501D0"/>
    <w:rsid w:val="009516F5"/>
    <w:rsid w:val="00951B0E"/>
    <w:rsid w:val="00952CE7"/>
    <w:rsid w:val="00953E83"/>
    <w:rsid w:val="00953F5E"/>
    <w:rsid w:val="00955C41"/>
    <w:rsid w:val="00956577"/>
    <w:rsid w:val="00956609"/>
    <w:rsid w:val="009618E0"/>
    <w:rsid w:val="009624B9"/>
    <w:rsid w:val="00962759"/>
    <w:rsid w:val="00963280"/>
    <w:rsid w:val="009634CC"/>
    <w:rsid w:val="00964453"/>
    <w:rsid w:val="0096759F"/>
    <w:rsid w:val="00967FDC"/>
    <w:rsid w:val="009718C2"/>
    <w:rsid w:val="00971F52"/>
    <w:rsid w:val="009745D2"/>
    <w:rsid w:val="009749BF"/>
    <w:rsid w:val="00974A65"/>
    <w:rsid w:val="00975BA6"/>
    <w:rsid w:val="009763A8"/>
    <w:rsid w:val="00976F71"/>
    <w:rsid w:val="00977321"/>
    <w:rsid w:val="00977ED0"/>
    <w:rsid w:val="00981A9B"/>
    <w:rsid w:val="00982AD5"/>
    <w:rsid w:val="009841D4"/>
    <w:rsid w:val="00984AFF"/>
    <w:rsid w:val="00986240"/>
    <w:rsid w:val="00990230"/>
    <w:rsid w:val="00990648"/>
    <w:rsid w:val="009913C7"/>
    <w:rsid w:val="0099171D"/>
    <w:rsid w:val="00992432"/>
    <w:rsid w:val="00992D37"/>
    <w:rsid w:val="00992F3A"/>
    <w:rsid w:val="00993C33"/>
    <w:rsid w:val="009949AD"/>
    <w:rsid w:val="00994B88"/>
    <w:rsid w:val="00995B7D"/>
    <w:rsid w:val="00996B0B"/>
    <w:rsid w:val="00997927"/>
    <w:rsid w:val="009A048A"/>
    <w:rsid w:val="009A0A7B"/>
    <w:rsid w:val="009A0BB1"/>
    <w:rsid w:val="009A1647"/>
    <w:rsid w:val="009A1F34"/>
    <w:rsid w:val="009A209F"/>
    <w:rsid w:val="009A3819"/>
    <w:rsid w:val="009A4009"/>
    <w:rsid w:val="009A567A"/>
    <w:rsid w:val="009A5C03"/>
    <w:rsid w:val="009A6EC3"/>
    <w:rsid w:val="009A76EA"/>
    <w:rsid w:val="009A7F3D"/>
    <w:rsid w:val="009B05D9"/>
    <w:rsid w:val="009B0786"/>
    <w:rsid w:val="009B2209"/>
    <w:rsid w:val="009B25FD"/>
    <w:rsid w:val="009B2AFA"/>
    <w:rsid w:val="009B39A6"/>
    <w:rsid w:val="009B4CD0"/>
    <w:rsid w:val="009B4DBE"/>
    <w:rsid w:val="009B5186"/>
    <w:rsid w:val="009B533A"/>
    <w:rsid w:val="009B7BE2"/>
    <w:rsid w:val="009B7EC6"/>
    <w:rsid w:val="009C0059"/>
    <w:rsid w:val="009C09D0"/>
    <w:rsid w:val="009C1965"/>
    <w:rsid w:val="009C2357"/>
    <w:rsid w:val="009C26EE"/>
    <w:rsid w:val="009C29CE"/>
    <w:rsid w:val="009C53C0"/>
    <w:rsid w:val="009C5891"/>
    <w:rsid w:val="009C67AB"/>
    <w:rsid w:val="009C6B22"/>
    <w:rsid w:val="009C6C5C"/>
    <w:rsid w:val="009C6EE8"/>
    <w:rsid w:val="009C6FDC"/>
    <w:rsid w:val="009C71B6"/>
    <w:rsid w:val="009D180A"/>
    <w:rsid w:val="009D24FD"/>
    <w:rsid w:val="009D2700"/>
    <w:rsid w:val="009D2944"/>
    <w:rsid w:val="009D4C00"/>
    <w:rsid w:val="009D520F"/>
    <w:rsid w:val="009D6104"/>
    <w:rsid w:val="009D74E3"/>
    <w:rsid w:val="009D7F0A"/>
    <w:rsid w:val="009E0BC8"/>
    <w:rsid w:val="009E0F25"/>
    <w:rsid w:val="009E0F8F"/>
    <w:rsid w:val="009E1F2E"/>
    <w:rsid w:val="009E2643"/>
    <w:rsid w:val="009E3418"/>
    <w:rsid w:val="009E3F7D"/>
    <w:rsid w:val="009E4D87"/>
    <w:rsid w:val="009F04A1"/>
    <w:rsid w:val="009F0B38"/>
    <w:rsid w:val="009F1111"/>
    <w:rsid w:val="009F1430"/>
    <w:rsid w:val="009F22BD"/>
    <w:rsid w:val="009F256A"/>
    <w:rsid w:val="009F3459"/>
    <w:rsid w:val="009F39E8"/>
    <w:rsid w:val="009F3B25"/>
    <w:rsid w:val="009F4632"/>
    <w:rsid w:val="009F54F5"/>
    <w:rsid w:val="009F5AD2"/>
    <w:rsid w:val="00A01506"/>
    <w:rsid w:val="00A02472"/>
    <w:rsid w:val="00A02D2D"/>
    <w:rsid w:val="00A031EC"/>
    <w:rsid w:val="00A038E2"/>
    <w:rsid w:val="00A03B53"/>
    <w:rsid w:val="00A0637C"/>
    <w:rsid w:val="00A06B8A"/>
    <w:rsid w:val="00A06D2E"/>
    <w:rsid w:val="00A10B9F"/>
    <w:rsid w:val="00A10EA0"/>
    <w:rsid w:val="00A1204F"/>
    <w:rsid w:val="00A121EA"/>
    <w:rsid w:val="00A1262F"/>
    <w:rsid w:val="00A1387E"/>
    <w:rsid w:val="00A14574"/>
    <w:rsid w:val="00A14782"/>
    <w:rsid w:val="00A14C6B"/>
    <w:rsid w:val="00A14EA7"/>
    <w:rsid w:val="00A157D6"/>
    <w:rsid w:val="00A15BF2"/>
    <w:rsid w:val="00A170D7"/>
    <w:rsid w:val="00A17719"/>
    <w:rsid w:val="00A20AC2"/>
    <w:rsid w:val="00A21BED"/>
    <w:rsid w:val="00A2362E"/>
    <w:rsid w:val="00A24EF9"/>
    <w:rsid w:val="00A25A5D"/>
    <w:rsid w:val="00A26195"/>
    <w:rsid w:val="00A27A02"/>
    <w:rsid w:val="00A27D71"/>
    <w:rsid w:val="00A302C5"/>
    <w:rsid w:val="00A307A4"/>
    <w:rsid w:val="00A30B42"/>
    <w:rsid w:val="00A31017"/>
    <w:rsid w:val="00A3292B"/>
    <w:rsid w:val="00A32EC5"/>
    <w:rsid w:val="00A331F7"/>
    <w:rsid w:val="00A334BE"/>
    <w:rsid w:val="00A34512"/>
    <w:rsid w:val="00A34946"/>
    <w:rsid w:val="00A34BD8"/>
    <w:rsid w:val="00A35CDA"/>
    <w:rsid w:val="00A36752"/>
    <w:rsid w:val="00A370F7"/>
    <w:rsid w:val="00A37547"/>
    <w:rsid w:val="00A37794"/>
    <w:rsid w:val="00A40265"/>
    <w:rsid w:val="00A40577"/>
    <w:rsid w:val="00A41AD9"/>
    <w:rsid w:val="00A42A2C"/>
    <w:rsid w:val="00A43BFD"/>
    <w:rsid w:val="00A44E8F"/>
    <w:rsid w:val="00A456BE"/>
    <w:rsid w:val="00A462F7"/>
    <w:rsid w:val="00A46EBE"/>
    <w:rsid w:val="00A47271"/>
    <w:rsid w:val="00A472A3"/>
    <w:rsid w:val="00A47BC8"/>
    <w:rsid w:val="00A505B6"/>
    <w:rsid w:val="00A522DF"/>
    <w:rsid w:val="00A53204"/>
    <w:rsid w:val="00A53326"/>
    <w:rsid w:val="00A53367"/>
    <w:rsid w:val="00A53BDB"/>
    <w:rsid w:val="00A54F88"/>
    <w:rsid w:val="00A5529D"/>
    <w:rsid w:val="00A555B4"/>
    <w:rsid w:val="00A55EBE"/>
    <w:rsid w:val="00A57259"/>
    <w:rsid w:val="00A60981"/>
    <w:rsid w:val="00A6245F"/>
    <w:rsid w:val="00A6355A"/>
    <w:rsid w:val="00A63DF9"/>
    <w:rsid w:val="00A659AE"/>
    <w:rsid w:val="00A66087"/>
    <w:rsid w:val="00A66098"/>
    <w:rsid w:val="00A66150"/>
    <w:rsid w:val="00A66A98"/>
    <w:rsid w:val="00A67229"/>
    <w:rsid w:val="00A702C8"/>
    <w:rsid w:val="00A71542"/>
    <w:rsid w:val="00A72EA3"/>
    <w:rsid w:val="00A74203"/>
    <w:rsid w:val="00A75144"/>
    <w:rsid w:val="00A7700E"/>
    <w:rsid w:val="00A777EB"/>
    <w:rsid w:val="00A77D71"/>
    <w:rsid w:val="00A810F7"/>
    <w:rsid w:val="00A815FF"/>
    <w:rsid w:val="00A81CE4"/>
    <w:rsid w:val="00A8330D"/>
    <w:rsid w:val="00A83468"/>
    <w:rsid w:val="00A839C7"/>
    <w:rsid w:val="00A84023"/>
    <w:rsid w:val="00A84A5B"/>
    <w:rsid w:val="00A85242"/>
    <w:rsid w:val="00A85BE8"/>
    <w:rsid w:val="00A8602B"/>
    <w:rsid w:val="00A87C12"/>
    <w:rsid w:val="00A918FA"/>
    <w:rsid w:val="00A91C50"/>
    <w:rsid w:val="00A91D41"/>
    <w:rsid w:val="00A91EA3"/>
    <w:rsid w:val="00A9335F"/>
    <w:rsid w:val="00A93CC8"/>
    <w:rsid w:val="00A95D4E"/>
    <w:rsid w:val="00A9770D"/>
    <w:rsid w:val="00A978F8"/>
    <w:rsid w:val="00A97EFC"/>
    <w:rsid w:val="00AA0052"/>
    <w:rsid w:val="00AA1F0C"/>
    <w:rsid w:val="00AA20F1"/>
    <w:rsid w:val="00AA21F9"/>
    <w:rsid w:val="00AA25A6"/>
    <w:rsid w:val="00AA26A7"/>
    <w:rsid w:val="00AA30CF"/>
    <w:rsid w:val="00AA3B79"/>
    <w:rsid w:val="00AA46BF"/>
    <w:rsid w:val="00AA46DD"/>
    <w:rsid w:val="00AA49B1"/>
    <w:rsid w:val="00AA5778"/>
    <w:rsid w:val="00AA59DB"/>
    <w:rsid w:val="00AA5D86"/>
    <w:rsid w:val="00AA7097"/>
    <w:rsid w:val="00AA7620"/>
    <w:rsid w:val="00AA77B3"/>
    <w:rsid w:val="00AA7D17"/>
    <w:rsid w:val="00AB03D9"/>
    <w:rsid w:val="00AB2AE3"/>
    <w:rsid w:val="00AB2C6E"/>
    <w:rsid w:val="00AB3298"/>
    <w:rsid w:val="00AB3714"/>
    <w:rsid w:val="00AB4DDF"/>
    <w:rsid w:val="00AB5A90"/>
    <w:rsid w:val="00AB5E63"/>
    <w:rsid w:val="00AB61C6"/>
    <w:rsid w:val="00AB6790"/>
    <w:rsid w:val="00AB7D68"/>
    <w:rsid w:val="00AC10D3"/>
    <w:rsid w:val="00AC17DC"/>
    <w:rsid w:val="00AC51C7"/>
    <w:rsid w:val="00AC5327"/>
    <w:rsid w:val="00AC5AD9"/>
    <w:rsid w:val="00AC5E77"/>
    <w:rsid w:val="00AC6158"/>
    <w:rsid w:val="00AC6835"/>
    <w:rsid w:val="00AC68CF"/>
    <w:rsid w:val="00AC6EB2"/>
    <w:rsid w:val="00AC711F"/>
    <w:rsid w:val="00AD09EC"/>
    <w:rsid w:val="00AD31BF"/>
    <w:rsid w:val="00AD4695"/>
    <w:rsid w:val="00AD496F"/>
    <w:rsid w:val="00AD4A6D"/>
    <w:rsid w:val="00AD70E7"/>
    <w:rsid w:val="00AD72C8"/>
    <w:rsid w:val="00AD72FB"/>
    <w:rsid w:val="00AE0169"/>
    <w:rsid w:val="00AE034A"/>
    <w:rsid w:val="00AE10AE"/>
    <w:rsid w:val="00AE1AFA"/>
    <w:rsid w:val="00AE1DB3"/>
    <w:rsid w:val="00AE279A"/>
    <w:rsid w:val="00AE46D1"/>
    <w:rsid w:val="00AE51AC"/>
    <w:rsid w:val="00AE6653"/>
    <w:rsid w:val="00AE7324"/>
    <w:rsid w:val="00AF0D8F"/>
    <w:rsid w:val="00AF2947"/>
    <w:rsid w:val="00AF3D92"/>
    <w:rsid w:val="00AF44C4"/>
    <w:rsid w:val="00AF46C0"/>
    <w:rsid w:val="00AF50AE"/>
    <w:rsid w:val="00AF6499"/>
    <w:rsid w:val="00AF6BD0"/>
    <w:rsid w:val="00AF6C09"/>
    <w:rsid w:val="00AF79B5"/>
    <w:rsid w:val="00AF7A80"/>
    <w:rsid w:val="00B0012F"/>
    <w:rsid w:val="00B00EF3"/>
    <w:rsid w:val="00B01CC4"/>
    <w:rsid w:val="00B02246"/>
    <w:rsid w:val="00B025CE"/>
    <w:rsid w:val="00B02DF3"/>
    <w:rsid w:val="00B03D22"/>
    <w:rsid w:val="00B03E8A"/>
    <w:rsid w:val="00B0424A"/>
    <w:rsid w:val="00B04776"/>
    <w:rsid w:val="00B05603"/>
    <w:rsid w:val="00B062DA"/>
    <w:rsid w:val="00B06715"/>
    <w:rsid w:val="00B0796A"/>
    <w:rsid w:val="00B10965"/>
    <w:rsid w:val="00B1117D"/>
    <w:rsid w:val="00B124E1"/>
    <w:rsid w:val="00B1677D"/>
    <w:rsid w:val="00B16EED"/>
    <w:rsid w:val="00B173DB"/>
    <w:rsid w:val="00B17DA7"/>
    <w:rsid w:val="00B20A1A"/>
    <w:rsid w:val="00B22688"/>
    <w:rsid w:val="00B2477E"/>
    <w:rsid w:val="00B30BDB"/>
    <w:rsid w:val="00B31097"/>
    <w:rsid w:val="00B3193B"/>
    <w:rsid w:val="00B32381"/>
    <w:rsid w:val="00B32C49"/>
    <w:rsid w:val="00B33091"/>
    <w:rsid w:val="00B343E3"/>
    <w:rsid w:val="00B34EFC"/>
    <w:rsid w:val="00B35407"/>
    <w:rsid w:val="00B358F9"/>
    <w:rsid w:val="00B359AE"/>
    <w:rsid w:val="00B35A05"/>
    <w:rsid w:val="00B36497"/>
    <w:rsid w:val="00B37D51"/>
    <w:rsid w:val="00B403AE"/>
    <w:rsid w:val="00B40518"/>
    <w:rsid w:val="00B41162"/>
    <w:rsid w:val="00B413FA"/>
    <w:rsid w:val="00B42FB5"/>
    <w:rsid w:val="00B43C6A"/>
    <w:rsid w:val="00B45109"/>
    <w:rsid w:val="00B4583C"/>
    <w:rsid w:val="00B458C0"/>
    <w:rsid w:val="00B45E0C"/>
    <w:rsid w:val="00B4776D"/>
    <w:rsid w:val="00B47E59"/>
    <w:rsid w:val="00B5004E"/>
    <w:rsid w:val="00B50E31"/>
    <w:rsid w:val="00B514C9"/>
    <w:rsid w:val="00B51696"/>
    <w:rsid w:val="00B522C4"/>
    <w:rsid w:val="00B52F2D"/>
    <w:rsid w:val="00B534DF"/>
    <w:rsid w:val="00B541D0"/>
    <w:rsid w:val="00B543E5"/>
    <w:rsid w:val="00B54912"/>
    <w:rsid w:val="00B55887"/>
    <w:rsid w:val="00B57295"/>
    <w:rsid w:val="00B60826"/>
    <w:rsid w:val="00B60D22"/>
    <w:rsid w:val="00B6151D"/>
    <w:rsid w:val="00B619F0"/>
    <w:rsid w:val="00B61B5C"/>
    <w:rsid w:val="00B63B24"/>
    <w:rsid w:val="00B643CC"/>
    <w:rsid w:val="00B64F52"/>
    <w:rsid w:val="00B650FD"/>
    <w:rsid w:val="00B65281"/>
    <w:rsid w:val="00B65F8C"/>
    <w:rsid w:val="00B71122"/>
    <w:rsid w:val="00B714FB"/>
    <w:rsid w:val="00B717C6"/>
    <w:rsid w:val="00B729B9"/>
    <w:rsid w:val="00B73116"/>
    <w:rsid w:val="00B73660"/>
    <w:rsid w:val="00B73751"/>
    <w:rsid w:val="00B73D27"/>
    <w:rsid w:val="00B74961"/>
    <w:rsid w:val="00B7583B"/>
    <w:rsid w:val="00B8284D"/>
    <w:rsid w:val="00B82AE0"/>
    <w:rsid w:val="00B82F40"/>
    <w:rsid w:val="00B83429"/>
    <w:rsid w:val="00B83E56"/>
    <w:rsid w:val="00B84096"/>
    <w:rsid w:val="00B8420C"/>
    <w:rsid w:val="00B8460F"/>
    <w:rsid w:val="00B85018"/>
    <w:rsid w:val="00B855EF"/>
    <w:rsid w:val="00B8626E"/>
    <w:rsid w:val="00B878B6"/>
    <w:rsid w:val="00B90A4B"/>
    <w:rsid w:val="00B910AA"/>
    <w:rsid w:val="00B915B5"/>
    <w:rsid w:val="00B9345C"/>
    <w:rsid w:val="00B93922"/>
    <w:rsid w:val="00B94BA8"/>
    <w:rsid w:val="00B94D39"/>
    <w:rsid w:val="00B9514C"/>
    <w:rsid w:val="00B951EB"/>
    <w:rsid w:val="00B9579B"/>
    <w:rsid w:val="00B95D10"/>
    <w:rsid w:val="00B9625C"/>
    <w:rsid w:val="00B9665F"/>
    <w:rsid w:val="00B97E78"/>
    <w:rsid w:val="00BA1F2A"/>
    <w:rsid w:val="00BA1FD2"/>
    <w:rsid w:val="00BA203E"/>
    <w:rsid w:val="00BA2592"/>
    <w:rsid w:val="00BA29EB"/>
    <w:rsid w:val="00BA497F"/>
    <w:rsid w:val="00BA5D8B"/>
    <w:rsid w:val="00BA66E9"/>
    <w:rsid w:val="00BA7CED"/>
    <w:rsid w:val="00BB2124"/>
    <w:rsid w:val="00BB3366"/>
    <w:rsid w:val="00BB3775"/>
    <w:rsid w:val="00BB4291"/>
    <w:rsid w:val="00BB4AE8"/>
    <w:rsid w:val="00BB5A4A"/>
    <w:rsid w:val="00BB5F66"/>
    <w:rsid w:val="00BB5FC4"/>
    <w:rsid w:val="00BB60B6"/>
    <w:rsid w:val="00BB6209"/>
    <w:rsid w:val="00BB6A70"/>
    <w:rsid w:val="00BB6CB5"/>
    <w:rsid w:val="00BB6CF8"/>
    <w:rsid w:val="00BB726C"/>
    <w:rsid w:val="00BB7281"/>
    <w:rsid w:val="00BC1A6E"/>
    <w:rsid w:val="00BC1B8C"/>
    <w:rsid w:val="00BC1C1C"/>
    <w:rsid w:val="00BC263D"/>
    <w:rsid w:val="00BC28A1"/>
    <w:rsid w:val="00BC371E"/>
    <w:rsid w:val="00BC55F6"/>
    <w:rsid w:val="00BC59AA"/>
    <w:rsid w:val="00BC5CF3"/>
    <w:rsid w:val="00BC6B65"/>
    <w:rsid w:val="00BC759D"/>
    <w:rsid w:val="00BC7BD1"/>
    <w:rsid w:val="00BC7CEE"/>
    <w:rsid w:val="00BC7DB5"/>
    <w:rsid w:val="00BD0610"/>
    <w:rsid w:val="00BD07BB"/>
    <w:rsid w:val="00BD0EE4"/>
    <w:rsid w:val="00BD113F"/>
    <w:rsid w:val="00BD3E4F"/>
    <w:rsid w:val="00BD6B95"/>
    <w:rsid w:val="00BE035C"/>
    <w:rsid w:val="00BE0F7F"/>
    <w:rsid w:val="00BE2E05"/>
    <w:rsid w:val="00BE2F48"/>
    <w:rsid w:val="00BE34FE"/>
    <w:rsid w:val="00BE427F"/>
    <w:rsid w:val="00BE4365"/>
    <w:rsid w:val="00BE456C"/>
    <w:rsid w:val="00BE50EF"/>
    <w:rsid w:val="00BE51F3"/>
    <w:rsid w:val="00BE5464"/>
    <w:rsid w:val="00BE6E35"/>
    <w:rsid w:val="00BF1CEF"/>
    <w:rsid w:val="00BF2390"/>
    <w:rsid w:val="00BF266A"/>
    <w:rsid w:val="00BF2CE5"/>
    <w:rsid w:val="00BF3052"/>
    <w:rsid w:val="00BF3792"/>
    <w:rsid w:val="00BF4589"/>
    <w:rsid w:val="00BF57D2"/>
    <w:rsid w:val="00BF6DF3"/>
    <w:rsid w:val="00BF78CB"/>
    <w:rsid w:val="00BF7AE7"/>
    <w:rsid w:val="00BF7DC8"/>
    <w:rsid w:val="00C002A7"/>
    <w:rsid w:val="00C00951"/>
    <w:rsid w:val="00C01778"/>
    <w:rsid w:val="00C02B92"/>
    <w:rsid w:val="00C033AC"/>
    <w:rsid w:val="00C0344C"/>
    <w:rsid w:val="00C035ED"/>
    <w:rsid w:val="00C04560"/>
    <w:rsid w:val="00C05390"/>
    <w:rsid w:val="00C06F60"/>
    <w:rsid w:val="00C07652"/>
    <w:rsid w:val="00C07B0E"/>
    <w:rsid w:val="00C07D48"/>
    <w:rsid w:val="00C1007F"/>
    <w:rsid w:val="00C11073"/>
    <w:rsid w:val="00C110B6"/>
    <w:rsid w:val="00C11D12"/>
    <w:rsid w:val="00C11EF3"/>
    <w:rsid w:val="00C11F5D"/>
    <w:rsid w:val="00C13164"/>
    <w:rsid w:val="00C13518"/>
    <w:rsid w:val="00C137A2"/>
    <w:rsid w:val="00C14A3B"/>
    <w:rsid w:val="00C157DC"/>
    <w:rsid w:val="00C157DF"/>
    <w:rsid w:val="00C15DBC"/>
    <w:rsid w:val="00C15E9A"/>
    <w:rsid w:val="00C21EA8"/>
    <w:rsid w:val="00C2211C"/>
    <w:rsid w:val="00C232B0"/>
    <w:rsid w:val="00C2426C"/>
    <w:rsid w:val="00C25380"/>
    <w:rsid w:val="00C2579D"/>
    <w:rsid w:val="00C266DD"/>
    <w:rsid w:val="00C26A32"/>
    <w:rsid w:val="00C27204"/>
    <w:rsid w:val="00C2795C"/>
    <w:rsid w:val="00C27D0D"/>
    <w:rsid w:val="00C31180"/>
    <w:rsid w:val="00C31AA9"/>
    <w:rsid w:val="00C31C64"/>
    <w:rsid w:val="00C321BC"/>
    <w:rsid w:val="00C367ED"/>
    <w:rsid w:val="00C36CFA"/>
    <w:rsid w:val="00C36FBE"/>
    <w:rsid w:val="00C40460"/>
    <w:rsid w:val="00C409AD"/>
    <w:rsid w:val="00C40C5A"/>
    <w:rsid w:val="00C40C94"/>
    <w:rsid w:val="00C40EF9"/>
    <w:rsid w:val="00C41104"/>
    <w:rsid w:val="00C4147F"/>
    <w:rsid w:val="00C41926"/>
    <w:rsid w:val="00C419BA"/>
    <w:rsid w:val="00C42144"/>
    <w:rsid w:val="00C4389E"/>
    <w:rsid w:val="00C44171"/>
    <w:rsid w:val="00C44A6B"/>
    <w:rsid w:val="00C4539A"/>
    <w:rsid w:val="00C4540F"/>
    <w:rsid w:val="00C456C5"/>
    <w:rsid w:val="00C46030"/>
    <w:rsid w:val="00C46654"/>
    <w:rsid w:val="00C4675F"/>
    <w:rsid w:val="00C46C0B"/>
    <w:rsid w:val="00C47A72"/>
    <w:rsid w:val="00C47FE4"/>
    <w:rsid w:val="00C5053A"/>
    <w:rsid w:val="00C50FBD"/>
    <w:rsid w:val="00C514E7"/>
    <w:rsid w:val="00C52332"/>
    <w:rsid w:val="00C52438"/>
    <w:rsid w:val="00C53248"/>
    <w:rsid w:val="00C537DC"/>
    <w:rsid w:val="00C5404E"/>
    <w:rsid w:val="00C5523A"/>
    <w:rsid w:val="00C55637"/>
    <w:rsid w:val="00C55C7E"/>
    <w:rsid w:val="00C56076"/>
    <w:rsid w:val="00C56944"/>
    <w:rsid w:val="00C57B2A"/>
    <w:rsid w:val="00C57C81"/>
    <w:rsid w:val="00C60223"/>
    <w:rsid w:val="00C61E61"/>
    <w:rsid w:val="00C637A8"/>
    <w:rsid w:val="00C642B9"/>
    <w:rsid w:val="00C645C2"/>
    <w:rsid w:val="00C64A2A"/>
    <w:rsid w:val="00C64F4C"/>
    <w:rsid w:val="00C66C3F"/>
    <w:rsid w:val="00C70463"/>
    <w:rsid w:val="00C720A3"/>
    <w:rsid w:val="00C73476"/>
    <w:rsid w:val="00C7367A"/>
    <w:rsid w:val="00C75211"/>
    <w:rsid w:val="00C7602C"/>
    <w:rsid w:val="00C826F2"/>
    <w:rsid w:val="00C833A5"/>
    <w:rsid w:val="00C83841"/>
    <w:rsid w:val="00C83E90"/>
    <w:rsid w:val="00C853A9"/>
    <w:rsid w:val="00C87225"/>
    <w:rsid w:val="00C879F4"/>
    <w:rsid w:val="00C90551"/>
    <w:rsid w:val="00C91E16"/>
    <w:rsid w:val="00C91EA8"/>
    <w:rsid w:val="00C92628"/>
    <w:rsid w:val="00C92B17"/>
    <w:rsid w:val="00C93221"/>
    <w:rsid w:val="00C93C61"/>
    <w:rsid w:val="00C944F7"/>
    <w:rsid w:val="00C95C0B"/>
    <w:rsid w:val="00C95D02"/>
    <w:rsid w:val="00C96557"/>
    <w:rsid w:val="00C96562"/>
    <w:rsid w:val="00C965EB"/>
    <w:rsid w:val="00CA01FF"/>
    <w:rsid w:val="00CA0222"/>
    <w:rsid w:val="00CA0506"/>
    <w:rsid w:val="00CA176A"/>
    <w:rsid w:val="00CA1F7E"/>
    <w:rsid w:val="00CA2866"/>
    <w:rsid w:val="00CA2AD0"/>
    <w:rsid w:val="00CA2C09"/>
    <w:rsid w:val="00CA3A8B"/>
    <w:rsid w:val="00CA40B6"/>
    <w:rsid w:val="00CA432D"/>
    <w:rsid w:val="00CA4E9B"/>
    <w:rsid w:val="00CA51B6"/>
    <w:rsid w:val="00CA60BF"/>
    <w:rsid w:val="00CA6854"/>
    <w:rsid w:val="00CA72E6"/>
    <w:rsid w:val="00CB0814"/>
    <w:rsid w:val="00CB1932"/>
    <w:rsid w:val="00CB1D54"/>
    <w:rsid w:val="00CB2A85"/>
    <w:rsid w:val="00CB3AF2"/>
    <w:rsid w:val="00CB4006"/>
    <w:rsid w:val="00CB4D48"/>
    <w:rsid w:val="00CB5900"/>
    <w:rsid w:val="00CB5B8B"/>
    <w:rsid w:val="00CB6439"/>
    <w:rsid w:val="00CB65D8"/>
    <w:rsid w:val="00CB685A"/>
    <w:rsid w:val="00CC047A"/>
    <w:rsid w:val="00CC1CE5"/>
    <w:rsid w:val="00CC2081"/>
    <w:rsid w:val="00CC457C"/>
    <w:rsid w:val="00CC5147"/>
    <w:rsid w:val="00CC5475"/>
    <w:rsid w:val="00CC63EB"/>
    <w:rsid w:val="00CC66BE"/>
    <w:rsid w:val="00CC67BF"/>
    <w:rsid w:val="00CC6869"/>
    <w:rsid w:val="00CC73A3"/>
    <w:rsid w:val="00CC75C7"/>
    <w:rsid w:val="00CC7F77"/>
    <w:rsid w:val="00CD02B6"/>
    <w:rsid w:val="00CD05EA"/>
    <w:rsid w:val="00CD0CD6"/>
    <w:rsid w:val="00CD1FDB"/>
    <w:rsid w:val="00CD3088"/>
    <w:rsid w:val="00CD3441"/>
    <w:rsid w:val="00CD5141"/>
    <w:rsid w:val="00CD5D0E"/>
    <w:rsid w:val="00CD609B"/>
    <w:rsid w:val="00CD6A3B"/>
    <w:rsid w:val="00CD755C"/>
    <w:rsid w:val="00CD7808"/>
    <w:rsid w:val="00CE0545"/>
    <w:rsid w:val="00CE060F"/>
    <w:rsid w:val="00CE07BF"/>
    <w:rsid w:val="00CE1615"/>
    <w:rsid w:val="00CE16D1"/>
    <w:rsid w:val="00CE2A02"/>
    <w:rsid w:val="00CE2DFA"/>
    <w:rsid w:val="00CE4188"/>
    <w:rsid w:val="00CE4B89"/>
    <w:rsid w:val="00CE666A"/>
    <w:rsid w:val="00CE7BF1"/>
    <w:rsid w:val="00CE7EEC"/>
    <w:rsid w:val="00CF01EE"/>
    <w:rsid w:val="00CF0F59"/>
    <w:rsid w:val="00CF1038"/>
    <w:rsid w:val="00CF11EC"/>
    <w:rsid w:val="00CF151D"/>
    <w:rsid w:val="00CF1D09"/>
    <w:rsid w:val="00CF2BC9"/>
    <w:rsid w:val="00CF2DB2"/>
    <w:rsid w:val="00CF2EDB"/>
    <w:rsid w:val="00CF2F33"/>
    <w:rsid w:val="00CF4CCE"/>
    <w:rsid w:val="00CF5771"/>
    <w:rsid w:val="00CF6B04"/>
    <w:rsid w:val="00D00299"/>
    <w:rsid w:val="00D00586"/>
    <w:rsid w:val="00D018A6"/>
    <w:rsid w:val="00D02543"/>
    <w:rsid w:val="00D0269C"/>
    <w:rsid w:val="00D03706"/>
    <w:rsid w:val="00D04FFE"/>
    <w:rsid w:val="00D053AD"/>
    <w:rsid w:val="00D067B9"/>
    <w:rsid w:val="00D070E6"/>
    <w:rsid w:val="00D07898"/>
    <w:rsid w:val="00D1059E"/>
    <w:rsid w:val="00D10E05"/>
    <w:rsid w:val="00D11787"/>
    <w:rsid w:val="00D124A4"/>
    <w:rsid w:val="00D1300E"/>
    <w:rsid w:val="00D131BA"/>
    <w:rsid w:val="00D14871"/>
    <w:rsid w:val="00D235BB"/>
    <w:rsid w:val="00D23736"/>
    <w:rsid w:val="00D23E02"/>
    <w:rsid w:val="00D2449B"/>
    <w:rsid w:val="00D24934"/>
    <w:rsid w:val="00D2696E"/>
    <w:rsid w:val="00D27091"/>
    <w:rsid w:val="00D27D2C"/>
    <w:rsid w:val="00D30012"/>
    <w:rsid w:val="00D31134"/>
    <w:rsid w:val="00D31183"/>
    <w:rsid w:val="00D3187D"/>
    <w:rsid w:val="00D32668"/>
    <w:rsid w:val="00D32F32"/>
    <w:rsid w:val="00D33037"/>
    <w:rsid w:val="00D33584"/>
    <w:rsid w:val="00D335F5"/>
    <w:rsid w:val="00D35452"/>
    <w:rsid w:val="00D3545F"/>
    <w:rsid w:val="00D35EFD"/>
    <w:rsid w:val="00D36345"/>
    <w:rsid w:val="00D40301"/>
    <w:rsid w:val="00D40472"/>
    <w:rsid w:val="00D413F0"/>
    <w:rsid w:val="00D4156C"/>
    <w:rsid w:val="00D41D42"/>
    <w:rsid w:val="00D43709"/>
    <w:rsid w:val="00D43EB2"/>
    <w:rsid w:val="00D44152"/>
    <w:rsid w:val="00D4431F"/>
    <w:rsid w:val="00D452DD"/>
    <w:rsid w:val="00D45409"/>
    <w:rsid w:val="00D46456"/>
    <w:rsid w:val="00D46E40"/>
    <w:rsid w:val="00D46E76"/>
    <w:rsid w:val="00D479DD"/>
    <w:rsid w:val="00D479E4"/>
    <w:rsid w:val="00D47ECE"/>
    <w:rsid w:val="00D501B5"/>
    <w:rsid w:val="00D50A92"/>
    <w:rsid w:val="00D5233C"/>
    <w:rsid w:val="00D52DDD"/>
    <w:rsid w:val="00D53E36"/>
    <w:rsid w:val="00D544EF"/>
    <w:rsid w:val="00D54EFB"/>
    <w:rsid w:val="00D55DAA"/>
    <w:rsid w:val="00D5631D"/>
    <w:rsid w:val="00D56B7A"/>
    <w:rsid w:val="00D57424"/>
    <w:rsid w:val="00D57B44"/>
    <w:rsid w:val="00D60596"/>
    <w:rsid w:val="00D60B6E"/>
    <w:rsid w:val="00D60BC8"/>
    <w:rsid w:val="00D61081"/>
    <w:rsid w:val="00D612DC"/>
    <w:rsid w:val="00D6214B"/>
    <w:rsid w:val="00D6319D"/>
    <w:rsid w:val="00D634EB"/>
    <w:rsid w:val="00D63932"/>
    <w:rsid w:val="00D64337"/>
    <w:rsid w:val="00D650A7"/>
    <w:rsid w:val="00D65FC6"/>
    <w:rsid w:val="00D66390"/>
    <w:rsid w:val="00D66AFD"/>
    <w:rsid w:val="00D679E3"/>
    <w:rsid w:val="00D70912"/>
    <w:rsid w:val="00D70EEA"/>
    <w:rsid w:val="00D725B5"/>
    <w:rsid w:val="00D72700"/>
    <w:rsid w:val="00D73AA0"/>
    <w:rsid w:val="00D747FD"/>
    <w:rsid w:val="00D74B1B"/>
    <w:rsid w:val="00D75BF8"/>
    <w:rsid w:val="00D760A2"/>
    <w:rsid w:val="00D7694D"/>
    <w:rsid w:val="00D77957"/>
    <w:rsid w:val="00D80FFF"/>
    <w:rsid w:val="00D81139"/>
    <w:rsid w:val="00D815A3"/>
    <w:rsid w:val="00D81AE5"/>
    <w:rsid w:val="00D81CCB"/>
    <w:rsid w:val="00D8449C"/>
    <w:rsid w:val="00D84734"/>
    <w:rsid w:val="00D85E3B"/>
    <w:rsid w:val="00D85E41"/>
    <w:rsid w:val="00D868B6"/>
    <w:rsid w:val="00D86B41"/>
    <w:rsid w:val="00D875DC"/>
    <w:rsid w:val="00D90436"/>
    <w:rsid w:val="00D9059A"/>
    <w:rsid w:val="00D907E8"/>
    <w:rsid w:val="00D90B05"/>
    <w:rsid w:val="00D90EB6"/>
    <w:rsid w:val="00D93305"/>
    <w:rsid w:val="00D93854"/>
    <w:rsid w:val="00D93D94"/>
    <w:rsid w:val="00D93F4B"/>
    <w:rsid w:val="00D93F53"/>
    <w:rsid w:val="00D94D66"/>
    <w:rsid w:val="00D96102"/>
    <w:rsid w:val="00D962BB"/>
    <w:rsid w:val="00D964DB"/>
    <w:rsid w:val="00D9657D"/>
    <w:rsid w:val="00D973E8"/>
    <w:rsid w:val="00D97563"/>
    <w:rsid w:val="00DA1CA7"/>
    <w:rsid w:val="00DA21BD"/>
    <w:rsid w:val="00DA2FBD"/>
    <w:rsid w:val="00DA4AD8"/>
    <w:rsid w:val="00DA4C81"/>
    <w:rsid w:val="00DA5F0F"/>
    <w:rsid w:val="00DA6C3A"/>
    <w:rsid w:val="00DA7943"/>
    <w:rsid w:val="00DA79E3"/>
    <w:rsid w:val="00DA7BDA"/>
    <w:rsid w:val="00DB0713"/>
    <w:rsid w:val="00DB0FB0"/>
    <w:rsid w:val="00DB11B4"/>
    <w:rsid w:val="00DB1346"/>
    <w:rsid w:val="00DB1C55"/>
    <w:rsid w:val="00DB1CCA"/>
    <w:rsid w:val="00DB2D20"/>
    <w:rsid w:val="00DB2FBA"/>
    <w:rsid w:val="00DB3940"/>
    <w:rsid w:val="00DB3F3D"/>
    <w:rsid w:val="00DB4E38"/>
    <w:rsid w:val="00DB623F"/>
    <w:rsid w:val="00DB66C7"/>
    <w:rsid w:val="00DB7AF0"/>
    <w:rsid w:val="00DC05FE"/>
    <w:rsid w:val="00DC096E"/>
    <w:rsid w:val="00DC0F39"/>
    <w:rsid w:val="00DC15CA"/>
    <w:rsid w:val="00DC346B"/>
    <w:rsid w:val="00DC34ED"/>
    <w:rsid w:val="00DC3A3C"/>
    <w:rsid w:val="00DC456F"/>
    <w:rsid w:val="00DC682F"/>
    <w:rsid w:val="00DC6F13"/>
    <w:rsid w:val="00DC77C0"/>
    <w:rsid w:val="00DD1F90"/>
    <w:rsid w:val="00DD227A"/>
    <w:rsid w:val="00DD2379"/>
    <w:rsid w:val="00DD3D2E"/>
    <w:rsid w:val="00DD4466"/>
    <w:rsid w:val="00DD4D28"/>
    <w:rsid w:val="00DD550F"/>
    <w:rsid w:val="00DD5C7D"/>
    <w:rsid w:val="00DD6D18"/>
    <w:rsid w:val="00DD7137"/>
    <w:rsid w:val="00DD7C4A"/>
    <w:rsid w:val="00DE1A89"/>
    <w:rsid w:val="00DE244A"/>
    <w:rsid w:val="00DE248D"/>
    <w:rsid w:val="00DE2B03"/>
    <w:rsid w:val="00DE3315"/>
    <w:rsid w:val="00DE58B7"/>
    <w:rsid w:val="00DE723A"/>
    <w:rsid w:val="00DE742D"/>
    <w:rsid w:val="00DE7653"/>
    <w:rsid w:val="00DF0FC3"/>
    <w:rsid w:val="00DF1683"/>
    <w:rsid w:val="00DF3C5D"/>
    <w:rsid w:val="00DF4A9C"/>
    <w:rsid w:val="00DF52CC"/>
    <w:rsid w:val="00DF541D"/>
    <w:rsid w:val="00DF5BB2"/>
    <w:rsid w:val="00DF5CC6"/>
    <w:rsid w:val="00DF6542"/>
    <w:rsid w:val="00DF654F"/>
    <w:rsid w:val="00DF6CC0"/>
    <w:rsid w:val="00DF7016"/>
    <w:rsid w:val="00DF75BC"/>
    <w:rsid w:val="00DF782C"/>
    <w:rsid w:val="00DF7944"/>
    <w:rsid w:val="00DF7972"/>
    <w:rsid w:val="00E00DB0"/>
    <w:rsid w:val="00E010F7"/>
    <w:rsid w:val="00E0126B"/>
    <w:rsid w:val="00E01C53"/>
    <w:rsid w:val="00E0241F"/>
    <w:rsid w:val="00E027A6"/>
    <w:rsid w:val="00E029CB"/>
    <w:rsid w:val="00E03799"/>
    <w:rsid w:val="00E05160"/>
    <w:rsid w:val="00E06DFC"/>
    <w:rsid w:val="00E070A5"/>
    <w:rsid w:val="00E07875"/>
    <w:rsid w:val="00E10B31"/>
    <w:rsid w:val="00E125BE"/>
    <w:rsid w:val="00E12D93"/>
    <w:rsid w:val="00E1310A"/>
    <w:rsid w:val="00E155BD"/>
    <w:rsid w:val="00E1570E"/>
    <w:rsid w:val="00E15A51"/>
    <w:rsid w:val="00E163DB"/>
    <w:rsid w:val="00E16AF8"/>
    <w:rsid w:val="00E1754A"/>
    <w:rsid w:val="00E1790F"/>
    <w:rsid w:val="00E2061B"/>
    <w:rsid w:val="00E20B9B"/>
    <w:rsid w:val="00E21AE3"/>
    <w:rsid w:val="00E23453"/>
    <w:rsid w:val="00E257DC"/>
    <w:rsid w:val="00E259C7"/>
    <w:rsid w:val="00E2628A"/>
    <w:rsid w:val="00E266BE"/>
    <w:rsid w:val="00E31B33"/>
    <w:rsid w:val="00E332C0"/>
    <w:rsid w:val="00E3572C"/>
    <w:rsid w:val="00E3634E"/>
    <w:rsid w:val="00E36DD7"/>
    <w:rsid w:val="00E402B5"/>
    <w:rsid w:val="00E403BF"/>
    <w:rsid w:val="00E441BC"/>
    <w:rsid w:val="00E44C20"/>
    <w:rsid w:val="00E45330"/>
    <w:rsid w:val="00E457D3"/>
    <w:rsid w:val="00E4587E"/>
    <w:rsid w:val="00E46028"/>
    <w:rsid w:val="00E47C09"/>
    <w:rsid w:val="00E47CD2"/>
    <w:rsid w:val="00E47F0A"/>
    <w:rsid w:val="00E50727"/>
    <w:rsid w:val="00E5081D"/>
    <w:rsid w:val="00E51374"/>
    <w:rsid w:val="00E51450"/>
    <w:rsid w:val="00E543E3"/>
    <w:rsid w:val="00E566AC"/>
    <w:rsid w:val="00E56957"/>
    <w:rsid w:val="00E56BD2"/>
    <w:rsid w:val="00E57138"/>
    <w:rsid w:val="00E5738F"/>
    <w:rsid w:val="00E608B5"/>
    <w:rsid w:val="00E617C9"/>
    <w:rsid w:val="00E618FC"/>
    <w:rsid w:val="00E6275D"/>
    <w:rsid w:val="00E637F1"/>
    <w:rsid w:val="00E63DE7"/>
    <w:rsid w:val="00E64685"/>
    <w:rsid w:val="00E6536F"/>
    <w:rsid w:val="00E65A26"/>
    <w:rsid w:val="00E67018"/>
    <w:rsid w:val="00E675DD"/>
    <w:rsid w:val="00E67C82"/>
    <w:rsid w:val="00E70997"/>
    <w:rsid w:val="00E71E1D"/>
    <w:rsid w:val="00E72A03"/>
    <w:rsid w:val="00E732A5"/>
    <w:rsid w:val="00E73B07"/>
    <w:rsid w:val="00E73CDB"/>
    <w:rsid w:val="00E7416E"/>
    <w:rsid w:val="00E74F81"/>
    <w:rsid w:val="00E764B0"/>
    <w:rsid w:val="00E76B17"/>
    <w:rsid w:val="00E80170"/>
    <w:rsid w:val="00E80E15"/>
    <w:rsid w:val="00E8127E"/>
    <w:rsid w:val="00E8163F"/>
    <w:rsid w:val="00E816A8"/>
    <w:rsid w:val="00E82204"/>
    <w:rsid w:val="00E83424"/>
    <w:rsid w:val="00E83EBA"/>
    <w:rsid w:val="00E84201"/>
    <w:rsid w:val="00E84312"/>
    <w:rsid w:val="00E8452B"/>
    <w:rsid w:val="00E85084"/>
    <w:rsid w:val="00E851F5"/>
    <w:rsid w:val="00E85874"/>
    <w:rsid w:val="00E85F18"/>
    <w:rsid w:val="00E86353"/>
    <w:rsid w:val="00E86E8F"/>
    <w:rsid w:val="00E87515"/>
    <w:rsid w:val="00E87A7F"/>
    <w:rsid w:val="00E9064D"/>
    <w:rsid w:val="00E909DB"/>
    <w:rsid w:val="00E90AF6"/>
    <w:rsid w:val="00E91052"/>
    <w:rsid w:val="00E91D83"/>
    <w:rsid w:val="00E92DB9"/>
    <w:rsid w:val="00E93809"/>
    <w:rsid w:val="00E93D51"/>
    <w:rsid w:val="00E958C1"/>
    <w:rsid w:val="00E95D88"/>
    <w:rsid w:val="00E97CF1"/>
    <w:rsid w:val="00EA12C0"/>
    <w:rsid w:val="00EA189F"/>
    <w:rsid w:val="00EA2D60"/>
    <w:rsid w:val="00EA2F5A"/>
    <w:rsid w:val="00EA330B"/>
    <w:rsid w:val="00EA35AF"/>
    <w:rsid w:val="00EA4975"/>
    <w:rsid w:val="00EA59DC"/>
    <w:rsid w:val="00EA6A63"/>
    <w:rsid w:val="00EA7395"/>
    <w:rsid w:val="00EA73C7"/>
    <w:rsid w:val="00EA7FBC"/>
    <w:rsid w:val="00EB05F5"/>
    <w:rsid w:val="00EB26E7"/>
    <w:rsid w:val="00EB30E4"/>
    <w:rsid w:val="00EB416E"/>
    <w:rsid w:val="00EB430F"/>
    <w:rsid w:val="00EB64EE"/>
    <w:rsid w:val="00EB7453"/>
    <w:rsid w:val="00EB7B1C"/>
    <w:rsid w:val="00EC0CFC"/>
    <w:rsid w:val="00EC20C3"/>
    <w:rsid w:val="00EC326C"/>
    <w:rsid w:val="00EC37E5"/>
    <w:rsid w:val="00EC44B6"/>
    <w:rsid w:val="00EC47A2"/>
    <w:rsid w:val="00EC4DA5"/>
    <w:rsid w:val="00EC6900"/>
    <w:rsid w:val="00EC69BF"/>
    <w:rsid w:val="00EC7D7F"/>
    <w:rsid w:val="00ED11CB"/>
    <w:rsid w:val="00ED1F80"/>
    <w:rsid w:val="00ED2945"/>
    <w:rsid w:val="00ED2B05"/>
    <w:rsid w:val="00ED3249"/>
    <w:rsid w:val="00ED3998"/>
    <w:rsid w:val="00ED46B2"/>
    <w:rsid w:val="00ED53BE"/>
    <w:rsid w:val="00ED5807"/>
    <w:rsid w:val="00ED58BA"/>
    <w:rsid w:val="00ED5C2F"/>
    <w:rsid w:val="00ED604E"/>
    <w:rsid w:val="00ED62B4"/>
    <w:rsid w:val="00ED6415"/>
    <w:rsid w:val="00ED71E7"/>
    <w:rsid w:val="00ED7441"/>
    <w:rsid w:val="00ED7C18"/>
    <w:rsid w:val="00EE290A"/>
    <w:rsid w:val="00EE3F80"/>
    <w:rsid w:val="00EE51E3"/>
    <w:rsid w:val="00EE5C26"/>
    <w:rsid w:val="00EE5E12"/>
    <w:rsid w:val="00EE6B81"/>
    <w:rsid w:val="00EE7012"/>
    <w:rsid w:val="00EE761A"/>
    <w:rsid w:val="00EF0037"/>
    <w:rsid w:val="00EF0743"/>
    <w:rsid w:val="00EF287D"/>
    <w:rsid w:val="00EF3C4E"/>
    <w:rsid w:val="00EF462C"/>
    <w:rsid w:val="00EF4BFD"/>
    <w:rsid w:val="00EF5937"/>
    <w:rsid w:val="00EF67B6"/>
    <w:rsid w:val="00EF7142"/>
    <w:rsid w:val="00EF72CE"/>
    <w:rsid w:val="00F00018"/>
    <w:rsid w:val="00F00C29"/>
    <w:rsid w:val="00F01D3D"/>
    <w:rsid w:val="00F02757"/>
    <w:rsid w:val="00F0317A"/>
    <w:rsid w:val="00F039F1"/>
    <w:rsid w:val="00F0507B"/>
    <w:rsid w:val="00F05A9E"/>
    <w:rsid w:val="00F07332"/>
    <w:rsid w:val="00F07C98"/>
    <w:rsid w:val="00F108AB"/>
    <w:rsid w:val="00F10C41"/>
    <w:rsid w:val="00F11D8D"/>
    <w:rsid w:val="00F131D6"/>
    <w:rsid w:val="00F134D3"/>
    <w:rsid w:val="00F13789"/>
    <w:rsid w:val="00F13947"/>
    <w:rsid w:val="00F13D26"/>
    <w:rsid w:val="00F13FBB"/>
    <w:rsid w:val="00F14474"/>
    <w:rsid w:val="00F14EC9"/>
    <w:rsid w:val="00F15A90"/>
    <w:rsid w:val="00F160B0"/>
    <w:rsid w:val="00F209D7"/>
    <w:rsid w:val="00F22B7C"/>
    <w:rsid w:val="00F23525"/>
    <w:rsid w:val="00F2371B"/>
    <w:rsid w:val="00F24463"/>
    <w:rsid w:val="00F24A75"/>
    <w:rsid w:val="00F24EEF"/>
    <w:rsid w:val="00F263F3"/>
    <w:rsid w:val="00F269DE"/>
    <w:rsid w:val="00F27192"/>
    <w:rsid w:val="00F27A1A"/>
    <w:rsid w:val="00F27D6D"/>
    <w:rsid w:val="00F30E18"/>
    <w:rsid w:val="00F32157"/>
    <w:rsid w:val="00F323FF"/>
    <w:rsid w:val="00F34D01"/>
    <w:rsid w:val="00F35237"/>
    <w:rsid w:val="00F37574"/>
    <w:rsid w:val="00F37D12"/>
    <w:rsid w:val="00F404EF"/>
    <w:rsid w:val="00F40566"/>
    <w:rsid w:val="00F407B4"/>
    <w:rsid w:val="00F415B0"/>
    <w:rsid w:val="00F422ED"/>
    <w:rsid w:val="00F43385"/>
    <w:rsid w:val="00F43577"/>
    <w:rsid w:val="00F45191"/>
    <w:rsid w:val="00F4592A"/>
    <w:rsid w:val="00F46221"/>
    <w:rsid w:val="00F46385"/>
    <w:rsid w:val="00F47907"/>
    <w:rsid w:val="00F5109C"/>
    <w:rsid w:val="00F518EF"/>
    <w:rsid w:val="00F52368"/>
    <w:rsid w:val="00F52696"/>
    <w:rsid w:val="00F53BE3"/>
    <w:rsid w:val="00F53C39"/>
    <w:rsid w:val="00F5418C"/>
    <w:rsid w:val="00F54F89"/>
    <w:rsid w:val="00F60365"/>
    <w:rsid w:val="00F60B2C"/>
    <w:rsid w:val="00F620F8"/>
    <w:rsid w:val="00F62333"/>
    <w:rsid w:val="00F62880"/>
    <w:rsid w:val="00F63E8C"/>
    <w:rsid w:val="00F64126"/>
    <w:rsid w:val="00F70F28"/>
    <w:rsid w:val="00F7146B"/>
    <w:rsid w:val="00F73A7C"/>
    <w:rsid w:val="00F743C2"/>
    <w:rsid w:val="00F74AF7"/>
    <w:rsid w:val="00F74D7C"/>
    <w:rsid w:val="00F74F1A"/>
    <w:rsid w:val="00F75319"/>
    <w:rsid w:val="00F80229"/>
    <w:rsid w:val="00F8195F"/>
    <w:rsid w:val="00F81E50"/>
    <w:rsid w:val="00F82589"/>
    <w:rsid w:val="00F8260B"/>
    <w:rsid w:val="00F84F04"/>
    <w:rsid w:val="00F856BA"/>
    <w:rsid w:val="00F85965"/>
    <w:rsid w:val="00F859E5"/>
    <w:rsid w:val="00F86033"/>
    <w:rsid w:val="00F87C33"/>
    <w:rsid w:val="00F90255"/>
    <w:rsid w:val="00F91AC4"/>
    <w:rsid w:val="00F9588F"/>
    <w:rsid w:val="00F965D5"/>
    <w:rsid w:val="00F97494"/>
    <w:rsid w:val="00F97526"/>
    <w:rsid w:val="00FA00DC"/>
    <w:rsid w:val="00FA1D81"/>
    <w:rsid w:val="00FA23BB"/>
    <w:rsid w:val="00FA24C4"/>
    <w:rsid w:val="00FA266B"/>
    <w:rsid w:val="00FA3356"/>
    <w:rsid w:val="00FA3C1D"/>
    <w:rsid w:val="00FA4265"/>
    <w:rsid w:val="00FA5794"/>
    <w:rsid w:val="00FA690D"/>
    <w:rsid w:val="00FA6E55"/>
    <w:rsid w:val="00FB0405"/>
    <w:rsid w:val="00FB1D73"/>
    <w:rsid w:val="00FB4085"/>
    <w:rsid w:val="00FB42E3"/>
    <w:rsid w:val="00FB7066"/>
    <w:rsid w:val="00FB737A"/>
    <w:rsid w:val="00FC0882"/>
    <w:rsid w:val="00FC17E4"/>
    <w:rsid w:val="00FC1BA0"/>
    <w:rsid w:val="00FC2BB8"/>
    <w:rsid w:val="00FC3016"/>
    <w:rsid w:val="00FC366E"/>
    <w:rsid w:val="00FC41B1"/>
    <w:rsid w:val="00FC57D5"/>
    <w:rsid w:val="00FC66E8"/>
    <w:rsid w:val="00FC6BF7"/>
    <w:rsid w:val="00FC6E6B"/>
    <w:rsid w:val="00FD06F9"/>
    <w:rsid w:val="00FD0839"/>
    <w:rsid w:val="00FD590F"/>
    <w:rsid w:val="00FD72B4"/>
    <w:rsid w:val="00FD7365"/>
    <w:rsid w:val="00FE01EA"/>
    <w:rsid w:val="00FE20D1"/>
    <w:rsid w:val="00FE419F"/>
    <w:rsid w:val="00FE57C8"/>
    <w:rsid w:val="00FE60FA"/>
    <w:rsid w:val="00FF0306"/>
    <w:rsid w:val="00FF0F80"/>
    <w:rsid w:val="00FF23F8"/>
    <w:rsid w:val="00FF3DA8"/>
    <w:rsid w:val="00FF55D7"/>
    <w:rsid w:val="00FF6B6D"/>
    <w:rsid w:val="00FF753E"/>
    <w:rsid w:val="00FF7A19"/>
    <w:rsid w:val="00FF7CDA"/>
    <w:rsid w:val="683C4DFB"/>
    <w:rsid w:val="69635AA3"/>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tr-TR" w:eastAsia="en-US" w:bidi="ar-SA"/>
    </w:rPr>
  </w:style>
  <w:style w:type="paragraph" w:styleId="2">
    <w:name w:val="heading 1"/>
    <w:basedOn w:val="1"/>
    <w:next w:val="1"/>
    <w:link w:val="18"/>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1"/>
    <w:unhideWhenUsed/>
    <w:qFormat/>
    <w:uiPriority w:val="99"/>
    <w:pPr>
      <w:tabs>
        <w:tab w:val="center" w:pos="4536"/>
        <w:tab w:val="right" w:pos="9072"/>
      </w:tabs>
      <w:spacing w:after="0" w:line="240" w:lineRule="auto"/>
    </w:pPr>
  </w:style>
  <w:style w:type="paragraph" w:styleId="6">
    <w:name w:val="footnote text"/>
    <w:basedOn w:val="1"/>
    <w:link w:val="15"/>
    <w:unhideWhenUsed/>
    <w:qFormat/>
    <w:uiPriority w:val="99"/>
    <w:pPr>
      <w:spacing w:after="0" w:line="240" w:lineRule="auto"/>
    </w:pPr>
    <w:rPr>
      <w:rFonts w:cs="Times New Roman" w:eastAsiaTheme="minorEastAsia"/>
      <w:sz w:val="20"/>
      <w:szCs w:val="20"/>
      <w:lang w:eastAsia="tr-TR"/>
    </w:rPr>
  </w:style>
  <w:style w:type="paragraph" w:styleId="7">
    <w:name w:val="header"/>
    <w:basedOn w:val="1"/>
    <w:link w:val="10"/>
    <w:unhideWhenUsed/>
    <w:qFormat/>
    <w:uiPriority w:val="99"/>
    <w:pPr>
      <w:tabs>
        <w:tab w:val="center" w:pos="4536"/>
        <w:tab w:val="right" w:pos="9072"/>
      </w:tabs>
      <w:spacing w:after="0" w:line="240" w:lineRule="auto"/>
    </w:pPr>
  </w:style>
  <w:style w:type="table" w:styleId="8">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
    <w:name w:val="Light Shading Accent 1"/>
    <w:basedOn w:val="4"/>
    <w:qFormat/>
    <w:uiPriority w:val="60"/>
    <w:pPr>
      <w:spacing w:after="0" w:line="240" w:lineRule="auto"/>
    </w:pPr>
    <w:rPr>
      <w:rFonts w:eastAsiaTheme="minorEastAsia"/>
      <w:color w:val="2F5597" w:themeColor="accent1" w:themeShade="BF"/>
      <w:lang w:eastAsia="tr-TR"/>
    </w:rPr>
    <w:tblPr>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character" w:customStyle="1" w:styleId="10">
    <w:name w:val="Üst Bilgi Char"/>
    <w:basedOn w:val="3"/>
    <w:link w:val="7"/>
    <w:qFormat/>
    <w:uiPriority w:val="99"/>
  </w:style>
  <w:style w:type="character" w:customStyle="1" w:styleId="11">
    <w:name w:val="Alt Bilgi Char"/>
    <w:basedOn w:val="3"/>
    <w:link w:val="5"/>
    <w:qFormat/>
    <w:uiPriority w:val="99"/>
  </w:style>
  <w:style w:type="character" w:styleId="12">
    <w:name w:val="Placeholder Text"/>
    <w:basedOn w:val="3"/>
    <w:semiHidden/>
    <w:qFormat/>
    <w:uiPriority w:val="99"/>
    <w:rPr>
      <w:color w:val="808080"/>
    </w:rPr>
  </w:style>
  <w:style w:type="character" w:customStyle="1" w:styleId="13">
    <w:name w:val="fontstyle01"/>
    <w:basedOn w:val="3"/>
    <w:qFormat/>
    <w:uiPriority w:val="0"/>
    <w:rPr>
      <w:rFonts w:hint="default" w:ascii="Cambria-Bold" w:hAnsi="Cambria-Bold"/>
      <w:b/>
      <w:bCs/>
      <w:color w:val="000000"/>
      <w:sz w:val="22"/>
      <w:szCs w:val="22"/>
    </w:rPr>
  </w:style>
  <w:style w:type="paragraph" w:customStyle="1" w:styleId="14">
    <w:name w:val="Decimal Aligned"/>
    <w:basedOn w:val="1"/>
    <w:qFormat/>
    <w:uiPriority w:val="40"/>
    <w:pPr>
      <w:tabs>
        <w:tab w:val="decimal" w:pos="360"/>
      </w:tabs>
      <w:spacing w:after="200" w:line="276" w:lineRule="auto"/>
    </w:pPr>
    <w:rPr>
      <w:rFonts w:cs="Times New Roman" w:eastAsiaTheme="minorEastAsia"/>
      <w:lang w:eastAsia="tr-TR"/>
    </w:rPr>
  </w:style>
  <w:style w:type="character" w:customStyle="1" w:styleId="15">
    <w:name w:val="Dipnot Metni Char"/>
    <w:basedOn w:val="3"/>
    <w:link w:val="6"/>
    <w:qFormat/>
    <w:uiPriority w:val="99"/>
    <w:rPr>
      <w:rFonts w:cs="Times New Roman" w:eastAsiaTheme="minorEastAsia"/>
      <w:sz w:val="20"/>
      <w:szCs w:val="20"/>
      <w:lang w:eastAsia="tr-TR"/>
    </w:rPr>
  </w:style>
  <w:style w:type="character" w:customStyle="1" w:styleId="16">
    <w:name w:val="Subtle Emphasis"/>
    <w:basedOn w:val="3"/>
    <w:qFormat/>
    <w:uiPriority w:val="19"/>
    <w:rPr>
      <w:i/>
      <w:iCs/>
    </w:rPr>
  </w:style>
  <w:style w:type="paragraph" w:styleId="17">
    <w:name w:val="List Paragraph"/>
    <w:basedOn w:val="1"/>
    <w:qFormat/>
    <w:uiPriority w:val="34"/>
    <w:pPr>
      <w:ind w:left="720"/>
      <w:contextualSpacing/>
    </w:pPr>
  </w:style>
  <w:style w:type="character" w:customStyle="1" w:styleId="18">
    <w:name w:val="Başlık 1 Char"/>
    <w:basedOn w:val="3"/>
    <w:link w:val="2"/>
    <w:qFormat/>
    <w:uiPriority w:val="9"/>
    <w:rPr>
      <w:rFonts w:asciiTheme="majorHAnsi" w:hAnsiTheme="majorHAnsi" w:eastAsiaTheme="majorEastAsia" w:cstheme="majorBidi"/>
      <w:color w:val="2F5597"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31AAA9AF98B14452A8E64DFD1EB3D985"/>
        <w:style w:val=""/>
        <w:category>
          <w:name w:val="Genel"/>
          <w:gallery w:val="placeholder"/>
        </w:category>
        <w:types>
          <w:type w:val="bbPlcHdr"/>
        </w:types>
        <w:behaviors>
          <w:behavior w:val="content"/>
        </w:behaviors>
        <w:description w:val=""/>
        <w:guid w:val="{1674E57D-BA41-468A-8FED-8E6838664667}"/>
      </w:docPartPr>
      <w:docPartBody>
        <w:p w14:paraId="7FD84BBA">
          <w:r>
            <w:rPr>
              <w:rStyle w:val="4"/>
            </w:rPr>
            <w:t>[Şirket]</w:t>
          </w:r>
        </w:p>
      </w:docPartBody>
    </w:docPart>
    <w:docPart>
      <w:docPartPr>
        <w:name w:val="90C858D14DF14209AE6CB14713CB431B"/>
        <w:style w:val=""/>
        <w:category>
          <w:name w:val="Genel"/>
          <w:gallery w:val="placeholder"/>
        </w:category>
        <w:types>
          <w:type w:val="bbPlcHdr"/>
        </w:types>
        <w:behaviors>
          <w:behavior w:val="content"/>
        </w:behaviors>
        <w:description w:val=""/>
        <w:guid w:val="{24600853-9663-4CDB-83CD-B262C0661191}"/>
      </w:docPartPr>
      <w:docPartBody>
        <w:p w14:paraId="20BF95FD">
          <w:r>
            <w:rPr>
              <w:rStyle w:val="4"/>
            </w:rPr>
            <w:t>[Şirket Telefonu]</w:t>
          </w:r>
        </w:p>
      </w:docPartBody>
    </w:docPart>
    <w:docPart>
      <w:docPartPr>
        <w:name w:val="394A1B5BCF224D3F9D2F223BF566BA36"/>
        <w:style w:val=""/>
        <w:category>
          <w:name w:val="Genel"/>
          <w:gallery w:val="placeholder"/>
        </w:category>
        <w:types>
          <w:type w:val="bbPlcHdr"/>
        </w:types>
        <w:behaviors>
          <w:behavior w:val="content"/>
        </w:behaviors>
        <w:description w:val=""/>
        <w:guid w:val="{43C48536-3B25-4183-A5AB-155F68342891}"/>
      </w:docPartPr>
      <w:docPartBody>
        <w:p w14:paraId="136508B3">
          <w:r>
            <w:rPr>
              <w:rStyle w:val="4"/>
            </w:rPr>
            <w:t>[Şirket E-postası]</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E5F"/>
    <w:rsid w:val="000029FB"/>
    <w:rsid w:val="00002A60"/>
    <w:rsid w:val="00002EA7"/>
    <w:rsid w:val="0000450D"/>
    <w:rsid w:val="000056F6"/>
    <w:rsid w:val="000066E8"/>
    <w:rsid w:val="00007289"/>
    <w:rsid w:val="00011885"/>
    <w:rsid w:val="00023175"/>
    <w:rsid w:val="000238D6"/>
    <w:rsid w:val="00031CB6"/>
    <w:rsid w:val="00031D42"/>
    <w:rsid w:val="000413C5"/>
    <w:rsid w:val="0004231F"/>
    <w:rsid w:val="000428EC"/>
    <w:rsid w:val="00044479"/>
    <w:rsid w:val="00044705"/>
    <w:rsid w:val="00053923"/>
    <w:rsid w:val="000600AE"/>
    <w:rsid w:val="00063D46"/>
    <w:rsid w:val="0006435D"/>
    <w:rsid w:val="000652C1"/>
    <w:rsid w:val="00070874"/>
    <w:rsid w:val="00071B2C"/>
    <w:rsid w:val="0008088D"/>
    <w:rsid w:val="00081073"/>
    <w:rsid w:val="00081699"/>
    <w:rsid w:val="00084B2B"/>
    <w:rsid w:val="0008706C"/>
    <w:rsid w:val="00087D6B"/>
    <w:rsid w:val="00092DDD"/>
    <w:rsid w:val="00092EFE"/>
    <w:rsid w:val="00097372"/>
    <w:rsid w:val="00097A5D"/>
    <w:rsid w:val="00097E06"/>
    <w:rsid w:val="000A6D6B"/>
    <w:rsid w:val="000A6E34"/>
    <w:rsid w:val="000B4631"/>
    <w:rsid w:val="000B6E59"/>
    <w:rsid w:val="000C0778"/>
    <w:rsid w:val="000C39B1"/>
    <w:rsid w:val="000C4DD6"/>
    <w:rsid w:val="000C51AF"/>
    <w:rsid w:val="000C5715"/>
    <w:rsid w:val="000C5F08"/>
    <w:rsid w:val="000C708E"/>
    <w:rsid w:val="000C736C"/>
    <w:rsid w:val="000D196F"/>
    <w:rsid w:val="000D1CB6"/>
    <w:rsid w:val="000D251D"/>
    <w:rsid w:val="000D3932"/>
    <w:rsid w:val="000D54BA"/>
    <w:rsid w:val="000D5BDA"/>
    <w:rsid w:val="000D6856"/>
    <w:rsid w:val="000D6BB7"/>
    <w:rsid w:val="000E1045"/>
    <w:rsid w:val="000E1B22"/>
    <w:rsid w:val="000E1C21"/>
    <w:rsid w:val="000E2C32"/>
    <w:rsid w:val="000E468A"/>
    <w:rsid w:val="000E47FA"/>
    <w:rsid w:val="000E6551"/>
    <w:rsid w:val="000F1A1F"/>
    <w:rsid w:val="000F4951"/>
    <w:rsid w:val="001022A0"/>
    <w:rsid w:val="001024D4"/>
    <w:rsid w:val="00102E37"/>
    <w:rsid w:val="001042A3"/>
    <w:rsid w:val="00111134"/>
    <w:rsid w:val="00112D03"/>
    <w:rsid w:val="00114C62"/>
    <w:rsid w:val="00115001"/>
    <w:rsid w:val="001170A7"/>
    <w:rsid w:val="00120713"/>
    <w:rsid w:val="00121A01"/>
    <w:rsid w:val="00126E9C"/>
    <w:rsid w:val="00127DC1"/>
    <w:rsid w:val="00130BD6"/>
    <w:rsid w:val="00131BE8"/>
    <w:rsid w:val="00131D76"/>
    <w:rsid w:val="001338DF"/>
    <w:rsid w:val="001356F7"/>
    <w:rsid w:val="00136284"/>
    <w:rsid w:val="001370D3"/>
    <w:rsid w:val="001433CA"/>
    <w:rsid w:val="0014462B"/>
    <w:rsid w:val="00145926"/>
    <w:rsid w:val="00145E8F"/>
    <w:rsid w:val="00147197"/>
    <w:rsid w:val="00147BB2"/>
    <w:rsid w:val="00154566"/>
    <w:rsid w:val="00156CA8"/>
    <w:rsid w:val="00160B36"/>
    <w:rsid w:val="00161F04"/>
    <w:rsid w:val="00162BB0"/>
    <w:rsid w:val="00165A71"/>
    <w:rsid w:val="001670DB"/>
    <w:rsid w:val="001700A2"/>
    <w:rsid w:val="00173141"/>
    <w:rsid w:val="00174565"/>
    <w:rsid w:val="00175D37"/>
    <w:rsid w:val="00177CAB"/>
    <w:rsid w:val="00180F1C"/>
    <w:rsid w:val="00181DF9"/>
    <w:rsid w:val="00182EE5"/>
    <w:rsid w:val="0018321C"/>
    <w:rsid w:val="0018368E"/>
    <w:rsid w:val="00184DE5"/>
    <w:rsid w:val="001865EA"/>
    <w:rsid w:val="00190DAF"/>
    <w:rsid w:val="00194E15"/>
    <w:rsid w:val="00195AFD"/>
    <w:rsid w:val="001973E8"/>
    <w:rsid w:val="001A3CB5"/>
    <w:rsid w:val="001A65A5"/>
    <w:rsid w:val="001A79D4"/>
    <w:rsid w:val="001B12FA"/>
    <w:rsid w:val="001B15CA"/>
    <w:rsid w:val="001B217E"/>
    <w:rsid w:val="001B6B9B"/>
    <w:rsid w:val="001B766F"/>
    <w:rsid w:val="001C0758"/>
    <w:rsid w:val="001C08C8"/>
    <w:rsid w:val="001C0902"/>
    <w:rsid w:val="001C0B58"/>
    <w:rsid w:val="001C2326"/>
    <w:rsid w:val="001C23CA"/>
    <w:rsid w:val="001C4A48"/>
    <w:rsid w:val="001C717B"/>
    <w:rsid w:val="001C777D"/>
    <w:rsid w:val="001C7CE7"/>
    <w:rsid w:val="001C7F03"/>
    <w:rsid w:val="001D1C47"/>
    <w:rsid w:val="001D366D"/>
    <w:rsid w:val="001D53AA"/>
    <w:rsid w:val="001D5539"/>
    <w:rsid w:val="001E017E"/>
    <w:rsid w:val="001E09C8"/>
    <w:rsid w:val="001E28E4"/>
    <w:rsid w:val="001E42E4"/>
    <w:rsid w:val="001E4AAB"/>
    <w:rsid w:val="001E4F21"/>
    <w:rsid w:val="001E5079"/>
    <w:rsid w:val="001F0C7D"/>
    <w:rsid w:val="001F137C"/>
    <w:rsid w:val="001F2530"/>
    <w:rsid w:val="001F2888"/>
    <w:rsid w:val="001F3A86"/>
    <w:rsid w:val="001F4D51"/>
    <w:rsid w:val="001F53E4"/>
    <w:rsid w:val="001F57A6"/>
    <w:rsid w:val="001F71FD"/>
    <w:rsid w:val="001F72D0"/>
    <w:rsid w:val="001F757B"/>
    <w:rsid w:val="00201206"/>
    <w:rsid w:val="0020369A"/>
    <w:rsid w:val="00203E88"/>
    <w:rsid w:val="00204869"/>
    <w:rsid w:val="0020759B"/>
    <w:rsid w:val="0021084E"/>
    <w:rsid w:val="00210D19"/>
    <w:rsid w:val="00211160"/>
    <w:rsid w:val="00213717"/>
    <w:rsid w:val="002156F3"/>
    <w:rsid w:val="0021759C"/>
    <w:rsid w:val="00217E51"/>
    <w:rsid w:val="002228FE"/>
    <w:rsid w:val="0022341E"/>
    <w:rsid w:val="00225234"/>
    <w:rsid w:val="00226252"/>
    <w:rsid w:val="0022777C"/>
    <w:rsid w:val="00232D77"/>
    <w:rsid w:val="0024468D"/>
    <w:rsid w:val="00250C22"/>
    <w:rsid w:val="00251EC8"/>
    <w:rsid w:val="00252648"/>
    <w:rsid w:val="00252ECC"/>
    <w:rsid w:val="00255900"/>
    <w:rsid w:val="00256352"/>
    <w:rsid w:val="00257AB5"/>
    <w:rsid w:val="00263219"/>
    <w:rsid w:val="00263CEC"/>
    <w:rsid w:val="002656A9"/>
    <w:rsid w:val="00265F41"/>
    <w:rsid w:val="002673F3"/>
    <w:rsid w:val="002700C4"/>
    <w:rsid w:val="0027043F"/>
    <w:rsid w:val="00270452"/>
    <w:rsid w:val="002707B8"/>
    <w:rsid w:val="002708E5"/>
    <w:rsid w:val="00270C35"/>
    <w:rsid w:val="00273D6D"/>
    <w:rsid w:val="00274C73"/>
    <w:rsid w:val="00274D54"/>
    <w:rsid w:val="0027521D"/>
    <w:rsid w:val="002771B8"/>
    <w:rsid w:val="002803E4"/>
    <w:rsid w:val="00280B53"/>
    <w:rsid w:val="00281DA4"/>
    <w:rsid w:val="00282EA6"/>
    <w:rsid w:val="00283E19"/>
    <w:rsid w:val="00285692"/>
    <w:rsid w:val="00285EF7"/>
    <w:rsid w:val="00286325"/>
    <w:rsid w:val="00286467"/>
    <w:rsid w:val="00287B8D"/>
    <w:rsid w:val="00290323"/>
    <w:rsid w:val="00290635"/>
    <w:rsid w:val="00291CF9"/>
    <w:rsid w:val="0029231C"/>
    <w:rsid w:val="002931E3"/>
    <w:rsid w:val="00294190"/>
    <w:rsid w:val="00294445"/>
    <w:rsid w:val="00295DCB"/>
    <w:rsid w:val="002A23C0"/>
    <w:rsid w:val="002A4EE4"/>
    <w:rsid w:val="002A5846"/>
    <w:rsid w:val="002A5BC5"/>
    <w:rsid w:val="002B0C37"/>
    <w:rsid w:val="002B1B8F"/>
    <w:rsid w:val="002B59CE"/>
    <w:rsid w:val="002B6DE4"/>
    <w:rsid w:val="002B6F9D"/>
    <w:rsid w:val="002C4FA5"/>
    <w:rsid w:val="002D18D4"/>
    <w:rsid w:val="002D1BAD"/>
    <w:rsid w:val="002D2EB9"/>
    <w:rsid w:val="002D4599"/>
    <w:rsid w:val="002D4F9B"/>
    <w:rsid w:val="002D5B0D"/>
    <w:rsid w:val="002D6E50"/>
    <w:rsid w:val="002D7588"/>
    <w:rsid w:val="002E08A8"/>
    <w:rsid w:val="002E08D8"/>
    <w:rsid w:val="002E2656"/>
    <w:rsid w:val="002E6657"/>
    <w:rsid w:val="002E68B8"/>
    <w:rsid w:val="002F00B8"/>
    <w:rsid w:val="002F0225"/>
    <w:rsid w:val="002F2EB7"/>
    <w:rsid w:val="002F4814"/>
    <w:rsid w:val="002F482C"/>
    <w:rsid w:val="002F6713"/>
    <w:rsid w:val="00300A4A"/>
    <w:rsid w:val="00302DF8"/>
    <w:rsid w:val="003059B5"/>
    <w:rsid w:val="00305D8A"/>
    <w:rsid w:val="00307A67"/>
    <w:rsid w:val="00307D8D"/>
    <w:rsid w:val="00315A8F"/>
    <w:rsid w:val="00321B76"/>
    <w:rsid w:val="00322068"/>
    <w:rsid w:val="00325BCE"/>
    <w:rsid w:val="00325C46"/>
    <w:rsid w:val="003265F9"/>
    <w:rsid w:val="00326F24"/>
    <w:rsid w:val="00327DD7"/>
    <w:rsid w:val="00327FB1"/>
    <w:rsid w:val="003315E6"/>
    <w:rsid w:val="0033273C"/>
    <w:rsid w:val="00336EBD"/>
    <w:rsid w:val="0034338E"/>
    <w:rsid w:val="00344EB0"/>
    <w:rsid w:val="0034582F"/>
    <w:rsid w:val="00347AF6"/>
    <w:rsid w:val="003514B4"/>
    <w:rsid w:val="00352844"/>
    <w:rsid w:val="00352AA4"/>
    <w:rsid w:val="00355B80"/>
    <w:rsid w:val="00360BB0"/>
    <w:rsid w:val="00362D98"/>
    <w:rsid w:val="00363EDA"/>
    <w:rsid w:val="003645F3"/>
    <w:rsid w:val="00364F0F"/>
    <w:rsid w:val="00367AA5"/>
    <w:rsid w:val="00367E70"/>
    <w:rsid w:val="0037024C"/>
    <w:rsid w:val="00370B58"/>
    <w:rsid w:val="003733D3"/>
    <w:rsid w:val="00374FEF"/>
    <w:rsid w:val="00375B3D"/>
    <w:rsid w:val="00376AAB"/>
    <w:rsid w:val="00380DDD"/>
    <w:rsid w:val="00381342"/>
    <w:rsid w:val="0038194E"/>
    <w:rsid w:val="0038587F"/>
    <w:rsid w:val="00386081"/>
    <w:rsid w:val="003866B2"/>
    <w:rsid w:val="00391158"/>
    <w:rsid w:val="00392AEB"/>
    <w:rsid w:val="0039424B"/>
    <w:rsid w:val="003959A1"/>
    <w:rsid w:val="00397A14"/>
    <w:rsid w:val="00397A64"/>
    <w:rsid w:val="003A0019"/>
    <w:rsid w:val="003A23FC"/>
    <w:rsid w:val="003A33A4"/>
    <w:rsid w:val="003A445F"/>
    <w:rsid w:val="003A5AFC"/>
    <w:rsid w:val="003B0824"/>
    <w:rsid w:val="003B3568"/>
    <w:rsid w:val="003B440E"/>
    <w:rsid w:val="003B4DE8"/>
    <w:rsid w:val="003B5342"/>
    <w:rsid w:val="003B58E8"/>
    <w:rsid w:val="003B61A7"/>
    <w:rsid w:val="003B62CA"/>
    <w:rsid w:val="003B6E5B"/>
    <w:rsid w:val="003B7528"/>
    <w:rsid w:val="003C3233"/>
    <w:rsid w:val="003C6713"/>
    <w:rsid w:val="003C7655"/>
    <w:rsid w:val="003D167B"/>
    <w:rsid w:val="003E0B14"/>
    <w:rsid w:val="003E0E2D"/>
    <w:rsid w:val="003E1AD5"/>
    <w:rsid w:val="003E1F7E"/>
    <w:rsid w:val="003E642E"/>
    <w:rsid w:val="003E7A9F"/>
    <w:rsid w:val="003F022E"/>
    <w:rsid w:val="003F1424"/>
    <w:rsid w:val="003F32C9"/>
    <w:rsid w:val="003F37CC"/>
    <w:rsid w:val="00400C46"/>
    <w:rsid w:val="00405604"/>
    <w:rsid w:val="00405F5E"/>
    <w:rsid w:val="00407B07"/>
    <w:rsid w:val="00407EE8"/>
    <w:rsid w:val="00407F59"/>
    <w:rsid w:val="00410267"/>
    <w:rsid w:val="004104D3"/>
    <w:rsid w:val="0041236B"/>
    <w:rsid w:val="004123DB"/>
    <w:rsid w:val="004156DA"/>
    <w:rsid w:val="00416E70"/>
    <w:rsid w:val="00417E22"/>
    <w:rsid w:val="00417E63"/>
    <w:rsid w:val="0042077E"/>
    <w:rsid w:val="004223A5"/>
    <w:rsid w:val="00422554"/>
    <w:rsid w:val="00422EF1"/>
    <w:rsid w:val="0042481B"/>
    <w:rsid w:val="00424841"/>
    <w:rsid w:val="00424AA9"/>
    <w:rsid w:val="00427BDF"/>
    <w:rsid w:val="004312C5"/>
    <w:rsid w:val="00431389"/>
    <w:rsid w:val="00433EF6"/>
    <w:rsid w:val="0043548E"/>
    <w:rsid w:val="0044067A"/>
    <w:rsid w:val="004418F3"/>
    <w:rsid w:val="00441D8F"/>
    <w:rsid w:val="0044217D"/>
    <w:rsid w:val="00443EE5"/>
    <w:rsid w:val="00446776"/>
    <w:rsid w:val="00447302"/>
    <w:rsid w:val="00450398"/>
    <w:rsid w:val="00450509"/>
    <w:rsid w:val="004550D3"/>
    <w:rsid w:val="004609DD"/>
    <w:rsid w:val="0046419A"/>
    <w:rsid w:val="0046576C"/>
    <w:rsid w:val="00465E0E"/>
    <w:rsid w:val="00472548"/>
    <w:rsid w:val="00482282"/>
    <w:rsid w:val="0048292C"/>
    <w:rsid w:val="004835F2"/>
    <w:rsid w:val="00483862"/>
    <w:rsid w:val="00484C41"/>
    <w:rsid w:val="00484CCD"/>
    <w:rsid w:val="004862A2"/>
    <w:rsid w:val="00486BB5"/>
    <w:rsid w:val="00487D48"/>
    <w:rsid w:val="004909BA"/>
    <w:rsid w:val="004912B5"/>
    <w:rsid w:val="00491C25"/>
    <w:rsid w:val="004940C3"/>
    <w:rsid w:val="00495FFE"/>
    <w:rsid w:val="0049701E"/>
    <w:rsid w:val="004A3591"/>
    <w:rsid w:val="004A7EF4"/>
    <w:rsid w:val="004B028F"/>
    <w:rsid w:val="004B1D07"/>
    <w:rsid w:val="004B2D7A"/>
    <w:rsid w:val="004B30C8"/>
    <w:rsid w:val="004B52B7"/>
    <w:rsid w:val="004C6AB9"/>
    <w:rsid w:val="004C6B24"/>
    <w:rsid w:val="004C75EA"/>
    <w:rsid w:val="004D0085"/>
    <w:rsid w:val="004D0D11"/>
    <w:rsid w:val="004D158C"/>
    <w:rsid w:val="004D6648"/>
    <w:rsid w:val="004E1E63"/>
    <w:rsid w:val="004E2A31"/>
    <w:rsid w:val="004E7A97"/>
    <w:rsid w:val="004F0EF2"/>
    <w:rsid w:val="004F1A69"/>
    <w:rsid w:val="004F293C"/>
    <w:rsid w:val="004F4419"/>
    <w:rsid w:val="004F472D"/>
    <w:rsid w:val="004F4EA4"/>
    <w:rsid w:val="004F4F15"/>
    <w:rsid w:val="004F6BC5"/>
    <w:rsid w:val="004F7226"/>
    <w:rsid w:val="00502075"/>
    <w:rsid w:val="005030D3"/>
    <w:rsid w:val="00503A6A"/>
    <w:rsid w:val="005049DD"/>
    <w:rsid w:val="00505EC3"/>
    <w:rsid w:val="00510F98"/>
    <w:rsid w:val="00511A51"/>
    <w:rsid w:val="00512B8A"/>
    <w:rsid w:val="00514F6F"/>
    <w:rsid w:val="00520511"/>
    <w:rsid w:val="00521827"/>
    <w:rsid w:val="00521BD1"/>
    <w:rsid w:val="00522068"/>
    <w:rsid w:val="00525719"/>
    <w:rsid w:val="005269F6"/>
    <w:rsid w:val="00530879"/>
    <w:rsid w:val="00531A94"/>
    <w:rsid w:val="00533C51"/>
    <w:rsid w:val="00540C1D"/>
    <w:rsid w:val="0054157D"/>
    <w:rsid w:val="00542295"/>
    <w:rsid w:val="00543041"/>
    <w:rsid w:val="00550858"/>
    <w:rsid w:val="0055152F"/>
    <w:rsid w:val="0055157F"/>
    <w:rsid w:val="0055513B"/>
    <w:rsid w:val="005568AC"/>
    <w:rsid w:val="00556FB1"/>
    <w:rsid w:val="00562528"/>
    <w:rsid w:val="005625DD"/>
    <w:rsid w:val="005630FA"/>
    <w:rsid w:val="005658C6"/>
    <w:rsid w:val="00565A7E"/>
    <w:rsid w:val="00565E05"/>
    <w:rsid w:val="00566FE5"/>
    <w:rsid w:val="0057057B"/>
    <w:rsid w:val="00573C81"/>
    <w:rsid w:val="0057615B"/>
    <w:rsid w:val="00576371"/>
    <w:rsid w:val="00576B9F"/>
    <w:rsid w:val="00580C1A"/>
    <w:rsid w:val="00580FFD"/>
    <w:rsid w:val="00582246"/>
    <w:rsid w:val="00582528"/>
    <w:rsid w:val="00583917"/>
    <w:rsid w:val="005854F4"/>
    <w:rsid w:val="00590DFF"/>
    <w:rsid w:val="0059101D"/>
    <w:rsid w:val="005947E8"/>
    <w:rsid w:val="00594861"/>
    <w:rsid w:val="00597D27"/>
    <w:rsid w:val="00597E64"/>
    <w:rsid w:val="00597F22"/>
    <w:rsid w:val="005A0634"/>
    <w:rsid w:val="005A1A30"/>
    <w:rsid w:val="005A1CDC"/>
    <w:rsid w:val="005A2496"/>
    <w:rsid w:val="005A25CB"/>
    <w:rsid w:val="005A355E"/>
    <w:rsid w:val="005A5AB4"/>
    <w:rsid w:val="005B0873"/>
    <w:rsid w:val="005B2085"/>
    <w:rsid w:val="005B4452"/>
    <w:rsid w:val="005B71D4"/>
    <w:rsid w:val="005C0825"/>
    <w:rsid w:val="005C561F"/>
    <w:rsid w:val="005C7851"/>
    <w:rsid w:val="005C7C85"/>
    <w:rsid w:val="005D044F"/>
    <w:rsid w:val="005D0FCD"/>
    <w:rsid w:val="005D1C94"/>
    <w:rsid w:val="005D2C13"/>
    <w:rsid w:val="005D3090"/>
    <w:rsid w:val="005D3E17"/>
    <w:rsid w:val="005D57AF"/>
    <w:rsid w:val="005D6B30"/>
    <w:rsid w:val="005D6CC2"/>
    <w:rsid w:val="005D78EC"/>
    <w:rsid w:val="005D7941"/>
    <w:rsid w:val="005E25BF"/>
    <w:rsid w:val="005E380A"/>
    <w:rsid w:val="005E6EED"/>
    <w:rsid w:val="005E7017"/>
    <w:rsid w:val="005E75E7"/>
    <w:rsid w:val="005F1667"/>
    <w:rsid w:val="005F4935"/>
    <w:rsid w:val="006005E9"/>
    <w:rsid w:val="00600B57"/>
    <w:rsid w:val="00602A4C"/>
    <w:rsid w:val="00603D36"/>
    <w:rsid w:val="00605835"/>
    <w:rsid w:val="00607D8F"/>
    <w:rsid w:val="006106C6"/>
    <w:rsid w:val="00611AEC"/>
    <w:rsid w:val="00611B66"/>
    <w:rsid w:val="006133BF"/>
    <w:rsid w:val="00616AFD"/>
    <w:rsid w:val="00617C78"/>
    <w:rsid w:val="00617CA7"/>
    <w:rsid w:val="00620683"/>
    <w:rsid w:val="00622DF6"/>
    <w:rsid w:val="00625719"/>
    <w:rsid w:val="00630E1F"/>
    <w:rsid w:val="00631CAC"/>
    <w:rsid w:val="00631ED4"/>
    <w:rsid w:val="00633B58"/>
    <w:rsid w:val="00634AE9"/>
    <w:rsid w:val="00634B63"/>
    <w:rsid w:val="006356CE"/>
    <w:rsid w:val="00635E10"/>
    <w:rsid w:val="0064017B"/>
    <w:rsid w:val="006402BF"/>
    <w:rsid w:val="0064054E"/>
    <w:rsid w:val="00642857"/>
    <w:rsid w:val="00644356"/>
    <w:rsid w:val="00644BE6"/>
    <w:rsid w:val="0064629C"/>
    <w:rsid w:val="00646B6F"/>
    <w:rsid w:val="00646FF3"/>
    <w:rsid w:val="0064706E"/>
    <w:rsid w:val="0065102E"/>
    <w:rsid w:val="0065455E"/>
    <w:rsid w:val="00654901"/>
    <w:rsid w:val="00656BAA"/>
    <w:rsid w:val="0066218E"/>
    <w:rsid w:val="00664579"/>
    <w:rsid w:val="006707D2"/>
    <w:rsid w:val="00672827"/>
    <w:rsid w:val="00672A8A"/>
    <w:rsid w:val="00682566"/>
    <w:rsid w:val="006839A1"/>
    <w:rsid w:val="00686CC3"/>
    <w:rsid w:val="006874E2"/>
    <w:rsid w:val="00687B75"/>
    <w:rsid w:val="00692B28"/>
    <w:rsid w:val="006959F8"/>
    <w:rsid w:val="00695A70"/>
    <w:rsid w:val="0069737E"/>
    <w:rsid w:val="006977FA"/>
    <w:rsid w:val="006A258B"/>
    <w:rsid w:val="006A3070"/>
    <w:rsid w:val="006A5727"/>
    <w:rsid w:val="006A6E4D"/>
    <w:rsid w:val="006A7CEC"/>
    <w:rsid w:val="006B53ED"/>
    <w:rsid w:val="006C162F"/>
    <w:rsid w:val="006C4443"/>
    <w:rsid w:val="006C486C"/>
    <w:rsid w:val="006C7410"/>
    <w:rsid w:val="006D091F"/>
    <w:rsid w:val="006D1C89"/>
    <w:rsid w:val="006D2491"/>
    <w:rsid w:val="006D250D"/>
    <w:rsid w:val="006D44C6"/>
    <w:rsid w:val="006D5316"/>
    <w:rsid w:val="006D7B75"/>
    <w:rsid w:val="006E0BD5"/>
    <w:rsid w:val="006E29DC"/>
    <w:rsid w:val="006E7D01"/>
    <w:rsid w:val="006F0885"/>
    <w:rsid w:val="006F1A5B"/>
    <w:rsid w:val="006F3218"/>
    <w:rsid w:val="006F3296"/>
    <w:rsid w:val="006F4685"/>
    <w:rsid w:val="006F62F0"/>
    <w:rsid w:val="007042BD"/>
    <w:rsid w:val="00705367"/>
    <w:rsid w:val="00705427"/>
    <w:rsid w:val="00707727"/>
    <w:rsid w:val="00710356"/>
    <w:rsid w:val="0071145B"/>
    <w:rsid w:val="00711940"/>
    <w:rsid w:val="00711AB0"/>
    <w:rsid w:val="00711AF5"/>
    <w:rsid w:val="00712391"/>
    <w:rsid w:val="00713133"/>
    <w:rsid w:val="00713318"/>
    <w:rsid w:val="00714C91"/>
    <w:rsid w:val="00715BA0"/>
    <w:rsid w:val="007169E1"/>
    <w:rsid w:val="007217B1"/>
    <w:rsid w:val="007238B7"/>
    <w:rsid w:val="00724C87"/>
    <w:rsid w:val="00724E1F"/>
    <w:rsid w:val="0073120E"/>
    <w:rsid w:val="007324FD"/>
    <w:rsid w:val="007342A5"/>
    <w:rsid w:val="00734D05"/>
    <w:rsid w:val="00735BBA"/>
    <w:rsid w:val="00737DF9"/>
    <w:rsid w:val="00742454"/>
    <w:rsid w:val="00742F93"/>
    <w:rsid w:val="00745FA6"/>
    <w:rsid w:val="00747B86"/>
    <w:rsid w:val="00750440"/>
    <w:rsid w:val="00752597"/>
    <w:rsid w:val="00753E7C"/>
    <w:rsid w:val="0075701B"/>
    <w:rsid w:val="00757400"/>
    <w:rsid w:val="007579A2"/>
    <w:rsid w:val="0076187A"/>
    <w:rsid w:val="00764755"/>
    <w:rsid w:val="00766A5E"/>
    <w:rsid w:val="00766D9D"/>
    <w:rsid w:val="00771059"/>
    <w:rsid w:val="00771B5B"/>
    <w:rsid w:val="007768BD"/>
    <w:rsid w:val="0077776F"/>
    <w:rsid w:val="00784E3C"/>
    <w:rsid w:val="007852A0"/>
    <w:rsid w:val="00786AA7"/>
    <w:rsid w:val="0079453F"/>
    <w:rsid w:val="00794EA9"/>
    <w:rsid w:val="007A3195"/>
    <w:rsid w:val="007A3B1C"/>
    <w:rsid w:val="007A55FE"/>
    <w:rsid w:val="007A57D7"/>
    <w:rsid w:val="007A7AC1"/>
    <w:rsid w:val="007B2181"/>
    <w:rsid w:val="007B5D7E"/>
    <w:rsid w:val="007B6914"/>
    <w:rsid w:val="007B6E26"/>
    <w:rsid w:val="007C079F"/>
    <w:rsid w:val="007C1228"/>
    <w:rsid w:val="007C1372"/>
    <w:rsid w:val="007C1666"/>
    <w:rsid w:val="007C21EA"/>
    <w:rsid w:val="007C2247"/>
    <w:rsid w:val="007C2310"/>
    <w:rsid w:val="007C3188"/>
    <w:rsid w:val="007C3CE8"/>
    <w:rsid w:val="007C4D90"/>
    <w:rsid w:val="007D0731"/>
    <w:rsid w:val="007D41F1"/>
    <w:rsid w:val="007D51FE"/>
    <w:rsid w:val="007D63C4"/>
    <w:rsid w:val="007D6D09"/>
    <w:rsid w:val="007D78E7"/>
    <w:rsid w:val="007D7E65"/>
    <w:rsid w:val="007D7F54"/>
    <w:rsid w:val="007E01C3"/>
    <w:rsid w:val="007E3D8D"/>
    <w:rsid w:val="007E68D4"/>
    <w:rsid w:val="007F024D"/>
    <w:rsid w:val="007F1AA6"/>
    <w:rsid w:val="007F3227"/>
    <w:rsid w:val="007F3469"/>
    <w:rsid w:val="007F3DD5"/>
    <w:rsid w:val="007F4CBE"/>
    <w:rsid w:val="007F761D"/>
    <w:rsid w:val="00801302"/>
    <w:rsid w:val="008024AE"/>
    <w:rsid w:val="00807A24"/>
    <w:rsid w:val="00812352"/>
    <w:rsid w:val="00812908"/>
    <w:rsid w:val="00813F94"/>
    <w:rsid w:val="008147F9"/>
    <w:rsid w:val="00817581"/>
    <w:rsid w:val="008207AE"/>
    <w:rsid w:val="00821E3B"/>
    <w:rsid w:val="00825DF1"/>
    <w:rsid w:val="0083019A"/>
    <w:rsid w:val="00830AA6"/>
    <w:rsid w:val="008319D3"/>
    <w:rsid w:val="00832FCC"/>
    <w:rsid w:val="00833982"/>
    <w:rsid w:val="00834412"/>
    <w:rsid w:val="00835D44"/>
    <w:rsid w:val="00837A1D"/>
    <w:rsid w:val="00837B83"/>
    <w:rsid w:val="008405E0"/>
    <w:rsid w:val="008409F8"/>
    <w:rsid w:val="00840EEF"/>
    <w:rsid w:val="00844B61"/>
    <w:rsid w:val="00844F87"/>
    <w:rsid w:val="0084782C"/>
    <w:rsid w:val="00847C3B"/>
    <w:rsid w:val="00852BAC"/>
    <w:rsid w:val="00853DB4"/>
    <w:rsid w:val="00854B12"/>
    <w:rsid w:val="00855808"/>
    <w:rsid w:val="0086065D"/>
    <w:rsid w:val="008615F3"/>
    <w:rsid w:val="00862373"/>
    <w:rsid w:val="00863344"/>
    <w:rsid w:val="00864879"/>
    <w:rsid w:val="00866373"/>
    <w:rsid w:val="008718AC"/>
    <w:rsid w:val="008735E0"/>
    <w:rsid w:val="00874B96"/>
    <w:rsid w:val="00874F9D"/>
    <w:rsid w:val="008767CE"/>
    <w:rsid w:val="008767FA"/>
    <w:rsid w:val="008770B0"/>
    <w:rsid w:val="00880430"/>
    <w:rsid w:val="0088238F"/>
    <w:rsid w:val="008823A5"/>
    <w:rsid w:val="00883674"/>
    <w:rsid w:val="00884209"/>
    <w:rsid w:val="00887223"/>
    <w:rsid w:val="008872E9"/>
    <w:rsid w:val="00887C83"/>
    <w:rsid w:val="008919F5"/>
    <w:rsid w:val="00893BE4"/>
    <w:rsid w:val="0089547F"/>
    <w:rsid w:val="00896688"/>
    <w:rsid w:val="008A0FBA"/>
    <w:rsid w:val="008A21F1"/>
    <w:rsid w:val="008A262F"/>
    <w:rsid w:val="008A3385"/>
    <w:rsid w:val="008A6B5B"/>
    <w:rsid w:val="008A7875"/>
    <w:rsid w:val="008A7EF1"/>
    <w:rsid w:val="008B0032"/>
    <w:rsid w:val="008B09E3"/>
    <w:rsid w:val="008B1AEF"/>
    <w:rsid w:val="008B1C1E"/>
    <w:rsid w:val="008B49E7"/>
    <w:rsid w:val="008B5518"/>
    <w:rsid w:val="008B5564"/>
    <w:rsid w:val="008C2486"/>
    <w:rsid w:val="008C5FFD"/>
    <w:rsid w:val="008C6688"/>
    <w:rsid w:val="008C67D5"/>
    <w:rsid w:val="008C75B2"/>
    <w:rsid w:val="008C7F62"/>
    <w:rsid w:val="008D21A4"/>
    <w:rsid w:val="008D22DC"/>
    <w:rsid w:val="008D2C6D"/>
    <w:rsid w:val="008D2D33"/>
    <w:rsid w:val="008D53E9"/>
    <w:rsid w:val="008D735D"/>
    <w:rsid w:val="008D7434"/>
    <w:rsid w:val="008D7A98"/>
    <w:rsid w:val="008E1643"/>
    <w:rsid w:val="008E286B"/>
    <w:rsid w:val="008E2E53"/>
    <w:rsid w:val="008E3210"/>
    <w:rsid w:val="008E506C"/>
    <w:rsid w:val="008E540C"/>
    <w:rsid w:val="008E6559"/>
    <w:rsid w:val="008E66D4"/>
    <w:rsid w:val="008E6810"/>
    <w:rsid w:val="008F0449"/>
    <w:rsid w:val="008F0704"/>
    <w:rsid w:val="008F074B"/>
    <w:rsid w:val="008F0A98"/>
    <w:rsid w:val="008F6AFC"/>
    <w:rsid w:val="008F7E70"/>
    <w:rsid w:val="00900356"/>
    <w:rsid w:val="0090104C"/>
    <w:rsid w:val="0090146F"/>
    <w:rsid w:val="00903D24"/>
    <w:rsid w:val="00904EF8"/>
    <w:rsid w:val="00911450"/>
    <w:rsid w:val="0091746D"/>
    <w:rsid w:val="00917740"/>
    <w:rsid w:val="00920856"/>
    <w:rsid w:val="00922235"/>
    <w:rsid w:val="00922909"/>
    <w:rsid w:val="009229DE"/>
    <w:rsid w:val="00925A69"/>
    <w:rsid w:val="00930AA6"/>
    <w:rsid w:val="0093122E"/>
    <w:rsid w:val="009333FE"/>
    <w:rsid w:val="0093345E"/>
    <w:rsid w:val="00934A00"/>
    <w:rsid w:val="00935387"/>
    <w:rsid w:val="00936FF3"/>
    <w:rsid w:val="00937055"/>
    <w:rsid w:val="009371E5"/>
    <w:rsid w:val="00944F76"/>
    <w:rsid w:val="0094656C"/>
    <w:rsid w:val="0094659E"/>
    <w:rsid w:val="00946AE3"/>
    <w:rsid w:val="009501D0"/>
    <w:rsid w:val="009516F5"/>
    <w:rsid w:val="00952CE7"/>
    <w:rsid w:val="00953823"/>
    <w:rsid w:val="00953E83"/>
    <w:rsid w:val="00954AA8"/>
    <w:rsid w:val="00956577"/>
    <w:rsid w:val="00960430"/>
    <w:rsid w:val="009618E0"/>
    <w:rsid w:val="00963530"/>
    <w:rsid w:val="00966C20"/>
    <w:rsid w:val="009718C2"/>
    <w:rsid w:val="009737C9"/>
    <w:rsid w:val="009749BF"/>
    <w:rsid w:val="009803F1"/>
    <w:rsid w:val="00982231"/>
    <w:rsid w:val="00986240"/>
    <w:rsid w:val="0099171D"/>
    <w:rsid w:val="00993C33"/>
    <w:rsid w:val="009949AD"/>
    <w:rsid w:val="009A0A7B"/>
    <w:rsid w:val="009A0BB1"/>
    <w:rsid w:val="009A209F"/>
    <w:rsid w:val="009A2C62"/>
    <w:rsid w:val="009A3796"/>
    <w:rsid w:val="009A6EF7"/>
    <w:rsid w:val="009B05D9"/>
    <w:rsid w:val="009B0DD8"/>
    <w:rsid w:val="009B1029"/>
    <w:rsid w:val="009B39A6"/>
    <w:rsid w:val="009B3E6C"/>
    <w:rsid w:val="009B40C4"/>
    <w:rsid w:val="009B418A"/>
    <w:rsid w:val="009B478D"/>
    <w:rsid w:val="009B4DBE"/>
    <w:rsid w:val="009B67DD"/>
    <w:rsid w:val="009C53C0"/>
    <w:rsid w:val="009C795F"/>
    <w:rsid w:val="009D115A"/>
    <w:rsid w:val="009D6869"/>
    <w:rsid w:val="009E0BC8"/>
    <w:rsid w:val="009E2643"/>
    <w:rsid w:val="009E373F"/>
    <w:rsid w:val="009E375E"/>
    <w:rsid w:val="009E3CBE"/>
    <w:rsid w:val="009E43CE"/>
    <w:rsid w:val="009F39E8"/>
    <w:rsid w:val="009F3BBB"/>
    <w:rsid w:val="009F3EC9"/>
    <w:rsid w:val="009F5AD2"/>
    <w:rsid w:val="00A01004"/>
    <w:rsid w:val="00A01506"/>
    <w:rsid w:val="00A04602"/>
    <w:rsid w:val="00A04D47"/>
    <w:rsid w:val="00A06B8A"/>
    <w:rsid w:val="00A06D2E"/>
    <w:rsid w:val="00A074FB"/>
    <w:rsid w:val="00A108B9"/>
    <w:rsid w:val="00A1204F"/>
    <w:rsid w:val="00A121EA"/>
    <w:rsid w:val="00A13C1E"/>
    <w:rsid w:val="00A170D7"/>
    <w:rsid w:val="00A175C9"/>
    <w:rsid w:val="00A20AC2"/>
    <w:rsid w:val="00A22F3F"/>
    <w:rsid w:val="00A248F6"/>
    <w:rsid w:val="00A26A36"/>
    <w:rsid w:val="00A26EA8"/>
    <w:rsid w:val="00A3131F"/>
    <w:rsid w:val="00A35043"/>
    <w:rsid w:val="00A37547"/>
    <w:rsid w:val="00A40014"/>
    <w:rsid w:val="00A4121C"/>
    <w:rsid w:val="00A4198D"/>
    <w:rsid w:val="00A43BFD"/>
    <w:rsid w:val="00A453CC"/>
    <w:rsid w:val="00A461E2"/>
    <w:rsid w:val="00A462F7"/>
    <w:rsid w:val="00A53365"/>
    <w:rsid w:val="00A53BDB"/>
    <w:rsid w:val="00A549B1"/>
    <w:rsid w:val="00A555B4"/>
    <w:rsid w:val="00A572BA"/>
    <w:rsid w:val="00A637A8"/>
    <w:rsid w:val="00A64719"/>
    <w:rsid w:val="00A66A98"/>
    <w:rsid w:val="00A66EDE"/>
    <w:rsid w:val="00A73686"/>
    <w:rsid w:val="00A740A9"/>
    <w:rsid w:val="00A75144"/>
    <w:rsid w:val="00A81417"/>
    <w:rsid w:val="00A8174E"/>
    <w:rsid w:val="00A82C3A"/>
    <w:rsid w:val="00A8330D"/>
    <w:rsid w:val="00A83468"/>
    <w:rsid w:val="00A83A2E"/>
    <w:rsid w:val="00A84066"/>
    <w:rsid w:val="00A84FBE"/>
    <w:rsid w:val="00A85BE8"/>
    <w:rsid w:val="00A87C12"/>
    <w:rsid w:val="00A90703"/>
    <w:rsid w:val="00A91054"/>
    <w:rsid w:val="00A92DBD"/>
    <w:rsid w:val="00A94E5F"/>
    <w:rsid w:val="00A959A8"/>
    <w:rsid w:val="00A9770D"/>
    <w:rsid w:val="00AA46BF"/>
    <w:rsid w:val="00AA5229"/>
    <w:rsid w:val="00AA5778"/>
    <w:rsid w:val="00AA5D86"/>
    <w:rsid w:val="00AA7097"/>
    <w:rsid w:val="00AA7DD2"/>
    <w:rsid w:val="00AB03D9"/>
    <w:rsid w:val="00AB17E9"/>
    <w:rsid w:val="00AB6790"/>
    <w:rsid w:val="00AB6BA5"/>
    <w:rsid w:val="00AB7D68"/>
    <w:rsid w:val="00AC10D3"/>
    <w:rsid w:val="00AC17A6"/>
    <w:rsid w:val="00AC199B"/>
    <w:rsid w:val="00AC42A4"/>
    <w:rsid w:val="00AC68CF"/>
    <w:rsid w:val="00AD0F73"/>
    <w:rsid w:val="00AD2AB7"/>
    <w:rsid w:val="00AD3711"/>
    <w:rsid w:val="00AD7555"/>
    <w:rsid w:val="00AE034A"/>
    <w:rsid w:val="00AE1899"/>
    <w:rsid w:val="00AE1AFA"/>
    <w:rsid w:val="00AE275F"/>
    <w:rsid w:val="00AE279A"/>
    <w:rsid w:val="00AF1027"/>
    <w:rsid w:val="00AF24D0"/>
    <w:rsid w:val="00AF3D92"/>
    <w:rsid w:val="00AF44C4"/>
    <w:rsid w:val="00AF51EC"/>
    <w:rsid w:val="00AF6499"/>
    <w:rsid w:val="00B01549"/>
    <w:rsid w:val="00B03E8A"/>
    <w:rsid w:val="00B0424A"/>
    <w:rsid w:val="00B0608B"/>
    <w:rsid w:val="00B0796A"/>
    <w:rsid w:val="00B1117D"/>
    <w:rsid w:val="00B12D63"/>
    <w:rsid w:val="00B13C89"/>
    <w:rsid w:val="00B16EED"/>
    <w:rsid w:val="00B1784E"/>
    <w:rsid w:val="00B20A1A"/>
    <w:rsid w:val="00B2382B"/>
    <w:rsid w:val="00B3193B"/>
    <w:rsid w:val="00B33346"/>
    <w:rsid w:val="00B35407"/>
    <w:rsid w:val="00B358F9"/>
    <w:rsid w:val="00B36497"/>
    <w:rsid w:val="00B43C6A"/>
    <w:rsid w:val="00B50FF5"/>
    <w:rsid w:val="00B53F72"/>
    <w:rsid w:val="00B55887"/>
    <w:rsid w:val="00B56EFC"/>
    <w:rsid w:val="00B7014F"/>
    <w:rsid w:val="00B714FB"/>
    <w:rsid w:val="00B7281F"/>
    <w:rsid w:val="00B7304C"/>
    <w:rsid w:val="00B73660"/>
    <w:rsid w:val="00B73751"/>
    <w:rsid w:val="00B74851"/>
    <w:rsid w:val="00B8090F"/>
    <w:rsid w:val="00B80D93"/>
    <w:rsid w:val="00B8626E"/>
    <w:rsid w:val="00B910AA"/>
    <w:rsid w:val="00B92E80"/>
    <w:rsid w:val="00B938E4"/>
    <w:rsid w:val="00B9514C"/>
    <w:rsid w:val="00B951EB"/>
    <w:rsid w:val="00B9590B"/>
    <w:rsid w:val="00B9625C"/>
    <w:rsid w:val="00BA2592"/>
    <w:rsid w:val="00BA5490"/>
    <w:rsid w:val="00BA5806"/>
    <w:rsid w:val="00BA5999"/>
    <w:rsid w:val="00BA6EF8"/>
    <w:rsid w:val="00BB1751"/>
    <w:rsid w:val="00BB3775"/>
    <w:rsid w:val="00BB4AE8"/>
    <w:rsid w:val="00BB54DA"/>
    <w:rsid w:val="00BB5D04"/>
    <w:rsid w:val="00BB60B6"/>
    <w:rsid w:val="00BC27C0"/>
    <w:rsid w:val="00BC2E11"/>
    <w:rsid w:val="00BC55F6"/>
    <w:rsid w:val="00BC5B5A"/>
    <w:rsid w:val="00BC5CF3"/>
    <w:rsid w:val="00BC5FD8"/>
    <w:rsid w:val="00BC6523"/>
    <w:rsid w:val="00BC759D"/>
    <w:rsid w:val="00BD26DF"/>
    <w:rsid w:val="00BD3E4F"/>
    <w:rsid w:val="00BD480A"/>
    <w:rsid w:val="00BD6B95"/>
    <w:rsid w:val="00BD7FB1"/>
    <w:rsid w:val="00BE069B"/>
    <w:rsid w:val="00BE0F7F"/>
    <w:rsid w:val="00BE4365"/>
    <w:rsid w:val="00BE6270"/>
    <w:rsid w:val="00BF1CEF"/>
    <w:rsid w:val="00BF2390"/>
    <w:rsid w:val="00BF266A"/>
    <w:rsid w:val="00BF3FC7"/>
    <w:rsid w:val="00BF59FE"/>
    <w:rsid w:val="00BF772D"/>
    <w:rsid w:val="00BF797C"/>
    <w:rsid w:val="00C018E6"/>
    <w:rsid w:val="00C0232D"/>
    <w:rsid w:val="00C02B92"/>
    <w:rsid w:val="00C039CC"/>
    <w:rsid w:val="00C0466C"/>
    <w:rsid w:val="00C07652"/>
    <w:rsid w:val="00C1007F"/>
    <w:rsid w:val="00C137A2"/>
    <w:rsid w:val="00C1387D"/>
    <w:rsid w:val="00C153AE"/>
    <w:rsid w:val="00C15E9A"/>
    <w:rsid w:val="00C209EA"/>
    <w:rsid w:val="00C22255"/>
    <w:rsid w:val="00C2292B"/>
    <w:rsid w:val="00C23974"/>
    <w:rsid w:val="00C2535F"/>
    <w:rsid w:val="00C26024"/>
    <w:rsid w:val="00C2795C"/>
    <w:rsid w:val="00C344D6"/>
    <w:rsid w:val="00C40460"/>
    <w:rsid w:val="00C40C5A"/>
    <w:rsid w:val="00C42144"/>
    <w:rsid w:val="00C435FE"/>
    <w:rsid w:val="00C456C5"/>
    <w:rsid w:val="00C50099"/>
    <w:rsid w:val="00C5053A"/>
    <w:rsid w:val="00C537DC"/>
    <w:rsid w:val="00C56076"/>
    <w:rsid w:val="00C56944"/>
    <w:rsid w:val="00C62480"/>
    <w:rsid w:val="00C6345A"/>
    <w:rsid w:val="00C637A8"/>
    <w:rsid w:val="00C646C7"/>
    <w:rsid w:val="00C65195"/>
    <w:rsid w:val="00C70463"/>
    <w:rsid w:val="00C7089F"/>
    <w:rsid w:val="00C74731"/>
    <w:rsid w:val="00C7507C"/>
    <w:rsid w:val="00C758C9"/>
    <w:rsid w:val="00C833A5"/>
    <w:rsid w:val="00C83841"/>
    <w:rsid w:val="00C83A4D"/>
    <w:rsid w:val="00C87225"/>
    <w:rsid w:val="00C87F0E"/>
    <w:rsid w:val="00C917F1"/>
    <w:rsid w:val="00C91E16"/>
    <w:rsid w:val="00C91EF9"/>
    <w:rsid w:val="00C92628"/>
    <w:rsid w:val="00C929A1"/>
    <w:rsid w:val="00C93221"/>
    <w:rsid w:val="00C93E39"/>
    <w:rsid w:val="00C952D3"/>
    <w:rsid w:val="00C95C0B"/>
    <w:rsid w:val="00C96557"/>
    <w:rsid w:val="00CA0506"/>
    <w:rsid w:val="00CA2866"/>
    <w:rsid w:val="00CA2C09"/>
    <w:rsid w:val="00CA40B6"/>
    <w:rsid w:val="00CA4E9B"/>
    <w:rsid w:val="00CB3DD5"/>
    <w:rsid w:val="00CB4006"/>
    <w:rsid w:val="00CC35D1"/>
    <w:rsid w:val="00CC457C"/>
    <w:rsid w:val="00CD0BCB"/>
    <w:rsid w:val="00CD0CD6"/>
    <w:rsid w:val="00CD3BD2"/>
    <w:rsid w:val="00CD4942"/>
    <w:rsid w:val="00CD6415"/>
    <w:rsid w:val="00CD6A3B"/>
    <w:rsid w:val="00CE39E9"/>
    <w:rsid w:val="00CE49FD"/>
    <w:rsid w:val="00CE5943"/>
    <w:rsid w:val="00CE615D"/>
    <w:rsid w:val="00CE70F2"/>
    <w:rsid w:val="00CF151D"/>
    <w:rsid w:val="00CF17FD"/>
    <w:rsid w:val="00CF25DD"/>
    <w:rsid w:val="00CF2EDB"/>
    <w:rsid w:val="00CF4CCE"/>
    <w:rsid w:val="00D057A3"/>
    <w:rsid w:val="00D067B9"/>
    <w:rsid w:val="00D07F85"/>
    <w:rsid w:val="00D10393"/>
    <w:rsid w:val="00D1059E"/>
    <w:rsid w:val="00D1142F"/>
    <w:rsid w:val="00D1288F"/>
    <w:rsid w:val="00D13B07"/>
    <w:rsid w:val="00D141A8"/>
    <w:rsid w:val="00D14871"/>
    <w:rsid w:val="00D14F59"/>
    <w:rsid w:val="00D16FB6"/>
    <w:rsid w:val="00D21706"/>
    <w:rsid w:val="00D232DA"/>
    <w:rsid w:val="00D2440A"/>
    <w:rsid w:val="00D25AB5"/>
    <w:rsid w:val="00D31183"/>
    <w:rsid w:val="00D32413"/>
    <w:rsid w:val="00D33037"/>
    <w:rsid w:val="00D34878"/>
    <w:rsid w:val="00D3523F"/>
    <w:rsid w:val="00D36345"/>
    <w:rsid w:val="00D40148"/>
    <w:rsid w:val="00D40D06"/>
    <w:rsid w:val="00D4216E"/>
    <w:rsid w:val="00D452DD"/>
    <w:rsid w:val="00D46E40"/>
    <w:rsid w:val="00D500CA"/>
    <w:rsid w:val="00D50E41"/>
    <w:rsid w:val="00D530F1"/>
    <w:rsid w:val="00D53D29"/>
    <w:rsid w:val="00D53E36"/>
    <w:rsid w:val="00D544EF"/>
    <w:rsid w:val="00D54EFB"/>
    <w:rsid w:val="00D55BCE"/>
    <w:rsid w:val="00D55DAA"/>
    <w:rsid w:val="00D5631D"/>
    <w:rsid w:val="00D57424"/>
    <w:rsid w:val="00D60686"/>
    <w:rsid w:val="00D6187B"/>
    <w:rsid w:val="00D634EB"/>
    <w:rsid w:val="00D64337"/>
    <w:rsid w:val="00D64974"/>
    <w:rsid w:val="00D655DD"/>
    <w:rsid w:val="00D65FC6"/>
    <w:rsid w:val="00D66AFD"/>
    <w:rsid w:val="00D679E3"/>
    <w:rsid w:val="00D70EEA"/>
    <w:rsid w:val="00D71DB9"/>
    <w:rsid w:val="00D72777"/>
    <w:rsid w:val="00D7397F"/>
    <w:rsid w:val="00D73AA0"/>
    <w:rsid w:val="00D74417"/>
    <w:rsid w:val="00D74B1B"/>
    <w:rsid w:val="00D75BF8"/>
    <w:rsid w:val="00D77957"/>
    <w:rsid w:val="00D818F1"/>
    <w:rsid w:val="00D90D7A"/>
    <w:rsid w:val="00D97589"/>
    <w:rsid w:val="00DA013F"/>
    <w:rsid w:val="00DA0263"/>
    <w:rsid w:val="00DA095D"/>
    <w:rsid w:val="00DA3C2A"/>
    <w:rsid w:val="00DA463C"/>
    <w:rsid w:val="00DA4C81"/>
    <w:rsid w:val="00DA5F21"/>
    <w:rsid w:val="00DA6C3A"/>
    <w:rsid w:val="00DB0713"/>
    <w:rsid w:val="00DB241F"/>
    <w:rsid w:val="00DB2B43"/>
    <w:rsid w:val="00DB2FBA"/>
    <w:rsid w:val="00DB3F3D"/>
    <w:rsid w:val="00DB5D26"/>
    <w:rsid w:val="00DB61D5"/>
    <w:rsid w:val="00DB66C7"/>
    <w:rsid w:val="00DC05FE"/>
    <w:rsid w:val="00DC3A3C"/>
    <w:rsid w:val="00DD24E5"/>
    <w:rsid w:val="00DD4D28"/>
    <w:rsid w:val="00DE29DA"/>
    <w:rsid w:val="00DE53A1"/>
    <w:rsid w:val="00DF07C1"/>
    <w:rsid w:val="00DF0FC3"/>
    <w:rsid w:val="00DF1683"/>
    <w:rsid w:val="00DF6664"/>
    <w:rsid w:val="00DF7944"/>
    <w:rsid w:val="00E0083A"/>
    <w:rsid w:val="00E07875"/>
    <w:rsid w:val="00E122C9"/>
    <w:rsid w:val="00E1310A"/>
    <w:rsid w:val="00E13D7F"/>
    <w:rsid w:val="00E16AF8"/>
    <w:rsid w:val="00E1754A"/>
    <w:rsid w:val="00E259C7"/>
    <w:rsid w:val="00E266BE"/>
    <w:rsid w:val="00E27D96"/>
    <w:rsid w:val="00E317CF"/>
    <w:rsid w:val="00E32511"/>
    <w:rsid w:val="00E33051"/>
    <w:rsid w:val="00E35ECD"/>
    <w:rsid w:val="00E403BF"/>
    <w:rsid w:val="00E424DE"/>
    <w:rsid w:val="00E450AB"/>
    <w:rsid w:val="00E4587E"/>
    <w:rsid w:val="00E51450"/>
    <w:rsid w:val="00E517B5"/>
    <w:rsid w:val="00E51A0D"/>
    <w:rsid w:val="00E52642"/>
    <w:rsid w:val="00E55046"/>
    <w:rsid w:val="00E57138"/>
    <w:rsid w:val="00E63DDE"/>
    <w:rsid w:val="00E675DD"/>
    <w:rsid w:val="00E70DBB"/>
    <w:rsid w:val="00E70E64"/>
    <w:rsid w:val="00E717B4"/>
    <w:rsid w:val="00E71E1D"/>
    <w:rsid w:val="00E728D0"/>
    <w:rsid w:val="00E74E31"/>
    <w:rsid w:val="00E75841"/>
    <w:rsid w:val="00E75D1C"/>
    <w:rsid w:val="00E76E4C"/>
    <w:rsid w:val="00E77A27"/>
    <w:rsid w:val="00E8127E"/>
    <w:rsid w:val="00E816A8"/>
    <w:rsid w:val="00E832B6"/>
    <w:rsid w:val="00E84201"/>
    <w:rsid w:val="00E84877"/>
    <w:rsid w:val="00E85084"/>
    <w:rsid w:val="00E857DB"/>
    <w:rsid w:val="00E86E8F"/>
    <w:rsid w:val="00E87515"/>
    <w:rsid w:val="00E87D9C"/>
    <w:rsid w:val="00E91052"/>
    <w:rsid w:val="00E91D83"/>
    <w:rsid w:val="00E925AA"/>
    <w:rsid w:val="00E92DB9"/>
    <w:rsid w:val="00E935BA"/>
    <w:rsid w:val="00E944A2"/>
    <w:rsid w:val="00EA059D"/>
    <w:rsid w:val="00EA12C0"/>
    <w:rsid w:val="00EA1DDE"/>
    <w:rsid w:val="00EA2D60"/>
    <w:rsid w:val="00EA35AF"/>
    <w:rsid w:val="00EA57FF"/>
    <w:rsid w:val="00EA77D1"/>
    <w:rsid w:val="00EA7CE4"/>
    <w:rsid w:val="00EA7FBC"/>
    <w:rsid w:val="00EB05F5"/>
    <w:rsid w:val="00EB381C"/>
    <w:rsid w:val="00EB4225"/>
    <w:rsid w:val="00EC1FA1"/>
    <w:rsid w:val="00EC21BB"/>
    <w:rsid w:val="00EC326C"/>
    <w:rsid w:val="00EC37E5"/>
    <w:rsid w:val="00EC3BE0"/>
    <w:rsid w:val="00EC441C"/>
    <w:rsid w:val="00EC47A2"/>
    <w:rsid w:val="00EC4DA5"/>
    <w:rsid w:val="00EC5A04"/>
    <w:rsid w:val="00EC614E"/>
    <w:rsid w:val="00EC69BF"/>
    <w:rsid w:val="00ED11CB"/>
    <w:rsid w:val="00ED1F1B"/>
    <w:rsid w:val="00ED26F2"/>
    <w:rsid w:val="00ED65E1"/>
    <w:rsid w:val="00EE3F80"/>
    <w:rsid w:val="00EE5C26"/>
    <w:rsid w:val="00EF0037"/>
    <w:rsid w:val="00EF102C"/>
    <w:rsid w:val="00EF3668"/>
    <w:rsid w:val="00EF484E"/>
    <w:rsid w:val="00F00018"/>
    <w:rsid w:val="00F0036A"/>
    <w:rsid w:val="00F13947"/>
    <w:rsid w:val="00F13B4C"/>
    <w:rsid w:val="00F13FBB"/>
    <w:rsid w:val="00F145FC"/>
    <w:rsid w:val="00F15B77"/>
    <w:rsid w:val="00F164D9"/>
    <w:rsid w:val="00F209D7"/>
    <w:rsid w:val="00F218D2"/>
    <w:rsid w:val="00F23525"/>
    <w:rsid w:val="00F24A75"/>
    <w:rsid w:val="00F24EEF"/>
    <w:rsid w:val="00F2617C"/>
    <w:rsid w:val="00F26C07"/>
    <w:rsid w:val="00F27D6D"/>
    <w:rsid w:val="00F30225"/>
    <w:rsid w:val="00F303D2"/>
    <w:rsid w:val="00F3245D"/>
    <w:rsid w:val="00F325D5"/>
    <w:rsid w:val="00F33BFB"/>
    <w:rsid w:val="00F34514"/>
    <w:rsid w:val="00F404EF"/>
    <w:rsid w:val="00F415B0"/>
    <w:rsid w:val="00F425E3"/>
    <w:rsid w:val="00F42854"/>
    <w:rsid w:val="00F43385"/>
    <w:rsid w:val="00F440B5"/>
    <w:rsid w:val="00F451F8"/>
    <w:rsid w:val="00F4524A"/>
    <w:rsid w:val="00F46221"/>
    <w:rsid w:val="00F46C2E"/>
    <w:rsid w:val="00F47196"/>
    <w:rsid w:val="00F51B66"/>
    <w:rsid w:val="00F53D1D"/>
    <w:rsid w:val="00F53DB5"/>
    <w:rsid w:val="00F5515D"/>
    <w:rsid w:val="00F575D5"/>
    <w:rsid w:val="00F60B2C"/>
    <w:rsid w:val="00F62C40"/>
    <w:rsid w:val="00F669EE"/>
    <w:rsid w:val="00F71CC3"/>
    <w:rsid w:val="00F737CD"/>
    <w:rsid w:val="00F73A7C"/>
    <w:rsid w:val="00F74030"/>
    <w:rsid w:val="00F750B3"/>
    <w:rsid w:val="00F80990"/>
    <w:rsid w:val="00F8169B"/>
    <w:rsid w:val="00F81E50"/>
    <w:rsid w:val="00F85386"/>
    <w:rsid w:val="00F86033"/>
    <w:rsid w:val="00F8771E"/>
    <w:rsid w:val="00F87C33"/>
    <w:rsid w:val="00F90B01"/>
    <w:rsid w:val="00F9184B"/>
    <w:rsid w:val="00F9382E"/>
    <w:rsid w:val="00FA23BB"/>
    <w:rsid w:val="00FA690D"/>
    <w:rsid w:val="00FB0405"/>
    <w:rsid w:val="00FB1D73"/>
    <w:rsid w:val="00FB4085"/>
    <w:rsid w:val="00FB737A"/>
    <w:rsid w:val="00FB7823"/>
    <w:rsid w:val="00FC07F7"/>
    <w:rsid w:val="00FC17E4"/>
    <w:rsid w:val="00FC4F8B"/>
    <w:rsid w:val="00FC66E8"/>
    <w:rsid w:val="00FC6BF7"/>
    <w:rsid w:val="00FD076C"/>
    <w:rsid w:val="00FD46C7"/>
    <w:rsid w:val="00FD7A13"/>
    <w:rsid w:val="00FE1798"/>
    <w:rsid w:val="00FE2463"/>
    <w:rsid w:val="00FE2E1C"/>
    <w:rsid w:val="00FE4C59"/>
    <w:rsid w:val="00FF3E21"/>
    <w:rsid w:val="00FF55E7"/>
    <w:rsid w:val="00FF6B6D"/>
    <w:rsid w:val="00FF753E"/>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cs="Times New Roman" w:asciiTheme="minorHAnsi" w:hAnsiTheme="minorHAnsi" w:eastAsiaTheme="minorEastAsia"/>
      <w:sz w:val="3276"/>
      <w:szCs w:val="3276"/>
      <w:lang w:val="tr-TR" w:eastAsia="tr-TR"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verPageProperties xmlns="http://schemas.microsoft.com/office/2006/coverPageProps">
  <PublishDate/>
  <Abstract/>
  <CompanyAddress>Aydınlı Mah. Başkomutan Cad. No:3/B Tuzla, İstanbul</CompanyAddress>
  <CompanyPhone>0216 371 39 59  </CompanyPhone>
  <CompanyFax/>
  <CompanyEmail>info@asyaasbest.com</CompanyEmail>
</CoverPag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F8F591F4-DD01-4A86-A986-83A9147317ED}">
  <ds:schemaRefs/>
</ds:datastoreItem>
</file>

<file path=docProps/app.xml><?xml version="1.0" encoding="utf-8"?>
<Properties xmlns="http://schemas.openxmlformats.org/officeDocument/2006/extended-properties" xmlns:vt="http://schemas.openxmlformats.org/officeDocument/2006/docPropsVTypes">
  <Template>Normal</Template>
  <Company>Asya Asbest Danışmanlık ve Laboratuvar Hiz. İnş. Tic. Ltd. Şti.</Company>
  <Pages>7</Pages>
  <Words>1136</Words>
  <Characters>6481</Characters>
  <Lines>54</Lines>
  <Paragraphs>15</Paragraphs>
  <TotalTime>2</TotalTime>
  <ScaleCrop>false</ScaleCrop>
  <LinksUpToDate>false</LinksUpToDate>
  <CharactersWithSpaces>7602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2023-12-22T11:24:00Z</dcterms:created>
  <dc:creator>ümran incirkuş</dc:creator>
  <cp:lastModifiedBy>gizem</cp:lastModifiedBy>
  <cp:lastPrinted>2026-08-27T06:31:00Z</cp:lastPrinted>
  <dcterms:modified xsi:type="dcterms:W3CDTF">2026-09-27T15:35:22Z</dcterms:modified>
  <cp:revision>1132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0C5F4A54AA5B49D39BCA5DFDDA71BA18_13</vt:lpwstr>
  </property>
</Properties>
</file>