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892C" w14:textId="31C15FE5" w:rsidR="00A32F93" w:rsidRDefault="003B680F" w:rsidP="003D1FCD">
      <w:pPr>
        <w:jc w:val="both"/>
      </w:pPr>
      <w:r>
        <w:t>1.Özet</w:t>
      </w:r>
    </w:p>
    <w:p w14:paraId="628897C6" w14:textId="4761DDE4" w:rsidR="003B680F" w:rsidRDefault="003B680F" w:rsidP="003D1FCD">
      <w:pPr>
        <w:jc w:val="both"/>
      </w:pPr>
      <w:r>
        <w:t xml:space="preserve">Yolov3’e </w:t>
      </w:r>
      <w:proofErr w:type="spellStart"/>
      <w:r>
        <w:t>dyaalı</w:t>
      </w:r>
      <w:proofErr w:type="spellEnd"/>
      <w:r>
        <w:t xml:space="preserve"> olarak, </w:t>
      </w:r>
      <w:proofErr w:type="spellStart"/>
      <w:r>
        <w:t>darknet</w:t>
      </w:r>
      <w:proofErr w:type="spellEnd"/>
      <w:r>
        <w:t xml:space="preserve"> içerisindeki </w:t>
      </w:r>
      <w:proofErr w:type="spellStart"/>
      <w:r>
        <w:t>Resblockların</w:t>
      </w:r>
      <w:proofErr w:type="spellEnd"/>
      <w:r>
        <w:t xml:space="preserve"> optimize edilip aynı genişlik ve yüksekliğe sahip </w:t>
      </w:r>
      <w:proofErr w:type="spellStart"/>
      <w:r>
        <w:t>ResNet</w:t>
      </w:r>
      <w:proofErr w:type="spellEnd"/>
      <w:r>
        <w:t xml:space="preserve"> birimi ile birleştirilmesi hedeflenmiştir. Ardından uzamsal bilgiyi iyileştirmek için </w:t>
      </w:r>
      <w:proofErr w:type="spellStart"/>
      <w:r>
        <w:t>early</w:t>
      </w:r>
      <w:proofErr w:type="spellEnd"/>
      <w:r>
        <w:t xml:space="preserve"> </w:t>
      </w:r>
      <w:proofErr w:type="spellStart"/>
      <w:r>
        <w:t>layer</w:t>
      </w:r>
      <w:proofErr w:type="spellEnd"/>
      <w:r>
        <w:t xml:space="preserve"> denen erken katmanda </w:t>
      </w:r>
      <w:proofErr w:type="spellStart"/>
      <w:r>
        <w:t>evrişim</w:t>
      </w:r>
      <w:proofErr w:type="spellEnd"/>
      <w:r>
        <w:t xml:space="preserve"> işlemi artırılarak tüm </w:t>
      </w:r>
      <w:proofErr w:type="spellStart"/>
      <w:r>
        <w:t>darknet</w:t>
      </w:r>
      <w:proofErr w:type="spellEnd"/>
      <w:r>
        <w:t xml:space="preserve"> yapısında iyileştirme yapılmıştır.</w:t>
      </w:r>
    </w:p>
    <w:p w14:paraId="6A05C648" w14:textId="0634FBF7" w:rsidR="003B680F" w:rsidRDefault="003B680F" w:rsidP="003D1FCD">
      <w:pPr>
        <w:jc w:val="both"/>
      </w:pPr>
      <w:r>
        <w:t>2.Veri Seti</w:t>
      </w:r>
    </w:p>
    <w:p w14:paraId="39B2ECA7" w14:textId="31C2E9B8" w:rsidR="003B680F" w:rsidRDefault="003B680F" w:rsidP="003D1FCD">
      <w:pPr>
        <w:jc w:val="both"/>
      </w:pPr>
      <w:r>
        <w:t xml:space="preserve">UAV </w:t>
      </w:r>
      <w:proofErr w:type="spellStart"/>
      <w:r>
        <w:t>veriseti</w:t>
      </w:r>
      <w:proofErr w:type="spellEnd"/>
      <w:r>
        <w:t xml:space="preserve"> küçük objeler özel olarak insansız hava aracı perspektifinden toparlanmıştır, özel bir </w:t>
      </w:r>
      <w:proofErr w:type="spellStart"/>
      <w:r>
        <w:t>datasettir</w:t>
      </w:r>
      <w:proofErr w:type="spellEnd"/>
      <w:r>
        <w:t>. Makalede UAV-</w:t>
      </w:r>
      <w:proofErr w:type="spellStart"/>
      <w:r>
        <w:t>viewed</w:t>
      </w:r>
      <w:proofErr w:type="spellEnd"/>
      <w:r>
        <w:t xml:space="preserve"> </w:t>
      </w:r>
      <w:proofErr w:type="spellStart"/>
      <w:r>
        <w:t>dataset</w:t>
      </w:r>
      <w:proofErr w:type="spellEnd"/>
      <w:r>
        <w:t xml:space="preserve"> olarak geçmektedir. </w:t>
      </w:r>
      <w:r w:rsidRPr="0031562E">
        <w:t xml:space="preserve">İHA ile görüntülenen veri </w:t>
      </w:r>
      <w:r>
        <w:t>seti</w:t>
      </w:r>
      <w:r w:rsidRPr="0031562E">
        <w:t xml:space="preserve">, normal veri setinde aynı seviyede performansı koruyarak küçük nesne algılamada belirgin performans artışı gösteriyor, bu da </w:t>
      </w:r>
      <w:r>
        <w:t>önerilen</w:t>
      </w:r>
      <w:r w:rsidRPr="0031562E">
        <w:t xml:space="preserve"> yöntemin farklı koşullara uyum sağladığı anlamına gel</w:t>
      </w:r>
      <w:r>
        <w:t>mektedir.</w:t>
      </w:r>
    </w:p>
    <w:p w14:paraId="449AF6BE" w14:textId="77777777" w:rsidR="00D13624" w:rsidRDefault="003B680F" w:rsidP="003D1FCD">
      <w:pPr>
        <w:jc w:val="both"/>
      </w:pPr>
      <w:r>
        <w:t xml:space="preserve">Bölüm 4.1 de </w:t>
      </w:r>
      <w:proofErr w:type="spellStart"/>
      <w:r>
        <w:t>datset</w:t>
      </w:r>
      <w:proofErr w:type="spellEnd"/>
      <w:r>
        <w:t xml:space="preserve"> tanıtılmış</w:t>
      </w:r>
    </w:p>
    <w:p w14:paraId="25E08B41" w14:textId="713DEEBE" w:rsidR="00D13624" w:rsidRDefault="00D13624" w:rsidP="003D1FCD">
      <w:pPr>
        <w:jc w:val="both"/>
      </w:pPr>
      <w:r w:rsidRPr="005C0B5C">
        <w:t xml:space="preserve">İnternette UAV perspektif veri setinin bulunmaması nedeniyle, bu çalışma UAV123 </w:t>
      </w:r>
      <w:r>
        <w:t>ve kendi çekimleriyle toplanmış görüntüleri içerir.</w:t>
      </w:r>
      <w:r w:rsidRPr="005C0B5C">
        <w:t xml:space="preserve"> Eğitim verileri (3776 görüntü) ve test verilerine (630 görüntü) 6:1 oranında ayrılmış toplam 4406 görüntü içerir. Üç kural izlenerek eğitim/test verilerine ayrılırlar: </w:t>
      </w:r>
    </w:p>
    <w:p w14:paraId="02F750DB" w14:textId="357C65FB" w:rsidR="00D13624" w:rsidRDefault="00D13624" w:rsidP="003D1FCD">
      <w:pPr>
        <w:pStyle w:val="ListeParagraf"/>
        <w:numPr>
          <w:ilvl w:val="0"/>
          <w:numId w:val="1"/>
        </w:numPr>
        <w:jc w:val="both"/>
      </w:pPr>
      <w:r>
        <w:t>A</w:t>
      </w:r>
      <w:r w:rsidRPr="005C0B5C">
        <w:t xml:space="preserve">ynı videodaki görüntüler ayrık bir şekilde toplanır, bu da sabit bir aralıkla bir görüntü topladığımız anlamına gelir (her 5 sürekli görüntüden 1 görüntü topluyoruz); </w:t>
      </w:r>
    </w:p>
    <w:p w14:paraId="55401B34" w14:textId="261BEFF6" w:rsidR="00D13624" w:rsidRDefault="00D13624" w:rsidP="003D1FCD">
      <w:pPr>
        <w:pStyle w:val="ListeParagraf"/>
        <w:numPr>
          <w:ilvl w:val="0"/>
          <w:numId w:val="1"/>
        </w:numPr>
        <w:jc w:val="both"/>
      </w:pPr>
      <w:r>
        <w:t>A</w:t>
      </w:r>
      <w:r w:rsidRPr="005C0B5C">
        <w:t xml:space="preserve">ynı videodan alınan görüntüler ya eğitim verisi ya da test verisi olmalıdır; </w:t>
      </w:r>
    </w:p>
    <w:p w14:paraId="6BC8AD25" w14:textId="3673725B" w:rsidR="00D13624" w:rsidRDefault="00D13624" w:rsidP="003D1FCD">
      <w:pPr>
        <w:pStyle w:val="ListeParagraf"/>
        <w:numPr>
          <w:ilvl w:val="0"/>
          <w:numId w:val="1"/>
        </w:numPr>
        <w:jc w:val="both"/>
      </w:pPr>
      <w:r w:rsidRPr="005C0B5C">
        <w:t>Aynı uçuştan birden fazla video varsa bunlar eğitim verisi ve test verisi olarak rastgele ayrılmalıdır. Veri kümesi, UAV-</w:t>
      </w:r>
      <w:proofErr w:type="spellStart"/>
      <w:r w:rsidRPr="005C0B5C">
        <w:t>viewed</w:t>
      </w:r>
      <w:proofErr w:type="spellEnd"/>
      <w:r w:rsidRPr="005C0B5C">
        <w:t xml:space="preserve"> olarak adlandırılır ve </w:t>
      </w:r>
      <w:proofErr w:type="spellStart"/>
      <w:r w:rsidRPr="005C0B5C">
        <w:t>labelImg</w:t>
      </w:r>
      <w:proofErr w:type="spellEnd"/>
      <w:r w:rsidRPr="005C0B5C">
        <w:t xml:space="preserve"> tarafından etiketlenir. </w:t>
      </w:r>
    </w:p>
    <w:p w14:paraId="07F8AF98" w14:textId="6F58022A" w:rsidR="00D13624" w:rsidRDefault="00D13624" w:rsidP="003D1FCD">
      <w:pPr>
        <w:jc w:val="both"/>
      </w:pPr>
      <w:r w:rsidRPr="005C0B5C">
        <w:t xml:space="preserve">İnsan tespitine </w:t>
      </w:r>
      <w:r>
        <w:t>odaklanıldığı</w:t>
      </w:r>
      <w:r w:rsidRPr="005C0B5C">
        <w:t xml:space="preserve"> için, UAV-YOLO ilk önce VOC ve </w:t>
      </w:r>
      <w:proofErr w:type="spellStart"/>
      <w:r w:rsidRPr="005C0B5C">
        <w:t>COCO'dan</w:t>
      </w:r>
      <w:proofErr w:type="spellEnd"/>
      <w:r w:rsidRPr="005C0B5C">
        <w:t xml:space="preserve"> seçilen 8102 numune dahil 74.910 insan numunesi tarafından eğitilir. Ardından, İHA ile görüntülenen veri setine dayalı olarak transfer öğrenmesi uygulanır. Model, VOC/</w:t>
      </w:r>
      <w:proofErr w:type="spellStart"/>
      <w:r w:rsidRPr="005C0B5C">
        <w:t>COCO'dan</w:t>
      </w:r>
      <w:proofErr w:type="spellEnd"/>
      <w:r w:rsidRPr="005C0B5C">
        <w:t xml:space="preserve"> seçilen 5000 numune ve </w:t>
      </w:r>
      <w:r>
        <w:t>toplanan</w:t>
      </w:r>
      <w:r w:rsidRPr="005C0B5C">
        <w:t xml:space="preserve"> İHA görüntülemeli test veri </w:t>
      </w:r>
      <w:r>
        <w:t>seti</w:t>
      </w:r>
      <w:r w:rsidRPr="005C0B5C">
        <w:t xml:space="preserve"> tarafından test edilir.</w:t>
      </w:r>
    </w:p>
    <w:p w14:paraId="0CD64CEC" w14:textId="630EA9F5" w:rsidR="003B680F" w:rsidRDefault="003B680F" w:rsidP="003D1FCD">
      <w:pPr>
        <w:jc w:val="both"/>
      </w:pPr>
      <w:r>
        <w:t>3.Yöntem/Metot</w:t>
      </w:r>
    </w:p>
    <w:p w14:paraId="181B81ED" w14:textId="30F0FE1B" w:rsidR="003B680F" w:rsidRDefault="003B680F" w:rsidP="003D1FCD">
      <w:pPr>
        <w:jc w:val="both"/>
      </w:pPr>
      <w:r>
        <w:t xml:space="preserve">İHA </w:t>
      </w:r>
      <w:proofErr w:type="spellStart"/>
      <w:r>
        <w:t>veriseti</w:t>
      </w:r>
      <w:proofErr w:type="spellEnd"/>
      <w:r>
        <w:t xml:space="preserve"> genel olarak </w:t>
      </w:r>
      <w:proofErr w:type="spellStart"/>
      <w:r>
        <w:t>arkaplan</w:t>
      </w:r>
      <w:proofErr w:type="spellEnd"/>
      <w:r>
        <w:t xml:space="preserve"> karmaşası içerebileceğinden ve hedef objelerin küçük olmasından dolayı, </w:t>
      </w:r>
      <w:proofErr w:type="spellStart"/>
      <w:r>
        <w:t>arkaplan</w:t>
      </w:r>
      <w:proofErr w:type="spellEnd"/>
      <w:r>
        <w:t xml:space="preserve"> karmaşası ve hedef ile kamera arasındaki mesafe dikkate alınarak üç kategoriye uzak</w:t>
      </w:r>
      <w:r w:rsidR="00215A86">
        <w:t xml:space="preserve">, normal ve oyun olarak ayrılır ve eğitime bu şekilde dahil edilir. Veri artırma kullanılmıştır. Eğitim </w:t>
      </w:r>
      <w:proofErr w:type="spellStart"/>
      <w:r w:rsidR="00215A86">
        <w:t>sırasındaanchor</w:t>
      </w:r>
      <w:proofErr w:type="spellEnd"/>
      <w:r w:rsidR="00215A86">
        <w:t xml:space="preserve"> sayısı ve boyutu optimize olması için K-</w:t>
      </w:r>
      <w:proofErr w:type="spellStart"/>
      <w:r w:rsidR="00215A86">
        <w:t>means</w:t>
      </w:r>
      <w:proofErr w:type="spellEnd"/>
      <w:r w:rsidR="00215A86">
        <w:t xml:space="preserve"> gerçekleştirilir. </w:t>
      </w:r>
      <w:proofErr w:type="spellStart"/>
      <w:r w:rsidR="00215A86">
        <w:t>Backbone</w:t>
      </w:r>
      <w:proofErr w:type="spellEnd"/>
      <w:r w:rsidR="00215A86">
        <w:t xml:space="preserve"> network performansı normal </w:t>
      </w:r>
      <w:proofErr w:type="spellStart"/>
      <w:r w:rsidR="00215A86">
        <w:t>konşullarda</w:t>
      </w:r>
      <w:proofErr w:type="spellEnd"/>
      <w:r w:rsidR="00215A86">
        <w:t xml:space="preserve"> değişmeden tutarken küçük nesne algılamayı tahmin edecek şekilde optimize etmiştir.</w:t>
      </w:r>
    </w:p>
    <w:p w14:paraId="28513192" w14:textId="76CF0A4C" w:rsidR="001025CA" w:rsidRDefault="001025CA" w:rsidP="003D1FCD">
      <w:pPr>
        <w:jc w:val="both"/>
      </w:pPr>
      <w:r>
        <w:t xml:space="preserve">Girdi boyutları 608x608 olarak boyutlandırılır, </w:t>
      </w:r>
      <w:proofErr w:type="spellStart"/>
      <w:r>
        <w:t>feature</w:t>
      </w:r>
      <w:proofErr w:type="spellEnd"/>
      <w:r>
        <w:t xml:space="preserve"> </w:t>
      </w:r>
      <w:proofErr w:type="spellStart"/>
      <w:r>
        <w:t>mapler</w:t>
      </w:r>
      <w:proofErr w:type="spellEnd"/>
      <w:r>
        <w:t xml:space="preserve"> 19x19x18 tensörler olarak </w:t>
      </w:r>
      <w:proofErr w:type="spellStart"/>
      <w:r>
        <w:t>darknet</w:t>
      </w:r>
      <w:proofErr w:type="spellEnd"/>
      <w:r>
        <w:t xml:space="preserve"> (yolov3 </w:t>
      </w:r>
      <w:proofErr w:type="spellStart"/>
      <w:r>
        <w:t>backbone</w:t>
      </w:r>
      <w:proofErr w:type="spellEnd"/>
      <w:r>
        <w:t xml:space="preserve">) tarafından çıkarılır. Giriş görüntüleri 7x7ızgaralara (grid) bölünür, hedef objenin merkezi </w:t>
      </w:r>
      <w:proofErr w:type="spellStart"/>
      <w:r>
        <w:t>hangikaroya</w:t>
      </w:r>
      <w:proofErr w:type="spellEnd"/>
      <w:r>
        <w:t xml:space="preserve"> düşerse nesne tespitinden o karo sorumlu olmaktadır. Her döşeme için 2 </w:t>
      </w:r>
      <w:proofErr w:type="spellStart"/>
      <w:r>
        <w:t>bounding</w:t>
      </w:r>
      <w:proofErr w:type="spellEnd"/>
      <w:r>
        <w:t xml:space="preserve"> </w:t>
      </w:r>
      <w:proofErr w:type="spellStart"/>
      <w:r>
        <w:t>box</w:t>
      </w:r>
      <w:proofErr w:type="spellEnd"/>
      <w:r>
        <w:t xml:space="preserve"> oluşturulur ve bu kutular için </w:t>
      </w:r>
      <w:proofErr w:type="spellStart"/>
      <w:r>
        <w:t>confidence</w:t>
      </w:r>
      <w:proofErr w:type="spellEnd"/>
      <w:r>
        <w:t xml:space="preserve"> </w:t>
      </w:r>
      <w:proofErr w:type="spellStart"/>
      <w:r>
        <w:t>score</w:t>
      </w:r>
      <w:proofErr w:type="spellEnd"/>
      <w:r>
        <w:t xml:space="preserve"> tahmin edilir. Bu skorlar </w:t>
      </w:r>
      <w:proofErr w:type="spellStart"/>
      <w:r>
        <w:t>dedktörün</w:t>
      </w:r>
      <w:proofErr w:type="spellEnd"/>
      <w:r>
        <w:t xml:space="preserve"> kutunun o hedefi ne kadar içerdiğinden emin olmak için veri sunar. Pr(</w:t>
      </w:r>
      <w:proofErr w:type="spellStart"/>
      <w:r>
        <w:t>object</w:t>
      </w:r>
      <w:proofErr w:type="spellEnd"/>
      <w:r>
        <w:t xml:space="preserve">)x </w:t>
      </w:r>
      <w:proofErr w:type="spellStart"/>
      <w:r>
        <w:t>IoU</w:t>
      </w:r>
      <w:proofErr w:type="spellEnd"/>
      <w:r>
        <w:t xml:space="preserve"> = </w:t>
      </w:r>
      <w:proofErr w:type="spellStart"/>
      <w:r>
        <w:t>confidence</w:t>
      </w:r>
      <w:proofErr w:type="spellEnd"/>
      <w:r>
        <w:t>.</w:t>
      </w:r>
    </w:p>
    <w:p w14:paraId="7FCAF0D4" w14:textId="4CF0FF66" w:rsidR="001025CA" w:rsidRDefault="001025CA" w:rsidP="003D1FCD">
      <w:pPr>
        <w:jc w:val="both"/>
      </w:pPr>
      <w:r>
        <w:t>Herhangi bir obje yoksa güven skoru sıfır olmalıdır. Her sınırlayıcı kutu beş tahmin içerir kutucuğun sınırlarına göre kutunun merkezi (</w:t>
      </w:r>
      <w:proofErr w:type="spellStart"/>
      <w:proofErr w:type="gramStart"/>
      <w:r>
        <w:t>x,y</w:t>
      </w:r>
      <w:proofErr w:type="spellEnd"/>
      <w:proofErr w:type="gramEnd"/>
      <w:r>
        <w:t>), genişlik yükseklik (</w:t>
      </w:r>
      <w:proofErr w:type="spellStart"/>
      <w:r>
        <w:t>h,w</w:t>
      </w:r>
      <w:proofErr w:type="spellEnd"/>
      <w:r>
        <w:t xml:space="preserve">), ve güven puanı. Her döşeme C koşullu sınıfı olarak </w:t>
      </w:r>
      <w:proofErr w:type="gramStart"/>
      <w:r>
        <w:t>Pr(</w:t>
      </w:r>
      <w:proofErr w:type="spellStart"/>
      <w:proofErr w:type="gramEnd"/>
      <w:r>
        <w:t>Ci</w:t>
      </w:r>
      <w:proofErr w:type="spellEnd"/>
      <w:r>
        <w:t xml:space="preserve"> | Object) tahmin eder.</w:t>
      </w:r>
    </w:p>
    <w:p w14:paraId="5482D64D" w14:textId="515D9D7A" w:rsidR="0011212F" w:rsidRDefault="0011212F" w:rsidP="003D1FCD">
      <w:pPr>
        <w:jc w:val="both"/>
      </w:pPr>
      <w:r>
        <w:lastRenderedPageBreak/>
        <w:t>FR</w:t>
      </w:r>
    </w:p>
    <w:p w14:paraId="0F6F3F78" w14:textId="15B35C01" w:rsidR="0011212F" w:rsidRDefault="0011212F" w:rsidP="003D1FCD">
      <w:pPr>
        <w:jc w:val="both"/>
      </w:pPr>
      <w:r w:rsidRPr="005C0B5C">
        <w:t xml:space="preserve">Küçük cisimlerin hatalı tespit edilmesinin nedeni, sınırlı alıcı alandır. Bu sorunun etkisini azaltmak için </w:t>
      </w:r>
      <w:proofErr w:type="spellStart"/>
      <w:r w:rsidRPr="005C0B5C">
        <w:t>YOLO'daki</w:t>
      </w:r>
      <w:proofErr w:type="spellEnd"/>
      <w:r w:rsidRPr="005C0B5C">
        <w:t xml:space="preserve"> </w:t>
      </w:r>
      <w:proofErr w:type="spellStart"/>
      <w:r w:rsidRPr="005C0B5C">
        <w:t>ResNet</w:t>
      </w:r>
      <w:proofErr w:type="spellEnd"/>
      <w:r w:rsidRPr="005C0B5C">
        <w:t xml:space="preserve"> birimi ve omurga ağı </w:t>
      </w:r>
      <w:r w:rsidR="001D3920">
        <w:t>geliştirilmiştir</w:t>
      </w:r>
      <w:r w:rsidRPr="005C0B5C">
        <w:t xml:space="preserve">. </w:t>
      </w:r>
      <w:proofErr w:type="spellStart"/>
      <w:r w:rsidRPr="005C0B5C">
        <w:t>YOLO'ya</w:t>
      </w:r>
      <w:proofErr w:type="spellEnd"/>
      <w:r w:rsidRPr="005C0B5C">
        <w:t xml:space="preserve"> benzer şekilde UAV-YOLO, birden fazla sınırlayıcı kutuyu ve bu kutular için sınıf olasılıklarını aynı anda tahmin eden tek bir </w:t>
      </w:r>
      <w:proofErr w:type="spellStart"/>
      <w:r w:rsidRPr="005C0B5C">
        <w:t>evrişimli</w:t>
      </w:r>
      <w:proofErr w:type="spellEnd"/>
      <w:r w:rsidRPr="005C0B5C">
        <w:t xml:space="preserve"> ağ kullanır. Ayrıca tam görüntüler üzerinde eğitim alır ve algılama performansını doğrudan optimize eder</w:t>
      </w:r>
    </w:p>
    <w:p w14:paraId="1678E346" w14:textId="10F9B3BE" w:rsidR="0011212F" w:rsidRDefault="0011212F" w:rsidP="003D1FCD">
      <w:pPr>
        <w:pStyle w:val="ListeParagraf"/>
        <w:numPr>
          <w:ilvl w:val="0"/>
          <w:numId w:val="3"/>
        </w:numPr>
        <w:jc w:val="both"/>
      </w:pPr>
      <w:r w:rsidRPr="005C0B5C">
        <w:t>UAV-</w:t>
      </w:r>
      <w:proofErr w:type="spellStart"/>
      <w:r w:rsidRPr="005C0B5C">
        <w:t>YOLO'ya</w:t>
      </w:r>
      <w:proofErr w:type="spellEnd"/>
      <w:r w:rsidRPr="005C0B5C">
        <w:t xml:space="preserve"> girdi olarak 608×608×3 olarak yeniden boyutlandırılan bir görüntü verildiğinde, girdinin öznitelikleri UAV-</w:t>
      </w:r>
      <w:proofErr w:type="spellStart"/>
      <w:r w:rsidRPr="005C0B5C">
        <w:t>YOLO'nun</w:t>
      </w:r>
      <w:proofErr w:type="spellEnd"/>
      <w:r w:rsidRPr="005C0B5C">
        <w:t xml:space="preserve"> omurga ağı tarafından çıkarılmaktadır.</w:t>
      </w:r>
    </w:p>
    <w:p w14:paraId="56714136" w14:textId="2B71CEBA" w:rsidR="0011212F" w:rsidRDefault="0011212F" w:rsidP="003D1FCD">
      <w:pPr>
        <w:pStyle w:val="ListeParagraf"/>
        <w:numPr>
          <w:ilvl w:val="0"/>
          <w:numId w:val="3"/>
        </w:numPr>
        <w:jc w:val="both"/>
      </w:pPr>
      <w:r w:rsidRPr="005C0B5C">
        <w:t>Hedeflerin farklı boyutlarını kesin olarak tespit etmek için, Şekil 1a'da y1, y2 ve y3 olarak ifade edilen 3 farklı ölçek ölçeği öngörülmüştür</w:t>
      </w:r>
    </w:p>
    <w:p w14:paraId="48147662" w14:textId="7D7BB500" w:rsidR="0011212F" w:rsidRDefault="0011212F" w:rsidP="003D1FCD">
      <w:pPr>
        <w:pStyle w:val="ListeParagraf"/>
        <w:numPr>
          <w:ilvl w:val="0"/>
          <w:numId w:val="3"/>
        </w:numPr>
        <w:jc w:val="both"/>
      </w:pPr>
      <w:r w:rsidRPr="005C0B5C">
        <w:t>İHA görüntülemeli veri seti deneylerimizde, her ölçekte 3 kutu tahmin ettik; bu, 4 sınırlayıcı kutu koordinatı, 1 güven puanı ve 1 sınıf için tensörün N × N × [3 ˙ (4 + 1 + 1)] olduğu anlamına gelir.</w:t>
      </w:r>
      <w:r>
        <w:t xml:space="preserve"> – insan tahmini</w:t>
      </w:r>
      <w:r w:rsidR="001D3920">
        <w:t xml:space="preserve"> için.</w:t>
      </w:r>
    </w:p>
    <w:p w14:paraId="26A012A0" w14:textId="0DDBBDE9" w:rsidR="0011212F" w:rsidRDefault="0011212F" w:rsidP="003D1FCD">
      <w:pPr>
        <w:pStyle w:val="ListeParagraf"/>
        <w:numPr>
          <w:ilvl w:val="0"/>
          <w:numId w:val="3"/>
        </w:numPr>
        <w:jc w:val="both"/>
      </w:pPr>
      <w:r w:rsidRPr="005C0B5C">
        <w:t>Burada N, y1, y2 ve y3'ün özellik haritalarının boyutudur; sırasıyla 19, 38 ve 76'dır</w:t>
      </w:r>
    </w:p>
    <w:p w14:paraId="53E5C53B" w14:textId="3DCA26BF" w:rsidR="0011212F" w:rsidRDefault="0011212F" w:rsidP="003D1FCD">
      <w:pPr>
        <w:pStyle w:val="ListeParagraf"/>
        <w:numPr>
          <w:ilvl w:val="0"/>
          <w:numId w:val="3"/>
        </w:numPr>
        <w:jc w:val="both"/>
      </w:pPr>
      <w:proofErr w:type="spellStart"/>
      <w:r>
        <w:t>LeakRelu</w:t>
      </w:r>
      <w:proofErr w:type="spellEnd"/>
      <w:r>
        <w:t xml:space="preserve"> kullanılmıştır.</w:t>
      </w:r>
    </w:p>
    <w:p w14:paraId="203D5CBA" w14:textId="77777777" w:rsidR="001D3920" w:rsidRDefault="0011212F" w:rsidP="003D1FCD">
      <w:pPr>
        <w:jc w:val="both"/>
      </w:pPr>
      <w:r>
        <w:t>Özetle YOLOv3 ile İHA-YOLO arasındaki temel fark, omurga ağının yapısıdır. Önerdiğimiz RU_2 nedeniyle, İHA-</w:t>
      </w:r>
      <w:proofErr w:type="spellStart"/>
      <w:r>
        <w:t>YOLO'daki</w:t>
      </w:r>
      <w:proofErr w:type="spellEnd"/>
      <w:r>
        <w:t xml:space="preserve"> omurga ağı daha derindir. Ek olarak, RU_2, farklı RU_1'lerde iki </w:t>
      </w:r>
      <w:proofErr w:type="spellStart"/>
      <w:r>
        <w:t>DBL'yi</w:t>
      </w:r>
      <w:proofErr w:type="spellEnd"/>
      <w:r>
        <w:t xml:space="preserve"> birleştirmek için ekstra kısayol bağlantısını artırdığından, YOLOv3'teki </w:t>
      </w:r>
      <w:proofErr w:type="spellStart"/>
      <w:r>
        <w:t>Res</w:t>
      </w:r>
      <w:proofErr w:type="spellEnd"/>
      <w:r>
        <w:t xml:space="preserve"> Biriminin tekrarı da UAV-</w:t>
      </w:r>
      <w:proofErr w:type="spellStart"/>
      <w:r>
        <w:t>YOLO'nunkinden</w:t>
      </w:r>
      <w:proofErr w:type="spellEnd"/>
      <w:r>
        <w:t xml:space="preserve"> farklıdır.</w:t>
      </w:r>
      <w:r>
        <w:t xml:space="preserve"> </w:t>
      </w:r>
    </w:p>
    <w:p w14:paraId="43AB1382" w14:textId="77777777" w:rsidR="001D3920" w:rsidRDefault="0011212F" w:rsidP="003D1FCD">
      <w:pPr>
        <w:jc w:val="both"/>
      </w:pPr>
      <w:r>
        <w:t xml:space="preserve">UAV-YOLO, YOLOv3'e dayalı olarak iki açıdan optimize edilmiştir: </w:t>
      </w:r>
    </w:p>
    <w:p w14:paraId="5ECD9DF3" w14:textId="649DD6F7" w:rsidR="001D3920" w:rsidRDefault="001D3920" w:rsidP="003D1FCD">
      <w:pPr>
        <w:pStyle w:val="ListeParagraf"/>
        <w:numPr>
          <w:ilvl w:val="0"/>
          <w:numId w:val="5"/>
        </w:numPr>
        <w:jc w:val="both"/>
      </w:pPr>
      <w:r>
        <w:t>A</w:t>
      </w:r>
      <w:r w:rsidR="0011212F">
        <w:t xml:space="preserve">ynı çıktı boyutuna sahip farklı </w:t>
      </w:r>
      <w:proofErr w:type="spellStart"/>
      <w:r w:rsidR="0011212F">
        <w:t>Resblock'larda</w:t>
      </w:r>
      <w:proofErr w:type="spellEnd"/>
      <w:r w:rsidR="0011212F">
        <w:t xml:space="preserve"> iki </w:t>
      </w:r>
      <w:proofErr w:type="spellStart"/>
      <w:r w:rsidR="0011212F">
        <w:t>DBL'nin</w:t>
      </w:r>
      <w:proofErr w:type="spellEnd"/>
      <w:r w:rsidR="0011212F">
        <w:t xml:space="preserve"> birleştirilmesiyle gerçekleştirilen </w:t>
      </w:r>
      <w:proofErr w:type="spellStart"/>
      <w:r w:rsidR="0011212F">
        <w:t>Res</w:t>
      </w:r>
      <w:proofErr w:type="spellEnd"/>
      <w:r w:rsidR="0011212F">
        <w:t xml:space="preserve"> Unit_2'yi tasarlamak için kısayol bağlantısı gerçekleştirilir; </w:t>
      </w:r>
    </w:p>
    <w:p w14:paraId="6535D016" w14:textId="7A2BD006" w:rsidR="0011212F" w:rsidRDefault="001D3920" w:rsidP="003D1FCD">
      <w:pPr>
        <w:pStyle w:val="ListeParagraf"/>
        <w:numPr>
          <w:ilvl w:val="0"/>
          <w:numId w:val="5"/>
        </w:numPr>
        <w:jc w:val="both"/>
      </w:pPr>
      <w:r>
        <w:t>A</w:t>
      </w:r>
      <w:r w:rsidR="0011212F">
        <w:t xml:space="preserve">ğ yapısını derinleştirmek için her bir </w:t>
      </w:r>
      <w:proofErr w:type="spellStart"/>
      <w:r w:rsidR="0011212F">
        <w:t>Res</w:t>
      </w:r>
      <w:proofErr w:type="spellEnd"/>
      <w:r w:rsidR="0011212F">
        <w:t xml:space="preserve"> Biriminin tekrar süreleri değiştirilir. Bu iki optimizasyonu birleştirerek yalnızca alıcı dosyalamayı artırmakla kalmaz, aynı zamanda ağın semantik özellik çıkarma yeteneğini de geliştirir.</w:t>
      </w:r>
    </w:p>
    <w:p w14:paraId="0F3D4654" w14:textId="7DD8703C" w:rsidR="0011212F" w:rsidRDefault="0011212F" w:rsidP="003D1FCD">
      <w:pPr>
        <w:jc w:val="both"/>
      </w:pPr>
      <w:r w:rsidRPr="005C0B5C">
        <w:t xml:space="preserve">YOLOv3 ilk olarak sınıflandırılmadan toplanan İHA görüntülü veri seti ile eğitilmiştir. </w:t>
      </w:r>
      <w:r w:rsidR="00151443">
        <w:t>D</w:t>
      </w:r>
      <w:r w:rsidRPr="005C0B5C">
        <w:t xml:space="preserve">edektör, </w:t>
      </w:r>
      <w:proofErr w:type="spellStart"/>
      <w:r w:rsidRPr="005C0B5C">
        <w:t>mAP</w:t>
      </w:r>
      <w:proofErr w:type="spellEnd"/>
      <w:r w:rsidR="00151443">
        <w:t xml:space="preserve"> </w:t>
      </w:r>
      <w:r w:rsidRPr="005C0B5C">
        <w:t xml:space="preserve">sadece </w:t>
      </w:r>
      <w:proofErr w:type="gramStart"/>
      <w:r w:rsidRPr="005C0B5C">
        <w:t>%51,41</w:t>
      </w:r>
      <w:proofErr w:type="gramEnd"/>
      <w:r w:rsidRPr="005C0B5C">
        <w:t xml:space="preserve"> ve IOU doğruluğunun %66,1 olduğu test veri setinde test </w:t>
      </w:r>
      <w:r w:rsidR="00151443">
        <w:t>edilmektedir</w:t>
      </w:r>
      <w:r w:rsidRPr="005C0B5C">
        <w:t xml:space="preserve">. İHA görüntülü insan algılama performansını artırmak amacıyla, Şekil 3'te gösterildiği gibi YOLO eğitim </w:t>
      </w:r>
      <w:r w:rsidR="00151443">
        <w:t>yöntemi</w:t>
      </w:r>
      <w:r w:rsidRPr="005C0B5C">
        <w:t xml:space="preserve"> optimize </w:t>
      </w:r>
      <w:r w:rsidR="00151443">
        <w:t>edilmiştir</w:t>
      </w:r>
      <w:r w:rsidRPr="005C0B5C">
        <w:t>.</w:t>
      </w:r>
    </w:p>
    <w:p w14:paraId="7356A9F3" w14:textId="2EF6E29E" w:rsidR="001D3920" w:rsidRDefault="001D3920" w:rsidP="003D1FCD">
      <w:pPr>
        <w:jc w:val="both"/>
      </w:pPr>
      <w:r w:rsidRPr="001D3920">
        <w:drawing>
          <wp:inline distT="0" distB="0" distL="0" distR="0" wp14:anchorId="2C7CE084" wp14:editId="0F93AA3F">
            <wp:extent cx="5760720" cy="1450975"/>
            <wp:effectExtent l="0" t="0" r="0" b="0"/>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5"/>
                    <a:stretch>
                      <a:fillRect/>
                    </a:stretch>
                  </pic:blipFill>
                  <pic:spPr>
                    <a:xfrm>
                      <a:off x="0" y="0"/>
                      <a:ext cx="5760720" cy="1450975"/>
                    </a:xfrm>
                    <a:prstGeom prst="rect">
                      <a:avLst/>
                    </a:prstGeom>
                  </pic:spPr>
                </pic:pic>
              </a:graphicData>
            </a:graphic>
          </wp:inline>
        </w:drawing>
      </w:r>
    </w:p>
    <w:p w14:paraId="506095EC" w14:textId="60E03B05" w:rsidR="001D3920" w:rsidRDefault="001D3920" w:rsidP="003D1FCD">
      <w:pPr>
        <w:jc w:val="both"/>
      </w:pPr>
      <w:r>
        <w:t>Şekil 3</w:t>
      </w:r>
    </w:p>
    <w:p w14:paraId="10C6AC1C" w14:textId="40DC0802" w:rsidR="00151443" w:rsidRDefault="00151443" w:rsidP="003D1FCD">
      <w:pPr>
        <w:jc w:val="both"/>
      </w:pPr>
      <w:r>
        <w:lastRenderedPageBreak/>
        <w:t xml:space="preserve">Çalışmada </w:t>
      </w:r>
      <w:r w:rsidRPr="005C0B5C">
        <w:t xml:space="preserve">“uzak” örneklemler, boyutlarının küçük olması nedeniyle zor örneklemdir. Ağ, 5000 </w:t>
      </w:r>
      <w:proofErr w:type="spellStart"/>
      <w:proofErr w:type="gramStart"/>
      <w:r>
        <w:t>epoch</w:t>
      </w:r>
      <w:proofErr w:type="spellEnd"/>
      <w:r>
        <w:t xml:space="preserve">  ile</w:t>
      </w:r>
      <w:proofErr w:type="gramEnd"/>
      <w:r>
        <w:t xml:space="preserve"> </w:t>
      </w:r>
      <w:r w:rsidRPr="005C0B5C">
        <w:t>"uzak" örnek tarafından tutulur.</w:t>
      </w:r>
    </w:p>
    <w:p w14:paraId="534A5BEA" w14:textId="77777777" w:rsidR="00215A86" w:rsidRDefault="00215A86" w:rsidP="003D1FCD">
      <w:pPr>
        <w:jc w:val="both"/>
      </w:pPr>
    </w:p>
    <w:p w14:paraId="5F1C0268" w14:textId="77777777" w:rsidR="00D13624" w:rsidRDefault="003B680F" w:rsidP="003D1FCD">
      <w:pPr>
        <w:jc w:val="both"/>
      </w:pPr>
      <w:r>
        <w:t>4.Çıktı</w:t>
      </w:r>
    </w:p>
    <w:p w14:paraId="0A62E711" w14:textId="77777777" w:rsidR="00D13624" w:rsidRDefault="00D13624" w:rsidP="003D1FCD">
      <w:pPr>
        <w:jc w:val="both"/>
      </w:pPr>
      <w:r w:rsidRPr="005C0B5C">
        <w:t xml:space="preserve">UAV-YOLO üzerindeki deneysel sonuçlar ve diğer dedektörlerle karşılaştırmalar sunulmaktadır. </w:t>
      </w:r>
      <w:proofErr w:type="gramStart"/>
      <w:r w:rsidRPr="005C0B5C">
        <w:t>i</w:t>
      </w:r>
      <w:proofErr w:type="gramEnd"/>
      <w:r w:rsidRPr="005C0B5C">
        <w:t xml:space="preserve">7-7820X 3.6 GHz CPU ve 64 GB RAM ile tek bir </w:t>
      </w:r>
      <w:proofErr w:type="spellStart"/>
      <w:r w:rsidRPr="005C0B5C">
        <w:t>Nvidia</w:t>
      </w:r>
      <w:proofErr w:type="spellEnd"/>
      <w:r w:rsidRPr="005C0B5C">
        <w:t xml:space="preserve"> GTX Titan XP GPU kullanarak karşılaştırma deneyleri yapı</w:t>
      </w:r>
      <w:r>
        <w:t>lmaktadır</w:t>
      </w:r>
    </w:p>
    <w:p w14:paraId="49F36044" w14:textId="18C0DB8F" w:rsidR="00D13624" w:rsidRDefault="00D13624" w:rsidP="003D1FCD">
      <w:pPr>
        <w:pStyle w:val="ListeParagraf"/>
        <w:numPr>
          <w:ilvl w:val="0"/>
          <w:numId w:val="7"/>
        </w:numPr>
        <w:jc w:val="both"/>
      </w:pPr>
      <w:r>
        <w:t xml:space="preserve">Nesne algılama performansı, </w:t>
      </w:r>
      <w:proofErr w:type="spellStart"/>
      <w:r>
        <w:t>mAP</w:t>
      </w:r>
      <w:proofErr w:type="spellEnd"/>
      <w:r>
        <w:t xml:space="preserve"> ve zemin gerçeği ile öngörülen sınırlayıcı kutu (IOU) arasındaki örtüşme oranı ile değerlendirilir.</w:t>
      </w:r>
    </w:p>
    <w:p w14:paraId="39B3C209" w14:textId="64EC4F87" w:rsidR="00D13624" w:rsidRDefault="00D13624" w:rsidP="003D1FCD">
      <w:pPr>
        <w:pStyle w:val="ListeParagraf"/>
        <w:numPr>
          <w:ilvl w:val="0"/>
          <w:numId w:val="7"/>
        </w:numPr>
        <w:jc w:val="both"/>
      </w:pPr>
      <w:r>
        <w:t xml:space="preserve">Model yakınsamasını hızlandırmak için, ağırlık başlatma olarak </w:t>
      </w:r>
      <w:proofErr w:type="spellStart"/>
      <w:r>
        <w:t>ImageNet</w:t>
      </w:r>
      <w:proofErr w:type="spellEnd"/>
      <w:r>
        <w:t xml:space="preserve"> üzerindeki ağırlık eğitimi kullanılır</w:t>
      </w:r>
      <w:r w:rsidR="003D1FCD">
        <w:t>.</w:t>
      </w:r>
    </w:p>
    <w:p w14:paraId="385CD080" w14:textId="77777777" w:rsidR="003D1FCD" w:rsidRDefault="00D13624" w:rsidP="003D1FCD">
      <w:pPr>
        <w:pStyle w:val="ListeParagraf"/>
        <w:numPr>
          <w:ilvl w:val="0"/>
          <w:numId w:val="7"/>
        </w:numPr>
        <w:jc w:val="both"/>
      </w:pPr>
      <w:r>
        <w:t xml:space="preserve">Sonuçlar Tablo 1'de gösterilmektedir. Orijinal İHA görüntülemeli veri seti eğitimi ile karşılaştırıldığında, sınıflandırılmış İHA görüntülemeli veri seti eğitiminin performansı önemli ölçüde artırabildiği görülebilir. Tablo 1'de gösterildiği gibi, </w:t>
      </w:r>
      <w:proofErr w:type="spellStart"/>
      <w:r>
        <w:t>mAP</w:t>
      </w:r>
      <w:proofErr w:type="spellEnd"/>
      <w:r>
        <w:t xml:space="preserve"> </w:t>
      </w:r>
      <w:proofErr w:type="gramStart"/>
      <w:r>
        <w:t>%51,41</w:t>
      </w:r>
      <w:proofErr w:type="gramEnd"/>
      <w:r>
        <w:t>'den %90,88'e yükselmiştir.</w:t>
      </w:r>
      <w:r w:rsidR="003D1FCD" w:rsidRPr="003D1FCD">
        <w:t xml:space="preserve"> </w:t>
      </w:r>
    </w:p>
    <w:p w14:paraId="1F81AD4E" w14:textId="661E6D87" w:rsidR="00D13624" w:rsidRDefault="003D1FCD" w:rsidP="003D1FCD">
      <w:pPr>
        <w:jc w:val="both"/>
      </w:pPr>
      <w:r w:rsidRPr="003D1FCD">
        <w:drawing>
          <wp:inline distT="0" distB="0" distL="0" distR="0" wp14:anchorId="7617460A" wp14:editId="508DAC79">
            <wp:extent cx="5760720" cy="2153285"/>
            <wp:effectExtent l="0" t="0" r="0" b="0"/>
            <wp:docPr id="2" name="Resim 2"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asa içeren bir resim&#10;&#10;Açıklama otomatik olarak oluşturuldu"/>
                    <pic:cNvPicPr/>
                  </pic:nvPicPr>
                  <pic:blipFill>
                    <a:blip r:embed="rId6"/>
                    <a:stretch>
                      <a:fillRect/>
                    </a:stretch>
                  </pic:blipFill>
                  <pic:spPr>
                    <a:xfrm>
                      <a:off x="0" y="0"/>
                      <a:ext cx="5760720" cy="2153285"/>
                    </a:xfrm>
                    <a:prstGeom prst="rect">
                      <a:avLst/>
                    </a:prstGeom>
                  </pic:spPr>
                </pic:pic>
              </a:graphicData>
            </a:graphic>
          </wp:inline>
        </w:drawing>
      </w:r>
    </w:p>
    <w:p w14:paraId="7F5F1989" w14:textId="3CD82361" w:rsidR="003D1FCD" w:rsidRDefault="00D13624" w:rsidP="003D1FCD">
      <w:pPr>
        <w:pStyle w:val="ListeParagraf"/>
        <w:numPr>
          <w:ilvl w:val="0"/>
          <w:numId w:val="6"/>
        </w:numPr>
        <w:jc w:val="both"/>
      </w:pPr>
      <w:r>
        <w:t>K-</w:t>
      </w:r>
      <w:proofErr w:type="spellStart"/>
      <w:r>
        <w:t>means</w:t>
      </w:r>
      <w:proofErr w:type="spellEnd"/>
      <w:r>
        <w:t xml:space="preserve"> ile </w:t>
      </w:r>
      <w:proofErr w:type="spellStart"/>
      <w:r>
        <w:t>anchor</w:t>
      </w:r>
      <w:proofErr w:type="spellEnd"/>
      <w:r>
        <w:t xml:space="preserve"> </w:t>
      </w:r>
      <w:proofErr w:type="spellStart"/>
      <w:r>
        <w:t>box</w:t>
      </w:r>
      <w:proofErr w:type="spellEnd"/>
      <w:r>
        <w:t xml:space="preserve"> optimize edilmiştir. </w:t>
      </w:r>
      <w:r>
        <w:t xml:space="preserve"> 9 bağlantı kutusu ayarının </w:t>
      </w:r>
      <w:proofErr w:type="spellStart"/>
      <w:r>
        <w:t>IOU'da</w:t>
      </w:r>
      <w:proofErr w:type="spellEnd"/>
      <w:r>
        <w:t xml:space="preserve"> </w:t>
      </w:r>
      <w:proofErr w:type="gramStart"/>
      <w:r>
        <w:t>%80,59</w:t>
      </w:r>
      <w:proofErr w:type="gramEnd"/>
      <w:r>
        <w:t>'a ulaşabilen en iyi performansı alabileceği</w:t>
      </w:r>
      <w:r>
        <w:t xml:space="preserve"> bulunmuştur.</w:t>
      </w:r>
      <w:r w:rsidRPr="00D13624">
        <w:t xml:space="preserve"> </w:t>
      </w:r>
      <w:r>
        <w:t>Çapa9'un en iyi şekilde çalışmasının nedeni, alıcı alanı artırabilmesi ve hedef hakkında daha ayrıntılı bilgi alabilmesidir.</w:t>
      </w:r>
    </w:p>
    <w:p w14:paraId="4B1E4A50" w14:textId="4AD213C8" w:rsidR="00D13624" w:rsidRDefault="00D13624" w:rsidP="003D1FCD">
      <w:pPr>
        <w:pStyle w:val="ListeParagraf"/>
        <w:numPr>
          <w:ilvl w:val="0"/>
          <w:numId w:val="6"/>
        </w:numPr>
        <w:jc w:val="both"/>
      </w:pPr>
      <w:r w:rsidRPr="005C0B5C">
        <w:t xml:space="preserve">"Uzak" örneklerle model yeniden eğitimi. Model, "normal" ve "oyunlar" koşullarında sınırlı azalan iyileştirme ile "uzak" koşuldaki performansı artırabilen "uzak" örneklerle yeniden eğitilmiştir. Tablo 1'de, </w:t>
      </w:r>
      <w:proofErr w:type="spellStart"/>
      <w:r w:rsidRPr="005C0B5C">
        <w:t>mAP</w:t>
      </w:r>
      <w:proofErr w:type="spellEnd"/>
      <w:r w:rsidRPr="005C0B5C">
        <w:t xml:space="preserve"> ve </w:t>
      </w:r>
      <w:proofErr w:type="spellStart"/>
      <w:r w:rsidRPr="005C0B5C">
        <w:t>IOU'nun</w:t>
      </w:r>
      <w:proofErr w:type="spellEnd"/>
      <w:r w:rsidRPr="005C0B5C">
        <w:t xml:space="preserve"> "uzak" örnekler için </w:t>
      </w:r>
      <w:proofErr w:type="gramStart"/>
      <w:r w:rsidRPr="005C0B5C">
        <w:t>%1,05</w:t>
      </w:r>
      <w:proofErr w:type="gramEnd"/>
      <w:r w:rsidRPr="005C0B5C">
        <w:t xml:space="preserve"> ve %4,41 arttığı görülebilir; ancak, </w:t>
      </w:r>
      <w:proofErr w:type="spellStart"/>
      <w:r w:rsidRPr="005C0B5C">
        <w:t>mAP</w:t>
      </w:r>
      <w:proofErr w:type="spellEnd"/>
      <w:r w:rsidRPr="005C0B5C">
        <w:t xml:space="preserve"> "normal" ve "oyunlar" örnekleri için sırasıyla %0,01 ve %0,43 azalır</w:t>
      </w:r>
    </w:p>
    <w:p w14:paraId="7FFA48FB" w14:textId="7E8EC35E" w:rsidR="00D13624" w:rsidRDefault="007F0A83" w:rsidP="003D1FCD">
      <w:pPr>
        <w:pStyle w:val="ListeParagraf"/>
        <w:numPr>
          <w:ilvl w:val="0"/>
          <w:numId w:val="6"/>
        </w:numPr>
        <w:jc w:val="both"/>
      </w:pPr>
      <w:r w:rsidRPr="005C0B5C">
        <w:t>"Uzak" örneklerdeki performansın çok iyileştiği ve diğer koşullardaki performansın neredeyse değişmeden kaldığı görülebilir. YOLOv3, SSD300 ve SSD512 dahil diğer dedektörlerle karşılaştırıldığında, UAV-</w:t>
      </w:r>
      <w:proofErr w:type="spellStart"/>
      <w:r w:rsidRPr="005C0B5C">
        <w:t>YOLO'nun</w:t>
      </w:r>
      <w:proofErr w:type="spellEnd"/>
      <w:r w:rsidRPr="005C0B5C">
        <w:t xml:space="preserve"> hem </w:t>
      </w:r>
      <w:proofErr w:type="spellStart"/>
      <w:r w:rsidRPr="005C0B5C">
        <w:t>mAP'si</w:t>
      </w:r>
      <w:proofErr w:type="spellEnd"/>
      <w:r w:rsidRPr="005C0B5C">
        <w:t xml:space="preserve"> hem de </w:t>
      </w:r>
      <w:proofErr w:type="spellStart"/>
      <w:r w:rsidRPr="005C0B5C">
        <w:t>IOU'su</w:t>
      </w:r>
      <w:proofErr w:type="spellEnd"/>
      <w:r w:rsidRPr="005C0B5C">
        <w:t xml:space="preserve"> çok artarak sırasıyla </w:t>
      </w:r>
      <w:proofErr w:type="gramStart"/>
      <w:r w:rsidRPr="005C0B5C">
        <w:t>%66,25</w:t>
      </w:r>
      <w:proofErr w:type="gramEnd"/>
      <w:r w:rsidRPr="005C0B5C">
        <w:t xml:space="preserve"> ve %68,86'ya ulaş</w:t>
      </w:r>
      <w:r w:rsidR="003D1FCD">
        <w:t>mıştır.</w:t>
      </w:r>
    </w:p>
    <w:p w14:paraId="45E9DB98" w14:textId="782C78BF" w:rsidR="003D1FCD" w:rsidRDefault="003D1FCD" w:rsidP="003D1FCD">
      <w:pPr>
        <w:jc w:val="both"/>
      </w:pPr>
      <w:r w:rsidRPr="003D1FCD">
        <w:lastRenderedPageBreak/>
        <w:drawing>
          <wp:inline distT="0" distB="0" distL="0" distR="0" wp14:anchorId="5D211C9D" wp14:editId="506410D9">
            <wp:extent cx="5760720" cy="1804670"/>
            <wp:effectExtent l="0" t="0" r="0" b="0"/>
            <wp:docPr id="3" name="Resim 3"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asa içeren bir resim&#10;&#10;Açıklama otomatik olarak oluşturuldu"/>
                    <pic:cNvPicPr/>
                  </pic:nvPicPr>
                  <pic:blipFill>
                    <a:blip r:embed="rId7"/>
                    <a:stretch>
                      <a:fillRect/>
                    </a:stretch>
                  </pic:blipFill>
                  <pic:spPr>
                    <a:xfrm>
                      <a:off x="0" y="0"/>
                      <a:ext cx="5760720" cy="1804670"/>
                    </a:xfrm>
                    <a:prstGeom prst="rect">
                      <a:avLst/>
                    </a:prstGeom>
                  </pic:spPr>
                </pic:pic>
              </a:graphicData>
            </a:graphic>
          </wp:inline>
        </w:drawing>
      </w:r>
    </w:p>
    <w:p w14:paraId="60EC9F13" w14:textId="3A4FA985" w:rsidR="00D13624" w:rsidRDefault="003D1FCD" w:rsidP="003D1FCD">
      <w:pPr>
        <w:jc w:val="both"/>
      </w:pPr>
      <w:r w:rsidRPr="003D1FCD">
        <w:drawing>
          <wp:inline distT="0" distB="0" distL="0" distR="0" wp14:anchorId="1D27334D" wp14:editId="29C1511B">
            <wp:extent cx="5760720" cy="1631315"/>
            <wp:effectExtent l="0" t="0" r="0" b="0"/>
            <wp:docPr id="4" name="Resim 4"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asa içeren bir resim&#10;&#10;Açıklama otomatik olarak oluşturuldu"/>
                    <pic:cNvPicPr/>
                  </pic:nvPicPr>
                  <pic:blipFill>
                    <a:blip r:embed="rId8"/>
                    <a:stretch>
                      <a:fillRect/>
                    </a:stretch>
                  </pic:blipFill>
                  <pic:spPr>
                    <a:xfrm>
                      <a:off x="0" y="0"/>
                      <a:ext cx="5760720" cy="1631315"/>
                    </a:xfrm>
                    <a:prstGeom prst="rect">
                      <a:avLst/>
                    </a:prstGeom>
                  </pic:spPr>
                </pic:pic>
              </a:graphicData>
            </a:graphic>
          </wp:inline>
        </w:drawing>
      </w:r>
    </w:p>
    <w:p w14:paraId="3E0A81AD" w14:textId="77777777" w:rsidR="00D13624" w:rsidRDefault="00D13624" w:rsidP="003D1FCD">
      <w:pPr>
        <w:jc w:val="both"/>
      </w:pPr>
    </w:p>
    <w:p w14:paraId="66918EF8" w14:textId="1A34DB89" w:rsidR="003B680F" w:rsidRDefault="003B680F" w:rsidP="003D1FCD">
      <w:pPr>
        <w:jc w:val="both"/>
      </w:pPr>
      <w:r>
        <w:t>5.Sonuç</w:t>
      </w:r>
    </w:p>
    <w:p w14:paraId="65052E71" w14:textId="78515198" w:rsidR="007F0A83" w:rsidRDefault="007F0A83" w:rsidP="003D1FCD">
      <w:pPr>
        <w:jc w:val="both"/>
      </w:pPr>
      <w:r>
        <w:t xml:space="preserve">Bu makalede </w:t>
      </w:r>
      <w:r w:rsidRPr="00795A66">
        <w:t xml:space="preserve">YOLOv3 tabanlı bir İHA perspektif nesne algılama yöntemi </w:t>
      </w:r>
      <w:r>
        <w:t>önerilmiştir</w:t>
      </w:r>
      <w:r w:rsidRPr="00795A66">
        <w:t xml:space="preserve">. Küçük nesnelerin yanlış algılanmasına neden olan nedeni analiz edip </w:t>
      </w:r>
      <w:r>
        <w:t>bulunmuş</w:t>
      </w:r>
      <w:r w:rsidRPr="00795A66">
        <w:t xml:space="preserve"> ve yanlış algılama, sınırlı alıcı alan</w:t>
      </w:r>
      <w:r>
        <w:t>larda iyileştirmeler önerilmiştir.</w:t>
      </w:r>
      <w:r w:rsidRPr="00795A66">
        <w:t xml:space="preserve"> Bu durumu azaltmak için, önce aynı genişlik ve yüksekliğe sahip iki </w:t>
      </w:r>
      <w:proofErr w:type="spellStart"/>
      <w:r w:rsidRPr="00795A66">
        <w:t>ResNet</w:t>
      </w:r>
      <w:proofErr w:type="spellEnd"/>
      <w:r w:rsidRPr="00795A66">
        <w:t xml:space="preserve"> birimini birleştirerek karanlık ağda </w:t>
      </w:r>
      <w:proofErr w:type="spellStart"/>
      <w:r w:rsidRPr="00795A66">
        <w:t>Resblock'u</w:t>
      </w:r>
      <w:proofErr w:type="spellEnd"/>
      <w:r w:rsidRPr="00795A66">
        <w:t xml:space="preserve"> optimize </w:t>
      </w:r>
      <w:r>
        <w:t>edilmektedir</w:t>
      </w:r>
      <w:r w:rsidRPr="00795A66">
        <w:t xml:space="preserve">. Daha sonra, uzamsal bilgiyi zenginleştirmek için erken katmanda </w:t>
      </w:r>
      <w:proofErr w:type="spellStart"/>
      <w:r w:rsidRPr="00795A66">
        <w:t>evrişim</w:t>
      </w:r>
      <w:proofErr w:type="spellEnd"/>
      <w:r w:rsidRPr="00795A66">
        <w:t xml:space="preserve"> işlemi artırılarak tüm karanlık ağ yapısı iyileştirilir. Her ikisinin de alıcı alanı genişletebileceğini belirtmekte fayda var. Ayrıca, İHA perspektifi veya küçük nesne tespiti için özel olarak kullanılan İHA görüntülü veri setini de </w:t>
      </w:r>
      <w:r>
        <w:t>toplanmıştır</w:t>
      </w:r>
      <w:r w:rsidRPr="00795A66">
        <w:t>. İHA ile görüntülenen veri setine dayalı olarak, eğitim verileri sınıflandırması, k-</w:t>
      </w:r>
      <w:proofErr w:type="spellStart"/>
      <w:r>
        <w:t>means</w:t>
      </w:r>
      <w:proofErr w:type="spellEnd"/>
      <w:r w:rsidRPr="00795A66">
        <w:t xml:space="preserve"> </w:t>
      </w:r>
      <w:proofErr w:type="spellStart"/>
      <w:r>
        <w:t>anchor</w:t>
      </w:r>
      <w:proofErr w:type="spellEnd"/>
      <w:r w:rsidRPr="00795A66">
        <w:t xml:space="preserve"> kutusu onayı ve sabit veri tutma dahil olmak üzere optimize edilmiş bir eğitim yöntemi de geliştiriyoruz. Diğer yöntemlerle karşılaştırıldığında temsili deneysel sonuçlar, yöntemimizin genel olarak çeşitli zorluklarda, özellikle küçük nesne algılamada iyi performans gösterdiğini göstermektedir.</w:t>
      </w:r>
    </w:p>
    <w:p w14:paraId="62B43DC9" w14:textId="4E39FF1D" w:rsidR="003D1FCD" w:rsidRDefault="003D1FCD" w:rsidP="003D1FCD">
      <w:pPr>
        <w:jc w:val="both"/>
      </w:pPr>
      <w:r w:rsidRPr="003D1FCD">
        <w:lastRenderedPageBreak/>
        <w:drawing>
          <wp:inline distT="0" distB="0" distL="0" distR="0" wp14:anchorId="21FCC7F7" wp14:editId="256C0A69">
            <wp:extent cx="5760720" cy="63220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322060"/>
                    </a:xfrm>
                    <a:prstGeom prst="rect">
                      <a:avLst/>
                    </a:prstGeom>
                  </pic:spPr>
                </pic:pic>
              </a:graphicData>
            </a:graphic>
          </wp:inline>
        </w:drawing>
      </w:r>
    </w:p>
    <w:p w14:paraId="78D6D70E" w14:textId="77777777" w:rsidR="007F0A83" w:rsidRDefault="007F0A83" w:rsidP="003D1FCD">
      <w:pPr>
        <w:jc w:val="both"/>
      </w:pPr>
    </w:p>
    <w:sectPr w:rsidR="007F0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1461"/>
    <w:multiLevelType w:val="hybridMultilevel"/>
    <w:tmpl w:val="47E8DC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A17AB0"/>
    <w:multiLevelType w:val="hybridMultilevel"/>
    <w:tmpl w:val="EF646B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156C23"/>
    <w:multiLevelType w:val="hybridMultilevel"/>
    <w:tmpl w:val="9702C97A"/>
    <w:lvl w:ilvl="0" w:tplc="272656F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C25AA5"/>
    <w:multiLevelType w:val="hybridMultilevel"/>
    <w:tmpl w:val="223A79FC"/>
    <w:lvl w:ilvl="0" w:tplc="0AD016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0446B9"/>
    <w:multiLevelType w:val="hybridMultilevel"/>
    <w:tmpl w:val="4FDE571E"/>
    <w:lvl w:ilvl="0" w:tplc="041F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5D6E53"/>
    <w:multiLevelType w:val="hybridMultilevel"/>
    <w:tmpl w:val="7AB25C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9321A1"/>
    <w:multiLevelType w:val="hybridMultilevel"/>
    <w:tmpl w:val="CF209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16062635">
    <w:abstractNumId w:val="5"/>
  </w:num>
  <w:num w:numId="2" w16cid:durableId="1860771177">
    <w:abstractNumId w:val="3"/>
  </w:num>
  <w:num w:numId="3" w16cid:durableId="1059860416">
    <w:abstractNumId w:val="0"/>
  </w:num>
  <w:num w:numId="4" w16cid:durableId="958028526">
    <w:abstractNumId w:val="2"/>
  </w:num>
  <w:num w:numId="5" w16cid:durableId="1977103110">
    <w:abstractNumId w:val="4"/>
  </w:num>
  <w:num w:numId="6" w16cid:durableId="2142720665">
    <w:abstractNumId w:val="6"/>
  </w:num>
  <w:num w:numId="7" w16cid:durableId="195305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E5372"/>
    <w:rsid w:val="001025CA"/>
    <w:rsid w:val="00105798"/>
    <w:rsid w:val="0011212F"/>
    <w:rsid w:val="00151443"/>
    <w:rsid w:val="001D3920"/>
    <w:rsid w:val="00215A86"/>
    <w:rsid w:val="003B680F"/>
    <w:rsid w:val="003D1FCD"/>
    <w:rsid w:val="007E5372"/>
    <w:rsid w:val="007F0A83"/>
    <w:rsid w:val="00A32F93"/>
    <w:rsid w:val="00D136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6F9D"/>
  <w15:chartTrackingRefBased/>
  <w15:docId w15:val="{5372F5ED-B212-4748-BF7C-4A5EFE3F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1218</Words>
  <Characters>6943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Öksüz</dc:creator>
  <cp:keywords/>
  <dc:description/>
  <cp:lastModifiedBy>Gizem Öksüz</cp:lastModifiedBy>
  <cp:revision>5</cp:revision>
  <dcterms:created xsi:type="dcterms:W3CDTF">2023-03-18T15:40:00Z</dcterms:created>
  <dcterms:modified xsi:type="dcterms:W3CDTF">2023-03-18T17:43:00Z</dcterms:modified>
</cp:coreProperties>
</file>