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C110F"/>
          <w:sz w:val="44"/>
        </w:rPr>
        <w:t>Гайд для ООО — 2026</w:t>
      </w:r>
    </w:p>
    <w:p>
      <w:pPr>
        <w:spacing w:before="200" w:after="80"/>
      </w:pPr>
      <w:r>
        <w:rPr>
          <w:b/>
          <w:color w:val="7D1713"/>
          <w:sz w:val="32"/>
        </w:rPr>
        <w:t>1. Что такое ООО</w:t>
      </w:r>
    </w:p>
    <w:p>
      <w:pPr>
        <w:pStyle w:val="ListBullet"/>
        <w:spacing w:after="40"/>
      </w:pPr>
      <w:r>
        <w:rPr>
          <w:sz w:val="22"/>
        </w:rPr>
        <w:t>ООО — общество с ограниченной ответственностью</w:t>
      </w:r>
    </w:p>
    <w:p>
      <w:pPr>
        <w:pStyle w:val="ListBullet"/>
        <w:spacing w:after="40"/>
      </w:pPr>
      <w:r>
        <w:rPr>
          <w:sz w:val="22"/>
        </w:rPr>
        <w:t>Участники отвечают по долгам только в пределах своей доли</w:t>
      </w:r>
    </w:p>
    <w:p>
      <w:pPr>
        <w:pStyle w:val="ListBullet"/>
        <w:spacing w:after="40"/>
      </w:pPr>
      <w:r>
        <w:rPr>
          <w:sz w:val="22"/>
        </w:rPr>
        <w:t>Регистрация: через Госуслуги или МФЦ, госпошлина 0 ₽ онлайн</w:t>
      </w:r>
    </w:p>
    <w:p>
      <w:pPr>
        <w:pStyle w:val="ListBullet"/>
        <w:spacing w:after="40"/>
      </w:pPr>
      <w:r>
        <w:rPr>
          <w:sz w:val="22"/>
        </w:rPr>
        <w:t>Обязателен устав, уставный капитал от 10 000 руб.</w:t>
      </w:r>
    </w:p>
    <w:p>
      <w:pPr>
        <w:pStyle w:val="ListBullet"/>
        <w:spacing w:after="40"/>
      </w:pPr>
      <w:r>
        <w:rPr>
          <w:sz w:val="22"/>
        </w:rPr>
        <w:t>Прибыль выводится через дивиденды (НДФЛ 13%) или зарплату</w:t>
      </w:r>
    </w:p>
    <w:p>
      <w:pPr>
        <w:spacing w:before="200" w:after="80"/>
      </w:pPr>
      <w:r>
        <w:rPr>
          <w:b/>
          <w:color w:val="7D1713"/>
          <w:sz w:val="32"/>
        </w:rPr>
        <w:t>2. Системы налогообложения ООО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351"/>
          </w:tcPr>
          <w:p>
            <w:r>
              <w:rPr>
                <w:b/>
              </w:rPr>
              <w:t>УСН Доходы</w:t>
            </w:r>
          </w:p>
        </w:tc>
        <w:tc>
          <w:tcPr>
            <w:tcW w:type="dxa" w:w="2351"/>
          </w:tcPr>
          <w:p>
            <w:r>
              <w:rPr>
                <w:b/>
              </w:rPr>
              <w:t>УСН Д−Р</w:t>
            </w:r>
          </w:p>
        </w:tc>
        <w:tc>
          <w:tcPr>
            <w:tcW w:type="dxa" w:w="2351"/>
          </w:tcPr>
          <w:p>
            <w:r>
              <w:rPr>
                <w:b/>
              </w:rPr>
              <w:t>ОСН</w:t>
            </w:r>
          </w:p>
        </w:tc>
      </w:tr>
      <w:tr>
        <w:tc>
          <w:tcPr>
            <w:tcW w:type="dxa" w:w="2351"/>
          </w:tcPr>
          <w:p>
            <w:r>
              <w:t>Ставка</w:t>
            </w:r>
          </w:p>
        </w:tc>
        <w:tc>
          <w:tcPr>
            <w:tcW w:type="dxa" w:w="2351"/>
          </w:tcPr>
          <w:p>
            <w:r>
              <w:t>6%</w:t>
            </w:r>
          </w:p>
        </w:tc>
        <w:tc>
          <w:tcPr>
            <w:tcW w:type="dxa" w:w="2351"/>
          </w:tcPr>
          <w:p>
            <w:r>
              <w:t>15% (СПб 7%, ЛО 5%)</w:t>
            </w:r>
          </w:p>
        </w:tc>
        <w:tc>
          <w:tcPr>
            <w:tcW w:type="dxa" w:w="2351"/>
          </w:tcPr>
          <w:p>
            <w:r>
              <w:t>НДС 20% + налог на прибыль 25%</w:t>
            </w:r>
          </w:p>
        </w:tc>
      </w:tr>
      <w:tr>
        <w:tc>
          <w:tcPr>
            <w:tcW w:type="dxa" w:w="2351"/>
          </w:tcPr>
          <w:p>
            <w:r>
              <w:t>Лимит дохода</w:t>
            </w:r>
          </w:p>
        </w:tc>
        <w:tc>
          <w:tcPr>
            <w:tcW w:type="dxa" w:w="2351"/>
          </w:tcPr>
          <w:p>
            <w:r>
              <w:t>450 млн ₽</w:t>
            </w:r>
          </w:p>
        </w:tc>
        <w:tc>
          <w:tcPr>
            <w:tcW w:type="dxa" w:w="2351"/>
          </w:tcPr>
          <w:p>
            <w:r>
              <w:t>450 млн ₽</w:t>
            </w:r>
          </w:p>
        </w:tc>
        <w:tc>
          <w:tcPr>
            <w:tcW w:type="dxa" w:w="2351"/>
          </w:tcPr>
          <w:p>
            <w:r>
              <w:t>Нет</w:t>
            </w:r>
          </w:p>
        </w:tc>
      </w:tr>
      <w:tr>
        <w:tc>
          <w:tcPr>
            <w:tcW w:type="dxa" w:w="2351"/>
          </w:tcPr>
          <w:p>
            <w:r>
              <w:t>Мин. налог</w:t>
            </w:r>
          </w:p>
        </w:tc>
        <w:tc>
          <w:tcPr>
            <w:tcW w:type="dxa" w:w="2351"/>
          </w:tcPr>
          <w:p>
            <w:r>
              <w:t>Нет</w:t>
            </w:r>
          </w:p>
        </w:tc>
        <w:tc>
          <w:tcPr>
            <w:tcW w:type="dxa" w:w="2351"/>
          </w:tcPr>
          <w:p>
            <w:r>
              <w:t>1% от дохода</w:t>
            </w:r>
          </w:p>
        </w:tc>
        <w:tc>
          <w:tcPr>
            <w:tcW w:type="dxa" w:w="2351"/>
          </w:tcPr>
          <w:p>
            <w:r>
              <w:t>Нет</w:t>
            </w:r>
          </w:p>
        </w:tc>
      </w:tr>
    </w:tbl>
    <w:p>
      <w:pPr>
        <w:spacing w:before="200" w:after="80"/>
      </w:pPr>
      <w:r>
        <w:rPr>
          <w:b/>
          <w:color w:val="7D1713"/>
          <w:sz w:val="32"/>
        </w:rPr>
        <w:t>3. УСН «Доходы» для ООО</w:t>
      </w:r>
    </w:p>
    <w:p>
      <w:pPr>
        <w:pStyle w:val="ListBullet"/>
        <w:spacing w:after="40"/>
      </w:pPr>
      <w:r>
        <w:rPr>
          <w:sz w:val="22"/>
        </w:rPr>
        <w:t>Ставка 6% — только с поступлений, расходы не учитываются</w:t>
      </w:r>
    </w:p>
    <w:p>
      <w:pPr>
        <w:pStyle w:val="ListBullet"/>
        <w:spacing w:after="40"/>
      </w:pPr>
      <w:r>
        <w:rPr>
          <w:sz w:val="22"/>
        </w:rPr>
        <w:t>СПб — 6%, ЛО — 6%</w:t>
      </w:r>
    </w:p>
    <w:p>
      <w:pPr>
        <w:pStyle w:val="ListBullet"/>
        <w:spacing w:after="40"/>
      </w:pPr>
      <w:r>
        <w:rPr>
          <w:sz w:val="22"/>
        </w:rPr>
        <w:t>Лимит: 450 млн ₽ / 130 сотрудников</w:t>
      </w:r>
    </w:p>
    <w:p>
      <w:pPr>
        <w:pStyle w:val="ListBullet"/>
        <w:spacing w:after="40"/>
      </w:pPr>
      <w:r>
        <w:rPr>
          <w:sz w:val="22"/>
        </w:rPr>
        <w:t>Налог уменьшается на взносы с зарплат сотрудников — до 50%</w:t>
      </w:r>
    </w:p>
    <w:p>
      <w:pPr>
        <w:pStyle w:val="ListBullet"/>
        <w:spacing w:after="40"/>
      </w:pPr>
      <w:r>
        <w:rPr>
          <w:sz w:val="22"/>
        </w:rPr>
        <w:t>Нет фиксированных взносов «за себя» (в отличие от ИП)</w:t>
      </w:r>
    </w:p>
    <w:p>
      <w:pPr>
        <w:spacing w:before="200" w:after="80"/>
      </w:pPr>
      <w:r>
        <w:rPr>
          <w:b/>
          <w:color w:val="7D1713"/>
          <w:sz w:val="32"/>
        </w:rPr>
        <w:t>4. УСН «Доходы − Расходы» для ООО</w:t>
      </w:r>
    </w:p>
    <w:p>
      <w:pPr>
        <w:pStyle w:val="ListBullet"/>
        <w:spacing w:after="40"/>
      </w:pPr>
      <w:r>
        <w:rPr>
          <w:sz w:val="22"/>
        </w:rPr>
        <w:t>Ставка 15% с разницы (СПб 7%, ЛО 5%)</w:t>
      </w:r>
    </w:p>
    <w:p>
      <w:pPr>
        <w:pStyle w:val="ListBullet"/>
        <w:spacing w:after="40"/>
      </w:pPr>
      <w:r>
        <w:rPr>
          <w:sz w:val="22"/>
        </w:rPr>
        <w:t>Минимальный налог 1% от дохода — даже при убытке</w:t>
      </w:r>
    </w:p>
    <w:p>
      <w:pPr>
        <w:pStyle w:val="ListBullet"/>
        <w:spacing w:after="40"/>
      </w:pPr>
      <w:r>
        <w:rPr>
          <w:sz w:val="22"/>
        </w:rPr>
        <w:t>С 2026 — список расходов ОТКРЫТЫЙ (пп.45 п.1 ст.346.16 НК РФ)</w:t>
      </w:r>
    </w:p>
    <w:p>
      <w:pPr>
        <w:pStyle w:val="ListBullet"/>
        <w:spacing w:after="40"/>
      </w:pPr>
      <w:r>
        <w:rPr>
          <w:sz w:val="22"/>
        </w:rPr>
        <w:t>Любые экономически обоснованные расходы, кроме ст.270 НК РФ</w:t>
      </w:r>
    </w:p>
    <w:p>
      <w:pPr>
        <w:pStyle w:val="ListBullet"/>
        <w:spacing w:after="40"/>
      </w:pPr>
      <w:r>
        <w:rPr>
          <w:sz w:val="22"/>
        </w:rPr>
        <w:t>Зарплата директора включается в расходы</w:t>
      </w:r>
    </w:p>
    <w:p>
      <w:pPr>
        <w:spacing w:before="200" w:after="80"/>
      </w:pPr>
      <w:r>
        <w:rPr>
          <w:b/>
          <w:color w:val="7D1713"/>
          <w:sz w:val="32"/>
        </w:rPr>
        <w:t>5. Зарплата директора — ОБЯЗАТЕЛЬНА</w:t>
      </w:r>
    </w:p>
    <w:p>
      <w:pPr>
        <w:spacing w:after="60"/>
      </w:pPr>
      <w:r>
        <w:rPr>
          <w:sz w:val="22"/>
        </w:rPr>
        <w:t>Директор ООО обязан получать зарплату согласно ТК РФ.</w:t>
      </w:r>
    </w:p>
    <w:p>
      <w:pPr>
        <w:pStyle w:val="ListBullet"/>
        <w:spacing w:after="40"/>
      </w:pPr>
      <w:r>
        <w:rPr>
          <w:sz w:val="22"/>
        </w:rPr>
        <w:t>Минимум: МРОТ = 22 440 руб./мес. в 2026 году</w:t>
      </w:r>
    </w:p>
    <w:p>
      <w:pPr>
        <w:pStyle w:val="ListBullet"/>
        <w:spacing w:after="40"/>
      </w:pPr>
      <w:r>
        <w:rPr>
          <w:sz w:val="22"/>
        </w:rPr>
        <w:t>НДФЛ с зарплаты: 13%</w:t>
      </w:r>
    </w:p>
    <w:p>
      <w:pPr>
        <w:pStyle w:val="ListBullet"/>
        <w:spacing w:after="40"/>
      </w:pPr>
      <w:r>
        <w:rPr>
          <w:sz w:val="22"/>
        </w:rPr>
        <w:t>Страховые взносы: 30% + от 0,2% НСиПЗ</w:t>
      </w:r>
    </w:p>
    <w:p>
      <w:pPr>
        <w:pStyle w:val="ListBullet"/>
        <w:spacing w:after="40"/>
      </w:pPr>
      <w:r>
        <w:rPr>
          <w:sz w:val="22"/>
        </w:rPr>
        <w:t>Взносы с МРОТ ≈ 6 900 руб./мес.</w:t>
      </w:r>
    </w:p>
    <w:p>
      <w:pPr>
        <w:pStyle w:val="ListBullet"/>
        <w:spacing w:after="40"/>
      </w:pPr>
      <w:r>
        <w:rPr>
          <w:sz w:val="22"/>
        </w:rPr>
        <w:t>Без зарплаты директора — нарушение ТК, штрафы от ГИТ</w:t>
      </w:r>
    </w:p>
    <w:p>
      <w:pPr>
        <w:spacing w:before="200" w:after="80"/>
      </w:pPr>
      <w:r>
        <w:rPr>
          <w:b/>
          <w:color w:val="7D1713"/>
          <w:sz w:val="32"/>
        </w:rPr>
        <w:t>6. Найм сотрудников</w:t>
      </w:r>
    </w:p>
    <w:p>
      <w:pPr>
        <w:spacing w:before="120" w:after="60"/>
      </w:pPr>
      <w:r>
        <w:rPr>
          <w:b/>
          <w:color w:val="3C110F"/>
          <w:sz w:val="26"/>
        </w:rPr>
        <w:t>Документы при приёме:</w:t>
      </w:r>
    </w:p>
    <w:p>
      <w:pPr>
        <w:pStyle w:val="ListBullet"/>
        <w:spacing w:after="40"/>
      </w:pPr>
      <w:r>
        <w:rPr>
          <w:sz w:val="22"/>
        </w:rPr>
        <w:t>Трудовой договор</w:t>
      </w:r>
    </w:p>
    <w:p>
      <w:pPr>
        <w:pStyle w:val="ListBullet"/>
        <w:spacing w:after="40"/>
      </w:pPr>
      <w:r>
        <w:rPr>
          <w:sz w:val="22"/>
        </w:rPr>
        <w:t>Приказ о приёме (Т-1)</w:t>
      </w:r>
    </w:p>
    <w:p>
      <w:pPr>
        <w:pStyle w:val="ListBullet"/>
        <w:spacing w:after="40"/>
      </w:pPr>
      <w:r>
        <w:rPr>
          <w:sz w:val="22"/>
        </w:rPr>
        <w:t>Личная карточка (Т-2)</w:t>
      </w:r>
    </w:p>
    <w:p>
      <w:pPr>
        <w:pStyle w:val="ListBullet"/>
        <w:spacing w:after="40"/>
      </w:pPr>
      <w:r>
        <w:rPr>
          <w:sz w:val="22"/>
        </w:rPr>
        <w:t>Трудовая книжка или СТД-Р</w:t>
      </w:r>
    </w:p>
    <w:p>
      <w:pPr>
        <w:pStyle w:val="ListBullet"/>
        <w:spacing w:after="40"/>
      </w:pPr>
      <w:r>
        <w:rPr>
          <w:sz w:val="22"/>
        </w:rPr>
        <w:t>Копии: паспорт, СНИЛС, ИНН, диплом</w:t>
      </w:r>
    </w:p>
    <w:p>
      <w:pPr>
        <w:spacing w:before="120" w:after="60"/>
      </w:pPr>
      <w:r>
        <w:rPr>
          <w:b/>
          <w:color w:val="3C110F"/>
          <w:sz w:val="26"/>
        </w:rPr>
        <w:t>Налоги с зарплаты:</w:t>
      </w:r>
    </w:p>
    <w:p>
      <w:pPr>
        <w:pStyle w:val="ListBullet"/>
        <w:spacing w:after="40"/>
      </w:pPr>
      <w:r>
        <w:rPr>
          <w:sz w:val="22"/>
        </w:rPr>
        <w:t>НДФЛ: 13% (свыше 5 млн/год — 15%)</w:t>
      </w:r>
    </w:p>
    <w:p>
      <w:pPr>
        <w:pStyle w:val="ListBullet"/>
        <w:spacing w:after="40"/>
      </w:pPr>
      <w:r>
        <w:rPr>
          <w:sz w:val="22"/>
        </w:rPr>
        <w:t>Страховые взносы: 30% + от 0,2%</w:t>
      </w:r>
    </w:p>
    <w:p>
      <w:pPr>
        <w:pStyle w:val="ListBullet"/>
        <w:spacing w:after="40"/>
      </w:pPr>
      <w:r>
        <w:rPr>
          <w:sz w:val="22"/>
        </w:rPr>
        <w:t>Аванс — до 30-го текущего, зарплата — до 15-го следующего</w:t>
      </w:r>
    </w:p>
    <w:p>
      <w:pPr>
        <w:spacing w:before="200" w:after="80"/>
      </w:pPr>
      <w:r>
        <w:rPr>
          <w:b/>
          <w:color w:val="7D1713"/>
          <w:sz w:val="32"/>
        </w:rPr>
        <w:t>7. Отчётность ООО</w:t>
      </w:r>
    </w:p>
    <w:p>
      <w:pPr>
        <w:pStyle w:val="ListBullet"/>
        <w:spacing w:after="40"/>
      </w:pPr>
      <w:r>
        <w:rPr>
          <w:sz w:val="22"/>
        </w:rPr>
        <w:t>Декларация УСН — 1 раз в год, до 25 марта</w:t>
      </w:r>
    </w:p>
    <w:p>
      <w:pPr>
        <w:pStyle w:val="ListBullet"/>
        <w:spacing w:after="40"/>
      </w:pPr>
      <w:r>
        <w:rPr>
          <w:sz w:val="22"/>
        </w:rPr>
        <w:t>РСВ (расчёт страховых взносов) — ежеквартально</w:t>
      </w:r>
    </w:p>
    <w:p>
      <w:pPr>
        <w:pStyle w:val="ListBullet"/>
        <w:spacing w:after="40"/>
      </w:pPr>
      <w:r>
        <w:rPr>
          <w:sz w:val="22"/>
        </w:rPr>
        <w:t>ЕФС-1 — ежеквартально</w:t>
      </w:r>
    </w:p>
    <w:p>
      <w:pPr>
        <w:pStyle w:val="ListBullet"/>
        <w:spacing w:after="40"/>
      </w:pPr>
      <w:r>
        <w:rPr>
          <w:sz w:val="22"/>
        </w:rPr>
        <w:t>6-НДФЛ — ежеквартально</w:t>
      </w:r>
    </w:p>
    <w:p>
      <w:pPr>
        <w:pStyle w:val="ListBullet"/>
        <w:spacing w:after="40"/>
      </w:pPr>
      <w:r>
        <w:rPr>
          <w:sz w:val="22"/>
        </w:rPr>
        <w:t>Бухгалтерский учёт — ОБЯЗАТЕЛЕН (в отличие от ИП)</w:t>
      </w:r>
    </w:p>
    <w:p>
      <w:pPr>
        <w:pStyle w:val="ListBullet"/>
        <w:spacing w:after="40"/>
      </w:pPr>
      <w:r>
        <w:rPr>
          <w:sz w:val="22"/>
        </w:rPr>
        <w:t>Бухгалтерская отчётность в ФНС — до 31 марта</w:t>
      </w:r>
    </w:p>
    <w:p>
      <w:pPr>
        <w:spacing w:before="200" w:after="80"/>
      </w:pPr>
      <w:r>
        <w:rPr>
          <w:b/>
          <w:color w:val="7D1713"/>
          <w:sz w:val="32"/>
        </w:rPr>
        <w:t>8. Вывод прибыли — Дивиденды</w:t>
      </w:r>
    </w:p>
    <w:p>
      <w:pPr>
        <w:pStyle w:val="ListBullet"/>
        <w:spacing w:after="40"/>
      </w:pPr>
      <w:r>
        <w:rPr>
          <w:sz w:val="22"/>
        </w:rPr>
        <w:t>Дивиденды — единственный законный способ вывода прибыли</w:t>
      </w:r>
    </w:p>
    <w:p>
      <w:pPr>
        <w:pStyle w:val="ListBullet"/>
        <w:spacing w:after="40"/>
      </w:pPr>
      <w:r>
        <w:rPr>
          <w:sz w:val="22"/>
        </w:rPr>
        <w:t>Выплачиваются из чистой прибыли (после налогов)</w:t>
      </w:r>
    </w:p>
    <w:p>
      <w:pPr>
        <w:pStyle w:val="ListBullet"/>
        <w:spacing w:after="40"/>
      </w:pPr>
      <w:r>
        <w:rPr>
          <w:sz w:val="22"/>
        </w:rPr>
        <w:t>НДФЛ с дивидендов: 13% (свыше 5 млн/год — 15%)</w:t>
      </w:r>
    </w:p>
    <w:p>
      <w:pPr>
        <w:pStyle w:val="ListBullet"/>
        <w:spacing w:after="40"/>
      </w:pPr>
      <w:r>
        <w:rPr>
          <w:sz w:val="22"/>
        </w:rPr>
        <w:t>Периодичность: не чаще 1 раза в квартал</w:t>
      </w:r>
    </w:p>
    <w:p>
      <w:pPr>
        <w:pStyle w:val="ListBullet"/>
        <w:spacing w:after="40"/>
      </w:pPr>
      <w:r>
        <w:rPr>
          <w:sz w:val="22"/>
        </w:rPr>
        <w:t>Решение о выплате принимают участники (протокол)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606060"/>
          <w:sz w:val="18"/>
        </w:rPr>
        <w:t>Надежда Гижинская  |  +7 (921) 593-51-16  |  @Nadezhda_Gizh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