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DC380">
      <w:pPr>
        <w:pStyle w:val="57"/>
        <w:spacing w:before="0" w:after="0"/>
        <w:rPr>
          <w:bCs w:val="0"/>
          <w:i/>
          <w:iCs/>
          <w:color w:val="008000"/>
          <w:sz w:val="24"/>
        </w:rPr>
      </w:pPr>
      <w:r>
        <w:rPr>
          <w:rFonts w:hint="eastAsia"/>
          <w:bCs w:val="0"/>
          <w:i/>
          <w:iCs/>
          <w:color w:val="008000"/>
          <w:sz w:val="24"/>
        </w:rPr>
        <w:t xml:space="preserve"> </w:t>
      </w:r>
    </w:p>
    <w:p w14:paraId="4A99C376">
      <w:pPr>
        <w:spacing w:before="120" w:beforeLines="50" w:after="120" w:afterLines="50" w:line="500" w:lineRule="exact"/>
        <w:jc w:val="center"/>
        <w:rPr>
          <w:b/>
          <w:bCs/>
          <w:sz w:val="44"/>
          <w:szCs w:val="44"/>
        </w:rPr>
      </w:pPr>
      <w:r>
        <w:rPr>
          <w:rFonts w:hint="eastAsia"/>
          <w:b/>
          <w:bCs/>
          <w:sz w:val="44"/>
          <w:szCs w:val="44"/>
        </w:rPr>
        <w:t>广州城市理工学院</w:t>
      </w:r>
    </w:p>
    <w:p w14:paraId="37FC1A1F">
      <w:pPr>
        <w:jc w:val="center"/>
        <w:rPr>
          <w:b/>
          <w:bCs/>
          <w:sz w:val="52"/>
          <w:szCs w:val="52"/>
        </w:rPr>
      </w:pPr>
      <w:r>
        <w:rPr>
          <w:rFonts w:hint="eastAsia"/>
          <w:b/>
          <w:bCs/>
          <w:sz w:val="52"/>
          <w:szCs w:val="52"/>
        </w:rPr>
        <w:t>本科毕业设计（论文）开题报告</w:t>
      </w:r>
    </w:p>
    <w:p w14:paraId="5A85FD1A">
      <w:pPr>
        <w:rPr>
          <w:sz w:val="30"/>
        </w:rPr>
      </w:pPr>
    </w:p>
    <w:p w14:paraId="33187137">
      <w:pPr>
        <w:rPr>
          <w:sz w:val="30"/>
        </w:rPr>
      </w:pPr>
    </w:p>
    <w:p w14:paraId="41A42B68">
      <w:pPr>
        <w:rPr>
          <w:sz w:val="30"/>
        </w:rPr>
      </w:pPr>
    </w:p>
    <w:p w14:paraId="300B49C2">
      <w:pPr>
        <w:rPr>
          <w:sz w:val="30"/>
        </w:rPr>
      </w:pPr>
    </w:p>
    <w:p w14:paraId="6FD3BCBA">
      <w:pPr>
        <w:rPr>
          <w:sz w:val="30"/>
        </w:rPr>
      </w:pPr>
    </w:p>
    <w:p w14:paraId="0BD85B13">
      <w:pPr>
        <w:jc w:val="center"/>
        <w:rPr>
          <w:sz w:val="36"/>
          <w:szCs w:val="36"/>
        </w:rPr>
      </w:pPr>
      <w:r>
        <w:rPr>
          <w:rFonts w:hint="eastAsia"/>
          <w:sz w:val="32"/>
          <w:u w:val="single"/>
        </w:rPr>
        <w:t>基于</w:t>
      </w:r>
      <w:r>
        <w:rPr>
          <w:rFonts w:hint="eastAsia"/>
          <w:sz w:val="32"/>
          <w:u w:val="single"/>
          <w:lang w:val="en-US" w:eastAsia="zh-CN"/>
        </w:rPr>
        <w:t>OpenCV的垃圾智能分类的</w:t>
      </w:r>
      <w:r>
        <w:rPr>
          <w:rFonts w:hint="eastAsia"/>
          <w:sz w:val="32"/>
          <w:u w:val="single"/>
        </w:rPr>
        <w:t>系统设计与实现</w:t>
      </w:r>
      <w:bookmarkStart w:id="0" w:name="_GoBack"/>
      <w:bookmarkEnd w:id="0"/>
    </w:p>
    <w:p w14:paraId="2F7A3A6C">
      <w:pPr>
        <w:ind w:firstLine="1260" w:firstLineChars="600"/>
      </w:pPr>
    </w:p>
    <w:p w14:paraId="71004597">
      <w:r>
        <w:rPr>
          <w:rFonts w:hint="eastAsia"/>
        </w:rPr>
        <w:t xml:space="preserve">                        </w:t>
      </w:r>
    </w:p>
    <w:p w14:paraId="5FB75EFA"/>
    <w:p w14:paraId="0D8BA1A3"/>
    <w:p w14:paraId="22EB2725"/>
    <w:p w14:paraId="473C371F"/>
    <w:p w14:paraId="5B5681E5"/>
    <w:p w14:paraId="2D3AD10B"/>
    <w:p w14:paraId="239E6F09"/>
    <w:p w14:paraId="08602993"/>
    <w:p w14:paraId="28AB498F"/>
    <w:p w14:paraId="1FEBAA8F"/>
    <w:p w14:paraId="5427BFFE"/>
    <w:p w14:paraId="27F37EFD"/>
    <w:p w14:paraId="7A5201F2"/>
    <w:p w14:paraId="1EAE4F0E"/>
    <w:p w14:paraId="16336035"/>
    <w:p w14:paraId="23D73A14"/>
    <w:p w14:paraId="321E3323">
      <w:pPr>
        <w:spacing w:line="800" w:lineRule="exact"/>
        <w:ind w:firstLine="1699" w:firstLineChars="472"/>
        <w:rPr>
          <w:rFonts w:hint="default" w:eastAsia="宋体"/>
          <w:sz w:val="36"/>
          <w:u w:val="single"/>
          <w:lang w:val="en-US" w:eastAsia="zh-CN"/>
        </w:rPr>
      </w:pPr>
      <w:r>
        <w:rPr>
          <w:rFonts w:hint="eastAsia"/>
          <w:sz w:val="36"/>
        </w:rPr>
        <w:t>学    院</w:t>
      </w:r>
      <w:r>
        <w:rPr>
          <w:rFonts w:hint="eastAsia"/>
          <w:sz w:val="32"/>
          <w:u w:val="single"/>
        </w:rPr>
        <w:t xml:space="preserve">  通信工程学院</w:t>
      </w:r>
      <w:r>
        <w:rPr>
          <w:sz w:val="32"/>
          <w:u w:val="single"/>
        </w:rPr>
        <w:tab/>
      </w:r>
      <w:r>
        <w:rPr>
          <w:rFonts w:hint="eastAsia"/>
          <w:sz w:val="32"/>
          <w:u w:val="single"/>
          <w:lang w:val="en-US" w:eastAsia="zh-CN"/>
        </w:rPr>
        <w:t xml:space="preserve">                  </w:t>
      </w:r>
    </w:p>
    <w:p w14:paraId="069D619C">
      <w:pPr>
        <w:spacing w:line="800" w:lineRule="exact"/>
        <w:ind w:firstLine="1699" w:firstLineChars="472"/>
        <w:rPr>
          <w:sz w:val="36"/>
        </w:rPr>
      </w:pPr>
      <w:r>
        <w:rPr>
          <w:rFonts w:hint="eastAsia"/>
          <w:sz w:val="36"/>
        </w:rPr>
        <w:t>专业班级</w:t>
      </w:r>
      <w:r>
        <w:rPr>
          <w:rFonts w:hint="eastAsia"/>
          <w:sz w:val="32"/>
          <w:u w:val="single"/>
        </w:rPr>
        <w:t xml:space="preserve">  人工智能</w:t>
      </w:r>
      <w:r>
        <w:rPr>
          <w:rFonts w:hint="eastAsia"/>
          <w:sz w:val="32"/>
          <w:u w:val="single"/>
          <w:lang w:val="en-US" w:eastAsia="zh-CN"/>
        </w:rPr>
        <w:t>2</w:t>
      </w:r>
      <w:r>
        <w:rPr>
          <w:rFonts w:hint="eastAsia"/>
          <w:sz w:val="32"/>
          <w:u w:val="single"/>
        </w:rPr>
        <w:t xml:space="preserve">班    </w:t>
      </w:r>
      <w:r>
        <w:rPr>
          <w:sz w:val="32"/>
          <w:u w:val="single"/>
        </w:rPr>
        <w:tab/>
      </w:r>
      <w:r>
        <w:rPr>
          <w:sz w:val="32"/>
          <w:u w:val="single"/>
        </w:rPr>
        <w:tab/>
      </w:r>
      <w:r>
        <w:rPr>
          <w:sz w:val="32"/>
          <w:u w:val="single"/>
        </w:rPr>
        <w:tab/>
      </w:r>
      <w:r>
        <w:rPr>
          <w:sz w:val="32"/>
          <w:u w:val="single"/>
        </w:rPr>
        <w:tab/>
      </w:r>
      <w:r>
        <w:rPr>
          <w:sz w:val="32"/>
          <w:u w:val="single"/>
        </w:rPr>
        <w:tab/>
      </w:r>
      <w:r>
        <w:rPr>
          <w:sz w:val="32"/>
          <w:u w:val="single"/>
        </w:rPr>
        <w:tab/>
      </w:r>
    </w:p>
    <w:p w14:paraId="36B72A1A">
      <w:pPr>
        <w:spacing w:line="800" w:lineRule="exact"/>
        <w:ind w:firstLine="1699" w:firstLineChars="472"/>
        <w:rPr>
          <w:sz w:val="36"/>
        </w:rPr>
      </w:pPr>
      <w:r>
        <w:rPr>
          <w:rFonts w:hint="eastAsia"/>
          <w:sz w:val="36"/>
        </w:rPr>
        <w:t>姓    名</w:t>
      </w:r>
      <w:r>
        <w:rPr>
          <w:rFonts w:hint="eastAsia"/>
          <w:sz w:val="32"/>
          <w:u w:val="single"/>
        </w:rPr>
        <w:t xml:space="preserve">  </w:t>
      </w:r>
      <w:r>
        <w:rPr>
          <w:rFonts w:hint="eastAsia"/>
          <w:sz w:val="32"/>
          <w:u w:val="single"/>
          <w:lang w:val="en-US" w:eastAsia="zh-CN"/>
        </w:rPr>
        <w:t>郭靖</w:t>
      </w:r>
      <w:r>
        <w:rPr>
          <w:rFonts w:hint="eastAsia"/>
          <w:sz w:val="32"/>
          <w:u w:val="single"/>
        </w:rPr>
        <w:t xml:space="preserve">                   </w:t>
      </w:r>
      <w:r>
        <w:rPr>
          <w:sz w:val="32"/>
          <w:u w:val="single"/>
        </w:rPr>
        <w:tab/>
      </w:r>
      <w:r>
        <w:rPr>
          <w:sz w:val="32"/>
          <w:u w:val="single"/>
        </w:rPr>
        <w:tab/>
      </w:r>
      <w:r>
        <w:rPr>
          <w:sz w:val="32"/>
          <w:u w:val="single"/>
        </w:rPr>
        <w:tab/>
      </w:r>
      <w:r>
        <w:rPr>
          <w:sz w:val="32"/>
          <w:u w:val="single"/>
        </w:rPr>
        <w:tab/>
      </w:r>
    </w:p>
    <w:p w14:paraId="167C901A">
      <w:pPr>
        <w:spacing w:line="800" w:lineRule="exact"/>
        <w:ind w:firstLine="1699" w:firstLineChars="472"/>
        <w:rPr>
          <w:sz w:val="36"/>
        </w:rPr>
      </w:pPr>
      <w:r>
        <w:rPr>
          <w:rFonts w:hint="eastAsia"/>
          <w:sz w:val="36"/>
        </w:rPr>
        <w:t>学生学号</w:t>
      </w:r>
      <w:r>
        <w:rPr>
          <w:rFonts w:hint="eastAsia"/>
          <w:sz w:val="32"/>
          <w:u w:val="single"/>
        </w:rPr>
        <w:t xml:space="preserve">  20221</w:t>
      </w:r>
      <w:r>
        <w:rPr>
          <w:rFonts w:hint="eastAsia"/>
          <w:sz w:val="32"/>
          <w:u w:val="single"/>
          <w:lang w:val="en-US" w:eastAsia="zh-CN"/>
        </w:rPr>
        <w:t>0176064</w:t>
      </w:r>
      <w:r>
        <w:rPr>
          <w:rFonts w:hint="eastAsia"/>
          <w:sz w:val="32"/>
          <w:u w:val="single"/>
        </w:rPr>
        <w:t xml:space="preserve">             </w:t>
      </w:r>
      <w:r>
        <w:rPr>
          <w:sz w:val="32"/>
          <w:u w:val="single"/>
        </w:rPr>
        <w:tab/>
      </w:r>
      <w:r>
        <w:rPr>
          <w:sz w:val="32"/>
          <w:u w:val="single"/>
        </w:rPr>
        <w:tab/>
      </w:r>
      <w:r>
        <w:rPr>
          <w:sz w:val="32"/>
          <w:u w:val="single"/>
        </w:rPr>
        <w:tab/>
      </w:r>
    </w:p>
    <w:p w14:paraId="6AE1B1BC">
      <w:pPr>
        <w:spacing w:line="800" w:lineRule="exact"/>
        <w:ind w:firstLine="1699" w:firstLineChars="472"/>
        <w:rPr>
          <w:sz w:val="36"/>
        </w:rPr>
      </w:pPr>
      <w:r>
        <w:rPr>
          <w:rFonts w:hint="eastAsia"/>
          <w:sz w:val="36"/>
        </w:rPr>
        <w:t>指导教师</w:t>
      </w:r>
      <w:r>
        <w:rPr>
          <w:rFonts w:hint="eastAsia"/>
          <w:sz w:val="32"/>
          <w:u w:val="single"/>
        </w:rPr>
        <w:t xml:space="preserve">  邓乃经                     </w:t>
      </w:r>
      <w:r>
        <w:rPr>
          <w:sz w:val="32"/>
          <w:u w:val="single"/>
        </w:rPr>
        <w:tab/>
      </w:r>
      <w:r>
        <w:rPr>
          <w:sz w:val="32"/>
          <w:u w:val="single"/>
        </w:rPr>
        <w:tab/>
      </w:r>
    </w:p>
    <w:p w14:paraId="128E5971">
      <w:pPr>
        <w:spacing w:line="800" w:lineRule="exact"/>
        <w:ind w:firstLine="1699" w:firstLineChars="472"/>
        <w:rPr>
          <w:sz w:val="32"/>
        </w:rPr>
      </w:pPr>
      <w:r>
        <w:rPr>
          <w:rFonts w:hint="eastAsia"/>
          <w:sz w:val="36"/>
        </w:rPr>
        <w:t>填表日期</w:t>
      </w:r>
      <w:r>
        <w:rPr>
          <w:rFonts w:hint="eastAsia"/>
          <w:sz w:val="32"/>
          <w:u w:val="single"/>
        </w:rPr>
        <w:t xml:space="preserve">  2025.12.25                </w:t>
      </w:r>
      <w:r>
        <w:rPr>
          <w:sz w:val="32"/>
          <w:u w:val="single"/>
        </w:rPr>
        <w:tab/>
      </w:r>
      <w:r>
        <w:rPr>
          <w:sz w:val="32"/>
          <w:u w:val="single"/>
        </w:rPr>
        <w:tab/>
      </w:r>
      <w:r>
        <w:rPr>
          <w:sz w:val="32"/>
          <w:u w:val="single"/>
        </w:rPr>
        <w:tab/>
      </w:r>
    </w:p>
    <w:p w14:paraId="6C78C20A">
      <w:pPr>
        <w:jc w:val="center"/>
        <w:rPr>
          <w:sz w:val="32"/>
        </w:rPr>
      </w:pPr>
    </w:p>
    <w:p w14:paraId="24CF27FB">
      <w:pPr>
        <w:jc w:val="center"/>
        <w:rPr>
          <w:b/>
          <w:bCs/>
          <w:sz w:val="48"/>
        </w:rPr>
      </w:pPr>
      <w:r>
        <w:rPr>
          <w:rFonts w:hint="eastAsia"/>
          <w:b/>
          <w:bCs/>
          <w:sz w:val="48"/>
        </w:rPr>
        <w:t>说  明</w:t>
      </w:r>
    </w:p>
    <w:p w14:paraId="01FAB702">
      <w:pPr>
        <w:jc w:val="center"/>
        <w:rPr>
          <w:b/>
          <w:bCs/>
          <w:sz w:val="28"/>
          <w:szCs w:val="28"/>
        </w:rPr>
      </w:pPr>
    </w:p>
    <w:p w14:paraId="1156C8E8">
      <w:pPr>
        <w:ind w:left="640" w:hanging="640" w:hangingChars="200"/>
        <w:rPr>
          <w:sz w:val="32"/>
        </w:rPr>
      </w:pPr>
    </w:p>
    <w:p w14:paraId="1F6BFF53">
      <w:pPr>
        <w:spacing w:line="360" w:lineRule="auto"/>
        <w:ind w:left="640" w:hanging="640" w:hangingChars="200"/>
        <w:rPr>
          <w:sz w:val="32"/>
        </w:rPr>
      </w:pPr>
      <w:r>
        <w:rPr>
          <w:rFonts w:hint="eastAsia"/>
          <w:sz w:val="32"/>
        </w:rPr>
        <w:t>1．开题报告是保证毕业设计（论文）质量的一个重要环节，为规范毕业设计的开题报告，特印发此表。</w:t>
      </w:r>
    </w:p>
    <w:p w14:paraId="7CF49766">
      <w:pPr>
        <w:spacing w:line="360" w:lineRule="auto"/>
        <w:ind w:left="480" w:hanging="480" w:hangingChars="150"/>
        <w:rPr>
          <w:sz w:val="32"/>
        </w:rPr>
      </w:pPr>
      <w:r>
        <w:rPr>
          <w:rFonts w:hint="eastAsia"/>
          <w:sz w:val="32"/>
        </w:rPr>
        <w:t>2．学生应在开题报告前，通过调研和资料搜集，主动与指导教师讨论，在指导教师的指导下，完成开题报告。</w:t>
      </w:r>
    </w:p>
    <w:p w14:paraId="002BE4A6">
      <w:pPr>
        <w:spacing w:line="360" w:lineRule="auto"/>
        <w:ind w:left="480" w:hanging="480" w:hangingChars="150"/>
        <w:rPr>
          <w:sz w:val="32"/>
        </w:rPr>
      </w:pPr>
      <w:r>
        <w:rPr>
          <w:rFonts w:hint="eastAsia"/>
          <w:sz w:val="32"/>
        </w:rPr>
        <w:t>3．此表一式三份，一份交学院装入毕业设计（论文）档案袋，一份交指导教师，一份学生自存。</w:t>
      </w:r>
    </w:p>
    <w:p w14:paraId="525524A2">
      <w:pPr>
        <w:spacing w:line="360" w:lineRule="auto"/>
        <w:ind w:left="480" w:hanging="480" w:hangingChars="150"/>
        <w:rPr>
          <w:sz w:val="32"/>
        </w:rPr>
      </w:pPr>
      <w:r>
        <w:rPr>
          <w:rFonts w:hint="eastAsia"/>
          <w:sz w:val="32"/>
        </w:rPr>
        <w:t>4．选题需经基层教学单位（专业教研室）讨论审核、学院主管院长批准、报教务处备案, 方可正式进入下一步毕业设计（论文）阶段。</w:t>
      </w:r>
    </w:p>
    <w:p w14:paraId="2644A9D7">
      <w:pPr>
        <w:rPr>
          <w:sz w:val="32"/>
        </w:rPr>
      </w:pPr>
    </w:p>
    <w:p w14:paraId="6670442F">
      <w:pPr>
        <w:rPr>
          <w:sz w:val="32"/>
        </w:rPr>
      </w:pPr>
    </w:p>
    <w:p w14:paraId="10D138B0">
      <w:pPr>
        <w:rPr>
          <w:sz w:val="32"/>
        </w:rPr>
      </w:pPr>
    </w:p>
    <w:p w14:paraId="1D012B1F">
      <w:pPr>
        <w:rPr>
          <w:sz w:val="32"/>
        </w:rPr>
      </w:pPr>
    </w:p>
    <w:p w14:paraId="237CFD99">
      <w:pPr>
        <w:rPr>
          <w:sz w:val="32"/>
        </w:rPr>
      </w:pPr>
    </w:p>
    <w:p w14:paraId="715C8139">
      <w:pPr>
        <w:rPr>
          <w:sz w:val="32"/>
        </w:rPr>
      </w:pPr>
    </w:p>
    <w:p w14:paraId="44ADCB9F">
      <w:pPr>
        <w:rPr>
          <w:sz w:val="32"/>
        </w:rPr>
      </w:pPr>
    </w:p>
    <w:p w14:paraId="5CEAA57B">
      <w:pPr>
        <w:rPr>
          <w:sz w:val="32"/>
        </w:rPr>
      </w:pPr>
    </w:p>
    <w:p w14:paraId="70123825">
      <w:pPr>
        <w:rPr>
          <w:sz w:val="32"/>
        </w:rPr>
      </w:pPr>
    </w:p>
    <w:p w14:paraId="562B92E0">
      <w:pPr>
        <w:rPr>
          <w:sz w:val="32"/>
        </w:rPr>
      </w:pPr>
    </w:p>
    <w:p w14:paraId="475F0EB8">
      <w:pPr>
        <w:rPr>
          <w:sz w:val="32"/>
        </w:rPr>
      </w:pPr>
    </w:p>
    <w:p w14:paraId="07FF14A3">
      <w:pPr>
        <w:rPr>
          <w:sz w:val="32"/>
        </w:rPr>
      </w:pPr>
    </w:p>
    <w:p w14:paraId="0727A738">
      <w:pPr>
        <w:rPr>
          <w:sz w:val="32"/>
        </w:rPr>
      </w:pPr>
    </w:p>
    <w:p w14:paraId="2E71A851">
      <w:pPr>
        <w:rPr>
          <w:sz w:val="32"/>
        </w:rPr>
      </w:pPr>
    </w:p>
    <w:p w14:paraId="5DA9114E">
      <w:pPr>
        <w:rPr>
          <w:sz w:val="32"/>
        </w:rPr>
      </w:pPr>
    </w:p>
    <w:p w14:paraId="1DD72212">
      <w:pPr>
        <w:rPr>
          <w:sz w:val="32"/>
        </w:rPr>
      </w:pPr>
    </w:p>
    <w:p w14:paraId="7D84DA9B">
      <w:pPr>
        <w:rPr>
          <w:sz w:val="32"/>
        </w:rPr>
      </w:pPr>
      <w:r>
        <w:rPr>
          <w:sz w:val="32"/>
        </w:rPr>
        <w:br w:type="textWrapping"/>
      </w:r>
    </w:p>
    <w:tbl>
      <w:tblPr>
        <w:tblStyle w:val="29"/>
        <w:tblW w:w="952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870"/>
        <w:gridCol w:w="1125"/>
        <w:gridCol w:w="1353"/>
        <w:gridCol w:w="1462"/>
        <w:gridCol w:w="1310"/>
        <w:gridCol w:w="1961"/>
      </w:tblGrid>
      <w:tr w14:paraId="59B9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440" w:type="dxa"/>
            <w:vAlign w:val="center"/>
          </w:tcPr>
          <w:p w14:paraId="5A887CEF">
            <w:pPr>
              <w:ind w:firstLine="278" w:firstLineChars="99"/>
              <w:rPr>
                <w:b/>
                <w:bCs/>
                <w:sz w:val="28"/>
                <w:szCs w:val="28"/>
              </w:rPr>
            </w:pPr>
            <w:r>
              <w:rPr>
                <w:rFonts w:hint="eastAsia"/>
                <w:b/>
                <w:bCs/>
                <w:sz w:val="28"/>
                <w:szCs w:val="28"/>
              </w:rPr>
              <w:t>姓 名</w:t>
            </w:r>
          </w:p>
        </w:tc>
        <w:tc>
          <w:tcPr>
            <w:tcW w:w="3348" w:type="dxa"/>
            <w:gridSpan w:val="3"/>
            <w:vAlign w:val="center"/>
          </w:tcPr>
          <w:p w14:paraId="4BC7383A">
            <w:pPr>
              <w:jc w:val="center"/>
              <w:rPr>
                <w:rFonts w:hint="eastAsia" w:eastAsia="宋体"/>
                <w:b/>
                <w:bCs/>
                <w:sz w:val="28"/>
                <w:szCs w:val="28"/>
                <w:lang w:val="en-US" w:eastAsia="zh-CN"/>
              </w:rPr>
            </w:pPr>
            <w:r>
              <w:rPr>
                <w:rFonts w:hint="eastAsia"/>
                <w:b/>
                <w:bCs/>
                <w:sz w:val="28"/>
                <w:szCs w:val="28"/>
                <w:lang w:val="en-US" w:eastAsia="zh-CN"/>
              </w:rPr>
              <w:t>郭靖</w:t>
            </w:r>
          </w:p>
        </w:tc>
        <w:tc>
          <w:tcPr>
            <w:tcW w:w="1462" w:type="dxa"/>
            <w:vAlign w:val="center"/>
          </w:tcPr>
          <w:p w14:paraId="24430157">
            <w:pPr>
              <w:jc w:val="center"/>
              <w:rPr>
                <w:rFonts w:ascii="宋体" w:hAnsi="宋体"/>
                <w:b/>
                <w:bCs/>
                <w:sz w:val="28"/>
                <w:szCs w:val="28"/>
              </w:rPr>
            </w:pPr>
            <w:r>
              <w:rPr>
                <w:rFonts w:hint="eastAsia" w:ascii="宋体" w:hAnsi="宋体"/>
                <w:b/>
                <w:bCs/>
                <w:sz w:val="28"/>
                <w:szCs w:val="28"/>
              </w:rPr>
              <w:t>指导教师</w:t>
            </w:r>
          </w:p>
        </w:tc>
        <w:tc>
          <w:tcPr>
            <w:tcW w:w="3271" w:type="dxa"/>
            <w:gridSpan w:val="2"/>
            <w:vAlign w:val="center"/>
          </w:tcPr>
          <w:p w14:paraId="2BFD96D0">
            <w:pPr>
              <w:jc w:val="center"/>
              <w:rPr>
                <w:rFonts w:ascii="宋体" w:hAnsi="宋体"/>
                <w:b/>
                <w:bCs/>
                <w:sz w:val="28"/>
                <w:szCs w:val="28"/>
              </w:rPr>
            </w:pPr>
            <w:r>
              <w:rPr>
                <w:rFonts w:hint="eastAsia" w:ascii="宋体" w:hAnsi="宋体"/>
                <w:b/>
                <w:bCs/>
                <w:sz w:val="28"/>
                <w:szCs w:val="28"/>
              </w:rPr>
              <w:t>邓乃经</w:t>
            </w:r>
          </w:p>
        </w:tc>
      </w:tr>
      <w:tr w14:paraId="3753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atLeast"/>
        </w:trPr>
        <w:tc>
          <w:tcPr>
            <w:tcW w:w="1440" w:type="dxa"/>
            <w:vAlign w:val="center"/>
          </w:tcPr>
          <w:p w14:paraId="34004D0E">
            <w:pPr>
              <w:jc w:val="center"/>
              <w:rPr>
                <w:b/>
                <w:bCs/>
                <w:sz w:val="28"/>
                <w:szCs w:val="28"/>
              </w:rPr>
            </w:pPr>
            <w:r>
              <w:rPr>
                <w:rFonts w:hint="eastAsia"/>
                <w:b/>
                <w:bCs/>
                <w:sz w:val="28"/>
                <w:szCs w:val="28"/>
              </w:rPr>
              <w:t>专业</w:t>
            </w:r>
          </w:p>
        </w:tc>
        <w:tc>
          <w:tcPr>
            <w:tcW w:w="1995" w:type="dxa"/>
            <w:gridSpan w:val="2"/>
            <w:vAlign w:val="center"/>
          </w:tcPr>
          <w:p w14:paraId="1CE3D8F5">
            <w:pPr>
              <w:jc w:val="center"/>
              <w:rPr>
                <w:rFonts w:ascii="宋体" w:hAnsi="宋体"/>
                <w:b/>
                <w:bCs/>
                <w:sz w:val="28"/>
                <w:szCs w:val="28"/>
              </w:rPr>
            </w:pPr>
            <w:r>
              <w:rPr>
                <w:rFonts w:hint="eastAsia" w:ascii="宋体" w:hAnsi="宋体"/>
                <w:b/>
                <w:bCs/>
                <w:sz w:val="28"/>
                <w:szCs w:val="28"/>
              </w:rPr>
              <w:t>人工智能</w:t>
            </w:r>
          </w:p>
        </w:tc>
        <w:tc>
          <w:tcPr>
            <w:tcW w:w="1353" w:type="dxa"/>
            <w:vAlign w:val="center"/>
          </w:tcPr>
          <w:p w14:paraId="41A19BF7">
            <w:pPr>
              <w:jc w:val="center"/>
            </w:pPr>
            <w:r>
              <w:rPr>
                <w:rFonts w:hint="eastAsia"/>
                <w:b/>
                <w:bCs/>
                <w:sz w:val="28"/>
                <w:szCs w:val="28"/>
              </w:rPr>
              <w:t>年级</w:t>
            </w:r>
          </w:p>
        </w:tc>
        <w:tc>
          <w:tcPr>
            <w:tcW w:w="1462" w:type="dxa"/>
            <w:vAlign w:val="center"/>
          </w:tcPr>
          <w:p w14:paraId="0B628725">
            <w:pPr>
              <w:jc w:val="center"/>
            </w:pPr>
            <w:r>
              <w:rPr>
                <w:rFonts w:hint="eastAsia" w:ascii="宋体" w:hAnsi="宋体"/>
                <w:b/>
                <w:bCs/>
                <w:sz w:val="28"/>
                <w:szCs w:val="28"/>
              </w:rPr>
              <w:t>2022级</w:t>
            </w:r>
          </w:p>
        </w:tc>
        <w:tc>
          <w:tcPr>
            <w:tcW w:w="1310" w:type="dxa"/>
            <w:vAlign w:val="center"/>
          </w:tcPr>
          <w:p w14:paraId="230C8E08">
            <w:pPr>
              <w:jc w:val="center"/>
              <w:rPr>
                <w:b/>
                <w:bCs/>
                <w:sz w:val="28"/>
                <w:szCs w:val="28"/>
              </w:rPr>
            </w:pPr>
            <w:r>
              <w:rPr>
                <w:rFonts w:hint="eastAsia"/>
                <w:b/>
                <w:bCs/>
                <w:sz w:val="28"/>
                <w:szCs w:val="28"/>
              </w:rPr>
              <w:t>班级</w:t>
            </w:r>
          </w:p>
        </w:tc>
        <w:tc>
          <w:tcPr>
            <w:tcW w:w="1961" w:type="dxa"/>
            <w:vAlign w:val="center"/>
          </w:tcPr>
          <w:p w14:paraId="1C0777F7">
            <w:pPr>
              <w:jc w:val="center"/>
              <w:rPr>
                <w:rFonts w:ascii="宋体" w:hAnsi="宋体"/>
                <w:b/>
                <w:bCs/>
                <w:sz w:val="28"/>
                <w:szCs w:val="28"/>
              </w:rPr>
            </w:pPr>
            <w:r>
              <w:rPr>
                <w:rFonts w:hint="eastAsia" w:ascii="宋体" w:hAnsi="宋体"/>
                <w:b/>
                <w:bCs/>
                <w:sz w:val="28"/>
                <w:szCs w:val="28"/>
                <w:lang w:val="en-US" w:eastAsia="zh-CN"/>
              </w:rPr>
              <w:t>2</w:t>
            </w:r>
            <w:r>
              <w:rPr>
                <w:rFonts w:hint="eastAsia" w:ascii="宋体" w:hAnsi="宋体"/>
                <w:b/>
                <w:bCs/>
                <w:sz w:val="28"/>
                <w:szCs w:val="28"/>
              </w:rPr>
              <w:t>班</w:t>
            </w:r>
          </w:p>
        </w:tc>
      </w:tr>
      <w:tr w14:paraId="0F1D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rPr>
        <w:tc>
          <w:tcPr>
            <w:tcW w:w="1440" w:type="dxa"/>
            <w:vMerge w:val="restart"/>
            <w:vAlign w:val="center"/>
          </w:tcPr>
          <w:p w14:paraId="509002E6">
            <w:pPr>
              <w:jc w:val="center"/>
              <w:rPr>
                <w:b/>
                <w:bCs/>
                <w:sz w:val="28"/>
                <w:szCs w:val="28"/>
              </w:rPr>
            </w:pPr>
            <w:r>
              <w:rPr>
                <w:rFonts w:hint="eastAsia"/>
                <w:b/>
                <w:bCs/>
                <w:sz w:val="28"/>
                <w:szCs w:val="28"/>
              </w:rPr>
              <w:t>论文题目</w:t>
            </w:r>
          </w:p>
        </w:tc>
        <w:tc>
          <w:tcPr>
            <w:tcW w:w="870" w:type="dxa"/>
            <w:vAlign w:val="center"/>
          </w:tcPr>
          <w:p w14:paraId="76CE14DC">
            <w:pPr>
              <w:jc w:val="center"/>
              <w:rPr>
                <w:b/>
                <w:bCs/>
                <w:sz w:val="28"/>
                <w:szCs w:val="28"/>
              </w:rPr>
            </w:pPr>
            <w:r>
              <w:rPr>
                <w:rFonts w:hint="eastAsia"/>
                <w:b/>
                <w:bCs/>
                <w:sz w:val="28"/>
                <w:szCs w:val="28"/>
              </w:rPr>
              <w:t>中文</w:t>
            </w:r>
          </w:p>
        </w:tc>
        <w:tc>
          <w:tcPr>
            <w:tcW w:w="7211" w:type="dxa"/>
            <w:gridSpan w:val="5"/>
            <w:vAlign w:val="center"/>
          </w:tcPr>
          <w:p w14:paraId="50C362E2">
            <w:pPr>
              <w:jc w:val="center"/>
              <w:rPr>
                <w:b/>
                <w:bCs/>
                <w:sz w:val="28"/>
                <w:szCs w:val="28"/>
              </w:rPr>
            </w:pPr>
            <w:r>
              <w:rPr>
                <w:rFonts w:hint="eastAsia"/>
                <w:b/>
                <w:bCs/>
                <w:sz w:val="28"/>
                <w:szCs w:val="28"/>
              </w:rPr>
              <w:t>基于</w:t>
            </w:r>
            <w:r>
              <w:rPr>
                <w:rFonts w:hint="eastAsia"/>
                <w:b/>
                <w:bCs/>
                <w:sz w:val="28"/>
                <w:szCs w:val="28"/>
                <w:lang w:val="en-US" w:eastAsia="zh-CN"/>
              </w:rPr>
              <w:t>OpenCV</w:t>
            </w:r>
            <w:r>
              <w:rPr>
                <w:rFonts w:hint="eastAsia"/>
                <w:b/>
                <w:bCs/>
                <w:sz w:val="28"/>
                <w:szCs w:val="28"/>
              </w:rPr>
              <w:t>的</w:t>
            </w:r>
            <w:r>
              <w:rPr>
                <w:rFonts w:hint="eastAsia"/>
                <w:b/>
                <w:bCs/>
                <w:sz w:val="28"/>
                <w:szCs w:val="28"/>
                <w:lang w:val="en-US" w:eastAsia="zh-CN"/>
              </w:rPr>
              <w:t>垃圾智能分类</w:t>
            </w:r>
            <w:r>
              <w:rPr>
                <w:rFonts w:hint="eastAsia"/>
                <w:b/>
                <w:bCs/>
                <w:sz w:val="28"/>
                <w:szCs w:val="28"/>
              </w:rPr>
              <w:t>系统</w:t>
            </w:r>
            <w:r>
              <w:rPr>
                <w:rFonts w:hint="eastAsia"/>
                <w:b/>
                <w:bCs/>
                <w:sz w:val="28"/>
                <w:szCs w:val="28"/>
                <w:lang w:val="en-US" w:eastAsia="zh-CN"/>
              </w:rPr>
              <w:t>的</w:t>
            </w:r>
            <w:r>
              <w:rPr>
                <w:rFonts w:hint="eastAsia"/>
                <w:b/>
                <w:bCs/>
                <w:sz w:val="28"/>
                <w:szCs w:val="28"/>
              </w:rPr>
              <w:t>设计与实现</w:t>
            </w:r>
          </w:p>
        </w:tc>
      </w:tr>
      <w:tr w14:paraId="07D2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4" w:hRule="atLeast"/>
        </w:trPr>
        <w:tc>
          <w:tcPr>
            <w:tcW w:w="1440" w:type="dxa"/>
            <w:vMerge w:val="continue"/>
            <w:vAlign w:val="center"/>
          </w:tcPr>
          <w:p w14:paraId="1C48696E">
            <w:pPr>
              <w:jc w:val="center"/>
              <w:rPr>
                <w:b/>
                <w:bCs/>
                <w:sz w:val="28"/>
                <w:szCs w:val="28"/>
              </w:rPr>
            </w:pPr>
          </w:p>
        </w:tc>
        <w:tc>
          <w:tcPr>
            <w:tcW w:w="870" w:type="dxa"/>
            <w:vAlign w:val="center"/>
          </w:tcPr>
          <w:p w14:paraId="5BD0A28C">
            <w:pPr>
              <w:jc w:val="center"/>
              <w:rPr>
                <w:b/>
                <w:bCs/>
                <w:sz w:val="28"/>
                <w:szCs w:val="28"/>
              </w:rPr>
            </w:pPr>
            <w:r>
              <w:rPr>
                <w:rFonts w:hint="eastAsia"/>
                <w:b/>
                <w:bCs/>
                <w:sz w:val="28"/>
                <w:szCs w:val="28"/>
              </w:rPr>
              <w:t>外文</w:t>
            </w:r>
          </w:p>
        </w:tc>
        <w:tc>
          <w:tcPr>
            <w:tcW w:w="7211" w:type="dxa"/>
            <w:gridSpan w:val="5"/>
            <w:vAlign w:val="center"/>
          </w:tcPr>
          <w:p w14:paraId="2CC9D537">
            <w:pPr>
              <w:jc w:val="center"/>
              <w:rPr>
                <w:b/>
                <w:bCs/>
                <w:sz w:val="28"/>
                <w:szCs w:val="28"/>
              </w:rPr>
            </w:pPr>
            <w:r>
              <w:rPr>
                <w:b/>
                <w:bCs/>
                <w:sz w:val="28"/>
                <w:szCs w:val="28"/>
              </w:rPr>
              <w:t>Design and Implementation of an Intelligent Waste Classification System Based on OpenCV</w:t>
            </w:r>
          </w:p>
        </w:tc>
      </w:tr>
      <w:tr w14:paraId="42AD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1" w:hRule="atLeast"/>
        </w:trPr>
        <w:tc>
          <w:tcPr>
            <w:tcW w:w="9521" w:type="dxa"/>
            <w:gridSpan w:val="7"/>
          </w:tcPr>
          <w:p w14:paraId="053D9C40">
            <w:pPr>
              <w:pStyle w:val="61"/>
            </w:pPr>
            <w:r>
              <w:rPr>
                <w:rFonts w:hint="eastAsia"/>
              </w:rPr>
              <w:t xml:space="preserve">一、选题的背景和意义（含国内外研究现状综述） </w:t>
            </w:r>
          </w:p>
          <w:p w14:paraId="022369FA">
            <w:pPr>
              <w:spacing w:line="400" w:lineRule="exact"/>
              <w:ind w:firstLine="480" w:firstLineChars="200"/>
              <w:rPr>
                <w:bCs/>
                <w:sz w:val="24"/>
              </w:rPr>
            </w:pPr>
            <w:r>
              <w:rPr>
                <w:rFonts w:hint="default"/>
                <w:bCs/>
                <w:sz w:val="24"/>
              </w:rPr>
              <w:t>随着我国“双碳”战略推进和《生活垃圾分类制度实施方案》全面实施，垃圾分类已成为城市精细化治理的关键环节。然而，公众对分类标准认知不足、投放准确率低等问题严重制约了回收效率。传统依赖人工分拣的方式成本高、效率低，且存在卫生安全隐患。因此，开发一种智能化、自动化的垃圾识别系统具有迫切的现实需求和广阔的应用前景。</w:t>
            </w:r>
          </w:p>
          <w:p w14:paraId="070CDC3F">
            <w:pPr>
              <w:spacing w:line="400" w:lineRule="exact"/>
              <w:rPr>
                <w:rFonts w:hint="default"/>
                <w:bCs/>
                <w:sz w:val="24"/>
              </w:rPr>
            </w:pPr>
            <w:r>
              <w:rPr>
                <w:rFonts w:hint="default"/>
                <w:bCs/>
                <w:sz w:val="24"/>
              </w:rPr>
              <w:t>近年来，计算机视觉与深度学习技术迅猛发展，为垃圾图像智能分类提供了有效手段。早期研究多采用传统图像处理方法，如颜色直方图、纹理特征（LBP、GLCM）或SIFT关键点匹配，但这些方法在复杂背景、光照变化及遮挡场景下鲁棒性差，泛化能力有限。自2012年AlexNet在ImageNet竞赛中取得突破以来，卷积神经网络（CNN）成为图像分类的主流方法。针对垃圾识别任务，研究者开始引入轻量化模型以适应边缘设备部署。例如，MobileNetV2凭借其深度可分离卷积显著降低参数量和计算开销；EfficientNet系列通过复合缩放策略在精度与效率之间取得良好平衡。</w:t>
            </w:r>
          </w:p>
          <w:p w14:paraId="6D006421">
            <w:pPr>
              <w:spacing w:line="400" w:lineRule="exact"/>
              <w:ind w:firstLine="480" w:firstLineChars="200"/>
              <w:rPr>
                <w:rFonts w:hint="default"/>
                <w:bCs/>
                <w:sz w:val="24"/>
              </w:rPr>
            </w:pPr>
            <w:r>
              <w:rPr>
                <w:rFonts w:hint="default"/>
                <w:bCs/>
                <w:sz w:val="24"/>
              </w:rPr>
              <w:t>在国际上，TrashNet、TACO等公开数据集的建立推动了算法标准化评估。Yevle等人系统综述了AI在固废管理中的应用，指出端到端深度学习模型在细粒度分类（如区分塑料瓶与玻璃瓶）方面仍面临挑战。Ishaque等进一步提出结合车辆路径优化的智能分类框架，凸显了系统集成的重要性。在国内，陈佳、王文武等学者围绕深度学习模型在垃圾分类中的迁移学习、小样本优化等方向开展了深入研究，并开发了原型系统。周杰豪等（2025）则聚焦于嵌入式硬件平台上的实时识别实现。</w:t>
            </w:r>
          </w:p>
          <w:p w14:paraId="2BB03491">
            <w:pPr>
              <w:spacing w:line="400" w:lineRule="exact"/>
              <w:ind w:firstLine="480" w:firstLineChars="200"/>
              <w:rPr>
                <w:rFonts w:hint="default"/>
                <w:bCs/>
                <w:sz w:val="24"/>
              </w:rPr>
            </w:pPr>
            <w:r>
              <w:rPr>
                <w:rFonts w:hint="default"/>
                <w:bCs/>
                <w:sz w:val="24"/>
              </w:rPr>
              <w:t>尽管成果显著，现有系统仍存在三大瓶颈：一是对相似材质/形状垃圾（如不同颜色塑料瓶）的误判率高；二是在移动端或嵌入式设备上推理速度与精度难以兼顾；三是缺乏对实际复杂场景（强反光、部分遮挡、非标准角度）的鲁棒性验证。因此，本课题拟结合OpenCV强大的图像预处理能力与轻量化深度学习模型，构建一个高准确率、低延迟、易部署的垃圾智能分类系统，不仅可服务于智能垃圾桶、环保教育APP等应用场景，也为资源回收产业链提供技术支撑，具有重要的社会价值与工程实践意义。</w:t>
            </w:r>
          </w:p>
          <w:p w14:paraId="78FE30CA">
            <w:pPr>
              <w:spacing w:line="400" w:lineRule="exact"/>
              <w:rPr>
                <w:rFonts w:hint="default"/>
                <w:bCs/>
                <w:sz w:val="24"/>
              </w:rPr>
            </w:pPr>
          </w:p>
          <w:p w14:paraId="03785B08">
            <w:pPr>
              <w:pStyle w:val="61"/>
            </w:pPr>
            <w:r>
              <w:rPr>
                <w:rFonts w:hint="eastAsia"/>
              </w:rPr>
              <w:t xml:space="preserve">二、研究目标、内容（论文提纲）及拟解决关键问题 </w:t>
            </w:r>
          </w:p>
          <w:p w14:paraId="454D3F3B">
            <w:pPr>
              <w:pStyle w:val="62"/>
              <w:ind w:left="0" w:leftChars="0" w:firstLine="480" w:firstLineChars="200"/>
            </w:pPr>
            <w:r>
              <w:rPr>
                <w:rFonts w:hint="eastAsia"/>
              </w:rPr>
              <w:t>本课题的研究目标是设计并实现一套针对室内场景的高效率行为识别系统。该系统需在保证高精度的前提下，对室内人员的跌倒、行走、坐立、取物等典型行为进行实时监测。具体研究内容及论文提纲规划如下：</w:t>
            </w:r>
          </w:p>
          <w:p w14:paraId="3F7FA3DC">
            <w:pPr>
              <w:pStyle w:val="62"/>
            </w:pPr>
            <w:r>
              <w:rPr>
                <w:rFonts w:hint="eastAsia"/>
              </w:rPr>
              <w:t>绪论部分将详细阐述研究背景、意义及国内外现状。第二章重点论述相关技术基础，包括Transformer的核心原理、自注意力机制的数学表达以及主流视频行为识别算法的优缺点分析。第三章 数据集构建与预处理详细说明自建与公开数据集的整合过程，包括图像采集环境设定、类别标注规范、数据清洗策略，并针对小样本类别（如有害垃圾）设计数据增强方案，以提升模型泛化能力。第四章为本研究的核心，系统模型设计与优化，利用 OpenCV 对输入图像进行标准化与背景抑制</w:t>
            </w:r>
            <w:r>
              <w:rPr>
                <w:rFonts w:hint="eastAsia"/>
                <w:lang w:eastAsia="zh-CN"/>
              </w:rPr>
              <w:t>，</w:t>
            </w:r>
            <w:r>
              <w:rPr>
                <w:rFonts w:hint="eastAsia"/>
              </w:rPr>
              <w:t>采用在大规模数据集上预训练的轻量级卷积神经网络作为主干特征提取器，并在其基础上进行领域微调</w:t>
            </w:r>
            <w:r>
              <w:rPr>
                <w:rFonts w:hint="eastAsia"/>
                <w:lang w:eastAsia="zh-CN"/>
              </w:rPr>
              <w:t>。</w:t>
            </w:r>
            <w:r>
              <w:rPr>
                <w:rFonts w:hint="eastAsia"/>
              </w:rPr>
              <w:t>第五章为实验结果与分析，通过 Accuracy、Precision、Recall、F1-score 等指标评估分类性能。最后是总结与展望。</w:t>
            </w:r>
          </w:p>
          <w:p w14:paraId="412A81A8">
            <w:pPr>
              <w:pStyle w:val="62"/>
              <w:rPr>
                <w:rFonts w:hint="eastAsia"/>
              </w:rPr>
            </w:pPr>
            <w:r>
              <w:rPr>
                <w:rFonts w:hint="eastAsia"/>
              </w:rPr>
              <w:t>本研究拟解决的关键问题主要包括：</w:t>
            </w:r>
            <w:r>
              <w:rPr>
                <w:rFonts w:hint="eastAsia"/>
                <w:lang w:val="en-US" w:eastAsia="zh-CN"/>
              </w:rPr>
              <w:t>其一，</w:t>
            </w:r>
            <w:r>
              <w:rPr>
                <w:rFonts w:hint="eastAsia"/>
              </w:rPr>
              <w:t>如何提升模型对视觉相似垃圾的细粒度区分能力。由于不同类别的垃圾</w:t>
            </w:r>
            <w:r>
              <w:rPr>
                <w:rFonts w:hint="eastAsia"/>
                <w:lang w:eastAsia="zh-CN"/>
              </w:rPr>
              <w:t>，</w:t>
            </w:r>
            <w:r>
              <w:rPr>
                <w:rFonts w:hint="eastAsia"/>
                <w:lang w:val="en-US" w:eastAsia="zh-CN"/>
              </w:rPr>
              <w:t>比</w:t>
            </w:r>
            <w:r>
              <w:rPr>
                <w:rFonts w:hint="eastAsia"/>
              </w:rPr>
              <w:t>如白色塑料杯与纸杯</w:t>
            </w:r>
            <w:r>
              <w:rPr>
                <w:rFonts w:hint="eastAsia"/>
                <w:lang w:val="en-US" w:eastAsia="zh-CN"/>
              </w:rPr>
              <w:t>这类型</w:t>
            </w:r>
            <w:r>
              <w:rPr>
                <w:rFonts w:hint="eastAsia"/>
              </w:rPr>
              <w:t>在颜色、形状上高度相似</w:t>
            </w:r>
            <w:r>
              <w:rPr>
                <w:rFonts w:hint="eastAsia"/>
                <w:lang w:val="en-US" w:eastAsia="zh-CN"/>
              </w:rPr>
              <w:t>的垃圾</w:t>
            </w:r>
            <w:r>
              <w:rPr>
                <w:rFonts w:hint="eastAsia"/>
              </w:rPr>
              <w:t>，传统 CNN 易产生混淆。通过引入通道注意力机制与针对性数据增强（如模拟反光、局部遮挡），增强模型对细微纹理与材质差异的敏感性。</w:t>
            </w:r>
          </w:p>
          <w:p w14:paraId="60F36247">
            <w:pPr>
              <w:pStyle w:val="62"/>
              <w:rPr>
                <w:rFonts w:hint="eastAsia"/>
              </w:rPr>
            </w:pPr>
            <w:r>
              <w:rPr>
                <w:rFonts w:hint="eastAsia"/>
              </w:rPr>
              <w:t>其二，如何在有限计算资源下实现高精度与低延迟的统一。直接部署大型模型难以满足边缘设备的实时性要求。为此，本研究将采用轻量化主干网络结合迁移学习策略加速收敛，并探索模型量化与知识蒸馏技术，在保持准确率的同时降低内存占用。</w:t>
            </w:r>
          </w:p>
          <w:p w14:paraId="0FC6D556">
            <w:pPr>
              <w:pStyle w:val="62"/>
            </w:pPr>
            <w:r>
              <w:rPr>
                <w:rFonts w:hint="eastAsia"/>
              </w:rPr>
              <w:t>其三，如何增强系统在复杂真实室内环境中的鲁棒性。实际应用场景中常存在光照不均、背景杂乱、拍摄角度倾斜等问题。本研究将充分利用 OpenCV 的图像增强能力（如自适应直方图均衡化、形态学操作）进行前端预处理，并在训练阶段注入多样化的干扰样本，提升模型对非理想输入的适应能力。</w:t>
            </w:r>
          </w:p>
          <w:p w14:paraId="31519F94">
            <w:pPr>
              <w:spacing w:line="400" w:lineRule="exact"/>
              <w:rPr>
                <w:rFonts w:ascii="宋体" w:hAnsi="宋体"/>
                <w:bCs/>
                <w:sz w:val="24"/>
              </w:rPr>
            </w:pPr>
          </w:p>
          <w:p w14:paraId="06F51F8F">
            <w:pPr>
              <w:spacing w:line="400" w:lineRule="exact"/>
              <w:rPr>
                <w:rFonts w:ascii="宋体" w:hAnsi="宋体"/>
                <w:bCs/>
                <w:sz w:val="24"/>
              </w:rPr>
            </w:pPr>
            <w:r>
              <w:rPr>
                <w:rFonts w:hint="eastAsia" w:ascii="宋体" w:hAnsi="宋体"/>
                <w:bCs/>
                <w:sz w:val="24"/>
              </w:rPr>
              <w:t>三、研究方法及技术路线</w:t>
            </w:r>
          </w:p>
          <w:p w14:paraId="6B103788">
            <w:pPr>
              <w:pStyle w:val="62"/>
              <w:rPr>
                <w:rFonts w:hint="eastAsia"/>
              </w:rPr>
            </w:pPr>
            <w:r>
              <w:rPr>
                <w:rFonts w:hint="eastAsia"/>
              </w:rPr>
              <w:t>本课题主要采用实验研究法与比较分析法开展。首先，研究方法上，通过系统查阅中国知网（CNKI）、万方数据、IEEE Xplore、Springer 等中外主流学术平台近五年关于图像分类、轻量化神经网络及智能环保系统的高质量文献，掌握垃圾图像识别领域的主流算法演进与工程实践趋势。基于 Python 编程语言，结合 OpenCV 进行图像预处理与交互界面开发，并利用 PyTorch 深度学习框架构建训练、验证与</w:t>
            </w:r>
            <w:r>
              <w:rPr>
                <w:rFonts w:hint="eastAsia"/>
                <w:lang w:val="en-US" w:eastAsia="zh-CN"/>
              </w:rPr>
              <w:t>推理的流程</w:t>
            </w:r>
            <w:r>
              <w:rPr>
                <w:rFonts w:hint="eastAsia"/>
              </w:rPr>
              <w:t>。在评估阶段，通过在公开数据集与自建数据集上</w:t>
            </w:r>
            <w:r>
              <w:rPr>
                <w:rFonts w:hint="eastAsia"/>
                <w:lang w:val="en-US" w:eastAsia="zh-CN"/>
              </w:rPr>
              <w:t>进行</w:t>
            </w:r>
            <w:r>
              <w:rPr>
                <w:rFonts w:hint="eastAsia"/>
              </w:rPr>
              <w:t>对比，分析不同模型结构、数据增强策略及优化技巧对系统性能的影响。</w:t>
            </w:r>
          </w:p>
          <w:p w14:paraId="0990FC28">
            <w:pPr>
              <w:pStyle w:val="62"/>
              <w:rPr>
                <w:rFonts w:hint="eastAsia"/>
              </w:rPr>
            </w:pPr>
            <w:r>
              <w:rPr>
                <w:rFonts w:hint="eastAsia"/>
              </w:rPr>
              <w:t>技术路线图如下：首先进行数据准备阶段。整合 TrashNet、TACO 等公开垃圾图像数据集，重点覆盖易混淆类别（如塑料瓶</w:t>
            </w:r>
            <w:r>
              <w:rPr>
                <w:rFonts w:hint="eastAsia"/>
                <w:lang w:val="en-US" w:eastAsia="zh-CN"/>
              </w:rPr>
              <w:t>与</w:t>
            </w:r>
            <w:r>
              <w:rPr>
                <w:rFonts w:hint="eastAsia"/>
              </w:rPr>
              <w:t>玻璃瓶、电池</w:t>
            </w:r>
            <w:r>
              <w:rPr>
                <w:rFonts w:hint="eastAsia"/>
                <w:lang w:val="en-US" w:eastAsia="zh-CN"/>
              </w:rPr>
              <w:t>与</w:t>
            </w:r>
            <w:r>
              <w:rPr>
                <w:rFonts w:hint="eastAsia"/>
              </w:rPr>
              <w:t>金属罐）。统一四分类标准（可回收物、厨余垃圾、有害垃圾、其他垃圾）。随后利用 OpenCV 执行标准化预处理流程，包括图像尺寸归一化、色彩空间转换、自适应直方图均衡化以缓解光照不均，并通过随机旋转、裁剪、亮度抖动等方式进行数据增强，尤其针对小样本类别实施过采样策略。</w:t>
            </w:r>
          </w:p>
          <w:p w14:paraId="0C5E483A">
            <w:pPr>
              <w:pStyle w:val="62"/>
              <w:rPr>
                <w:rFonts w:hint="eastAsia"/>
              </w:rPr>
            </w:pPr>
            <w:r>
              <w:rPr>
                <w:rFonts w:hint="eastAsia"/>
                <w:lang w:val="en-US" w:eastAsia="zh-CN"/>
              </w:rPr>
              <w:t>其次是模型设计部分。</w:t>
            </w:r>
            <w:r>
              <w:rPr>
                <w:rFonts w:hint="eastAsia"/>
              </w:rPr>
              <w:t>选取一种基于深度可分离卷积的轻量化卷积神经网络作为主干架构，以在有限参数量和计算开销下实现高效的特征提取。在此基础上，集成轻量级通道注意力机制，动态调整各特征通道的重要性，从而增强模型对材质、纹理等关键判别性信息的感知能力。</w:t>
            </w:r>
          </w:p>
          <w:p w14:paraId="3D51FDA2">
            <w:pPr>
              <w:pStyle w:val="62"/>
              <w:rPr>
                <w:rFonts w:hint="eastAsia"/>
                <w:lang w:val="en-US" w:eastAsia="zh-CN"/>
              </w:rPr>
            </w:pPr>
            <w:r>
              <w:rPr>
                <w:rFonts w:hint="eastAsia"/>
                <w:lang w:val="en-US" w:eastAsia="zh-CN"/>
              </w:rPr>
              <w:t>其次是模型优化部分。采用迁移学习策略，基于大规模通用图像数据集的预训练权重进行微调，以加快模型收敛速度并增强其在小样本场景下的泛化能力。训练过程中结合自适应优化方法、动态学习率调度策略以及标签平滑等正则化技术，有效缓解过拟合问题。在模型压缩阶段，综合运用结构化剪枝与低位宽量化手段降低计算与存储开销；同时，在训练后期引入知识蒸馏机制，利用性能更强的教师模型引导轻量化学生模型学习更鲁棒的软标签分布，从而在保持低资源消耗的同时进一步优化精度与效率的平衡。</w:t>
            </w:r>
          </w:p>
          <w:p w14:paraId="2564313C">
            <w:pPr>
              <w:pStyle w:val="62"/>
              <w:rPr>
                <w:rFonts w:hint="default" w:eastAsia="宋体"/>
                <w:lang w:val="en-US" w:eastAsia="zh-CN"/>
              </w:rPr>
            </w:pPr>
            <w:r>
              <w:rPr>
                <w:rFonts w:hint="eastAsia"/>
                <w:lang w:val="en-US" w:eastAsia="zh-CN"/>
              </w:rPr>
              <w:t>最后是</w:t>
            </w:r>
            <w:r>
              <w:rPr>
                <w:rFonts w:hint="default" w:eastAsia="宋体"/>
                <w:lang w:val="en-US" w:eastAsia="zh-CN"/>
              </w:rPr>
              <w:t>系统实现与测试。基于 OpenCV 构建简易的交互界面，初步支持图像输入与实时视频流处理，实现从图像采集、预处理、模型推理到分类结果展示的基本功能流程。系统将在典型计算平台（包括通用 PC 与轻量级边缘设备）上进行部署验证，重点考察模型在不同环境下的运行效率与识别稳定性。通过多轮测试反馈，对模型结构与输入配置进行迭代优化，在保证较高分类准确率的前提下，提升系统的实用性与可部署性，最终完成整体功能验证。</w:t>
            </w:r>
          </w:p>
          <w:p w14:paraId="4588F36E">
            <w:pPr>
              <w:spacing w:line="400" w:lineRule="exact"/>
              <w:rPr>
                <w:bCs/>
                <w:sz w:val="24"/>
              </w:rPr>
            </w:pPr>
          </w:p>
          <w:p w14:paraId="383E056E">
            <w:pPr>
              <w:pStyle w:val="61"/>
            </w:pPr>
            <w:r>
              <w:rPr>
                <w:rFonts w:hint="eastAsia"/>
              </w:rPr>
              <w:t>四、研究工作基础</w:t>
            </w:r>
          </w:p>
          <w:p w14:paraId="6F154151">
            <w:pPr>
              <w:spacing w:line="400" w:lineRule="exact"/>
              <w:ind w:firstLine="480" w:firstLineChars="200"/>
              <w:rPr>
                <w:bCs/>
                <w:sz w:val="24"/>
              </w:rPr>
            </w:pPr>
            <w:r>
              <w:rPr>
                <w:rFonts w:hint="default"/>
                <w:bCs/>
                <w:sz w:val="24"/>
              </w:rPr>
              <w:t>本课题的研究具备一定的理论与实践基础</w:t>
            </w:r>
            <w:r>
              <w:rPr>
                <w:rFonts w:hint="eastAsia"/>
                <w:bCs/>
                <w:sz w:val="24"/>
                <w:lang w:eastAsia="zh-CN"/>
              </w:rPr>
              <w:t>。</w:t>
            </w:r>
            <w:r>
              <w:rPr>
                <w:rFonts w:hint="default"/>
                <w:bCs/>
                <w:sz w:val="24"/>
              </w:rPr>
              <w:t>在软件与技术能力方面，本人已掌握 Python 编程语言，熟悉 OpenCV、PyTorch 等常用工具库的基本使用，并具备在Linux环境下搭建开发环境的能力。硬件条件方面，能够满足深度学习模型训练与测试的基本需求；同时具备图像采集设备，可支持自建数据集的初步构建。</w:t>
            </w:r>
          </w:p>
          <w:p w14:paraId="22D1ECC9">
            <w:pPr>
              <w:spacing w:line="400" w:lineRule="exact"/>
              <w:ind w:firstLine="480" w:firstLineChars="200"/>
              <w:rPr>
                <w:rFonts w:hint="default"/>
                <w:bCs/>
                <w:sz w:val="24"/>
              </w:rPr>
            </w:pPr>
            <w:r>
              <w:rPr>
                <w:rFonts w:hint="default"/>
                <w:bCs/>
                <w:sz w:val="24"/>
              </w:rPr>
              <w:t>在前期准备中，已围绕图像分类与轻量化神经网络方向查阅了相关文献，对主流卷积神经网络结构及迁移学习方法有了初步了解。同时，通过课程项目和自学实践，完成了简单的图像识别原型开发，积累了数据预处理、模型训练与结果评估的基本经验，为后续系统设计与实现奠定了基础。</w:t>
            </w:r>
          </w:p>
          <w:p w14:paraId="626772C0">
            <w:pPr>
              <w:spacing w:line="400" w:lineRule="exact"/>
              <w:rPr>
                <w:bCs/>
                <w:sz w:val="24"/>
              </w:rPr>
            </w:pPr>
          </w:p>
          <w:p w14:paraId="399C94F1">
            <w:pPr>
              <w:pStyle w:val="61"/>
            </w:pPr>
            <w:r>
              <w:t>五、主要参考文献及出处</w:t>
            </w:r>
          </w:p>
          <w:p w14:paraId="348B6028">
            <w:pPr>
              <w:pStyle w:val="62"/>
              <w:rPr>
                <w:rFonts w:hint="eastAsia"/>
              </w:rPr>
            </w:pPr>
            <w:r>
              <w:rPr>
                <w:rFonts w:hint="eastAsia"/>
              </w:rPr>
              <w:t>[1]陈佳.基于深度学习的垃圾智能分类方法研究[D].电子科技大学,2025.DOI:10.27005/d.cnki.gdzku.2025.005277.</w:t>
            </w:r>
            <w:r>
              <w:rPr/>
              <w:tab/>
            </w:r>
            <w:r>
              <w:rPr/>
              <w:tab/>
            </w:r>
            <w:r>
              <w:rPr/>
              <w:tab/>
            </w:r>
            <w:r>
              <w:rPr/>
              <w:tab/>
            </w:r>
            <w:r>
              <w:rPr/>
              <w:tab/>
            </w:r>
            <w:r>
              <w:rPr/>
              <w:tab/>
            </w:r>
            <w:r>
              <w:rPr/>
              <w:tab/>
            </w:r>
            <w:r>
              <w:rPr/>
              <w:tab/>
            </w:r>
            <w:r>
              <w:rPr/>
              <w:tab/>
            </w:r>
            <w:r>
              <w:t xml:space="preserve"> </w:t>
            </w:r>
          </w:p>
          <w:p w14:paraId="6D9DF11B">
            <w:pPr>
              <w:pStyle w:val="62"/>
              <w:rPr/>
            </w:pPr>
            <w:r>
              <w:rPr>
                <w:rFonts w:hint="eastAsia"/>
              </w:rPr>
              <w:t>[</w:t>
            </w:r>
            <w:r>
              <w:rPr>
                <w:rFonts w:hint="eastAsia"/>
                <w:lang w:val="en-US" w:eastAsia="zh-CN"/>
              </w:rPr>
              <w:t>2</w:t>
            </w:r>
            <w:r>
              <w:rPr>
                <w:rFonts w:hint="eastAsia"/>
              </w:rPr>
              <w:t>]王文武.基于深度学习的智能垃圾分类系统设计与实现[D].内蒙古大学,2023.DOI:10.27224/d.cnki.gnmdu.2023.000666.</w:t>
            </w:r>
            <w:r>
              <w:rPr/>
              <w:tab/>
            </w:r>
            <w:r>
              <w:rPr/>
              <w:tab/>
            </w:r>
            <w:r>
              <w:rPr/>
              <w:tab/>
            </w:r>
            <w:r>
              <w:rPr/>
              <w:tab/>
            </w:r>
            <w:r>
              <w:rPr/>
              <w:tab/>
            </w:r>
            <w:r>
              <w:rPr/>
              <w:tab/>
            </w:r>
            <w:r>
              <w:rPr/>
              <w:tab/>
            </w:r>
            <w:r>
              <w:rPr/>
              <w:tab/>
            </w:r>
            <w:r>
              <w:rPr/>
              <w:tab/>
            </w:r>
            <w:r>
              <w:rPr>
                <w:rFonts w:hint="eastAsia"/>
                <w:lang w:val="en-US" w:eastAsia="zh-CN"/>
              </w:rPr>
              <w:t xml:space="preserve">       </w:t>
            </w:r>
            <w:r>
              <w:t xml:space="preserve"> </w:t>
            </w:r>
          </w:p>
          <w:p w14:paraId="6639C034">
            <w:pPr>
              <w:pStyle w:val="62"/>
              <w:rPr>
                <w:rFonts w:hint="eastAsia"/>
              </w:rPr>
            </w:pPr>
            <w:r>
              <w:rPr>
                <w:rFonts w:hint="eastAsia"/>
              </w:rPr>
              <w:t>[</w:t>
            </w:r>
            <w:r>
              <w:rPr>
                <w:rFonts w:hint="eastAsia"/>
                <w:lang w:val="en-US" w:eastAsia="zh-CN"/>
              </w:rPr>
              <w:t>3</w:t>
            </w:r>
            <w:r>
              <w:rPr>
                <w:rFonts w:hint="eastAsia"/>
              </w:rPr>
              <w:t>]冯昊昊.基于深度学习的智能垃圾分类及投放点定位系统[D].北京林业大学,2022.DOI:10.26949/d.cnki.gblyu.2022.000846.</w:t>
            </w:r>
            <w:r>
              <w:rPr/>
              <w:tab/>
            </w:r>
            <w:r>
              <w:rPr/>
              <w:tab/>
            </w:r>
            <w:r>
              <w:rPr/>
              <w:tab/>
            </w:r>
            <w:r>
              <w:rPr/>
              <w:tab/>
            </w:r>
            <w:r>
              <w:rPr/>
              <w:tab/>
            </w:r>
            <w:r>
              <w:rPr/>
              <w:tab/>
            </w:r>
            <w:r>
              <w:rPr/>
              <w:tab/>
            </w:r>
            <w:r>
              <w:rPr>
                <w:rFonts w:hint="eastAsia"/>
                <w:lang w:val="en-US" w:eastAsia="zh-CN"/>
              </w:rPr>
              <w:t xml:space="preserve">              </w:t>
            </w:r>
            <w:r>
              <w:t xml:space="preserve"> </w:t>
            </w:r>
          </w:p>
          <w:p w14:paraId="5EA86AC0">
            <w:pPr>
              <w:pStyle w:val="62"/>
              <w:rPr/>
            </w:pPr>
            <w:r>
              <w:rPr>
                <w:rFonts w:hint="eastAsia"/>
              </w:rPr>
              <w:t>[</w:t>
            </w:r>
            <w:r>
              <w:rPr>
                <w:rFonts w:hint="eastAsia"/>
                <w:lang w:val="en-US" w:eastAsia="zh-CN"/>
              </w:rPr>
              <w:t>4</w:t>
            </w:r>
            <w:r>
              <w:rPr>
                <w:rFonts w:hint="eastAsia"/>
              </w:rPr>
              <w:t>]李金玉.基于深度学习的垃圾图像分类方法与系统研究[D].兰州理工大学,2022.DOI:10.27206/d.cnki.ggsgu.2022.000865.</w:t>
            </w:r>
            <w:r>
              <w:rPr/>
              <w:tab/>
            </w:r>
            <w:r>
              <w:rPr/>
              <w:tab/>
            </w:r>
            <w:r>
              <w:rPr/>
              <w:tab/>
            </w:r>
            <w:r>
              <w:rPr/>
              <w:tab/>
            </w:r>
            <w:r>
              <w:rPr/>
              <w:tab/>
            </w:r>
            <w:r>
              <w:rPr/>
              <w:tab/>
            </w:r>
            <w:r>
              <w:rPr/>
              <w:tab/>
            </w:r>
            <w:r>
              <w:rPr/>
              <w:tab/>
            </w:r>
            <w:r>
              <w:rPr>
                <w:rFonts w:hint="eastAsia"/>
                <w:lang w:val="en-US" w:eastAsia="zh-CN"/>
              </w:rPr>
              <w:t xml:space="preserve">    </w:t>
            </w:r>
          </w:p>
          <w:p w14:paraId="724A5ACE">
            <w:pPr>
              <w:pStyle w:val="62"/>
              <w:rPr/>
            </w:pPr>
            <w:r>
              <w:rPr>
                <w:rFonts w:hint="eastAsia"/>
              </w:rPr>
              <w:t>[</w:t>
            </w:r>
            <w:r>
              <w:rPr>
                <w:rFonts w:hint="eastAsia"/>
                <w:lang w:val="en-US" w:eastAsia="zh-CN"/>
              </w:rPr>
              <w:t>5</w:t>
            </w:r>
            <w:r>
              <w:rPr>
                <w:rFonts w:hint="eastAsia"/>
              </w:rPr>
              <w:t>]徐猛.基于深度学习的可回收垃圾分类系统设计[D].重庆科技学院,2022.DOI:10.27854/d.cnki.gcqkj.2022.000037.</w:t>
            </w:r>
            <w:r>
              <w:rPr/>
              <w:tab/>
            </w:r>
            <w:r>
              <w:rPr/>
              <w:tab/>
            </w:r>
            <w:r>
              <w:rPr/>
              <w:tab/>
            </w:r>
            <w:r>
              <w:rPr/>
              <w:tab/>
            </w:r>
            <w:r>
              <w:rPr/>
              <w:tab/>
            </w:r>
            <w:r>
              <w:rPr/>
              <w:tab/>
            </w:r>
            <w:r>
              <w:rPr/>
              <w:tab/>
            </w:r>
            <w:r>
              <w:rPr/>
              <w:tab/>
            </w:r>
            <w:r>
              <w:rPr/>
              <w:tab/>
            </w:r>
          </w:p>
          <w:p w14:paraId="2DBA9A35">
            <w:pPr>
              <w:pStyle w:val="62"/>
              <w:rPr>
                <w:rFonts w:hint="eastAsia"/>
              </w:rPr>
            </w:pPr>
            <w:r>
              <w:rPr>
                <w:rFonts w:hint="eastAsia"/>
              </w:rPr>
              <w:t>[</w:t>
            </w:r>
            <w:r>
              <w:rPr>
                <w:rFonts w:hint="eastAsia"/>
                <w:lang w:val="en-US" w:eastAsia="zh-CN"/>
              </w:rPr>
              <w:t>6</w:t>
            </w:r>
            <w:r>
              <w:rPr>
                <w:rFonts w:hint="eastAsia"/>
              </w:rPr>
              <w:t>]梁旭东.基于深度学习的智能垃圾分类系统研究[D].西安建筑科技大学,2021.DOI:10.27393/d.cnki.gxazu.2021.001038.</w:t>
            </w:r>
            <w:r>
              <w:rPr/>
              <w:tab/>
            </w:r>
            <w:r>
              <w:rPr/>
              <w:tab/>
            </w:r>
            <w:r>
              <w:rPr/>
              <w:tab/>
            </w:r>
            <w:r>
              <w:rPr/>
              <w:tab/>
            </w:r>
            <w:r>
              <w:rPr/>
              <w:tab/>
            </w:r>
            <w:r>
              <w:rPr/>
              <w:tab/>
            </w:r>
            <w:r>
              <w:rPr>
                <w:rFonts w:hint="eastAsia"/>
                <w:lang w:val="en-US" w:eastAsia="zh-CN"/>
              </w:rPr>
              <w:t xml:space="preserve">                  </w:t>
            </w:r>
            <w:r>
              <w:t xml:space="preserve"> </w:t>
            </w:r>
          </w:p>
          <w:p w14:paraId="21C641F3">
            <w:pPr>
              <w:pStyle w:val="62"/>
              <w:rPr>
                <w:rFonts w:hint="eastAsia"/>
              </w:rPr>
            </w:pPr>
            <w:r>
              <w:rPr>
                <w:rFonts w:hint="eastAsia"/>
              </w:rPr>
              <w:t>[</w:t>
            </w:r>
            <w:r>
              <w:rPr>
                <w:rFonts w:hint="eastAsia"/>
                <w:lang w:val="en-US" w:eastAsia="zh-CN"/>
              </w:rPr>
              <w:t>7</w:t>
            </w:r>
            <w:r>
              <w:rPr>
                <w:rFonts w:hint="eastAsia"/>
              </w:rPr>
              <w:t>]周杰豪,马建晓,刘永顺,等.一种基于机器视觉的智能垃圾分类箱设计[J].工业控制计算机,2025,38(11):58-60.</w:t>
            </w:r>
            <w:r>
              <w:rPr/>
              <w:tab/>
            </w:r>
            <w:r>
              <w:rPr/>
              <w:tab/>
            </w:r>
            <w:r>
              <w:rPr/>
              <w:tab/>
            </w:r>
            <w:r>
              <w:rPr/>
              <w:tab/>
            </w:r>
            <w:r>
              <w:rPr/>
              <w:tab/>
            </w:r>
            <w:r>
              <w:rPr/>
              <w:tab/>
            </w:r>
            <w:r>
              <w:rPr/>
              <w:tab/>
            </w:r>
            <w:r>
              <w:rPr/>
              <w:tab/>
            </w:r>
            <w:r>
              <w:rPr/>
              <w:tab/>
            </w:r>
            <w:r>
              <w:rPr/>
              <w:tab/>
            </w:r>
            <w:r>
              <w:rPr/>
              <w:tab/>
            </w:r>
            <w:r>
              <w:rPr/>
              <w:tab/>
            </w:r>
            <w:r>
              <w:rPr/>
              <w:tab/>
            </w:r>
            <w:r>
              <w:rPr/>
              <w:tab/>
            </w:r>
            <w:r>
              <w:rPr>
                <w:rFonts w:hint="eastAsia"/>
                <w:lang w:val="en-US" w:eastAsia="zh-CN"/>
              </w:rPr>
              <w:t xml:space="preserve">       </w:t>
            </w:r>
          </w:p>
          <w:p w14:paraId="3B97AF85">
            <w:pPr>
              <w:pStyle w:val="62"/>
              <w:rPr>
                <w:rFonts w:hint="eastAsia"/>
                <w:lang w:val="en-US" w:eastAsia="zh-CN"/>
              </w:rPr>
            </w:pPr>
            <w:r>
              <w:rPr>
                <w:rFonts w:hint="eastAsia"/>
              </w:rPr>
              <w:t>[</w:t>
            </w:r>
            <w:r>
              <w:rPr>
                <w:rFonts w:hint="eastAsia"/>
                <w:lang w:val="en-US" w:eastAsia="zh-CN"/>
              </w:rPr>
              <w:t>8</w:t>
            </w:r>
            <w:r>
              <w:rPr>
                <w:rFonts w:hint="eastAsia"/>
              </w:rPr>
              <w:t>]王业伟.基于机器视觉的智能生活垃圾分拣系统设计[D].合肥大学,2024.DOI:10.27876/d.cnki.ghfxy.2024.000245.</w:t>
            </w:r>
            <w:r>
              <w:rPr/>
              <w:tab/>
            </w:r>
            <w:r>
              <w:rPr/>
              <w:tab/>
            </w:r>
            <w:r>
              <w:rPr/>
              <w:tab/>
            </w:r>
            <w:r>
              <w:rPr/>
              <w:tab/>
            </w:r>
            <w:r>
              <w:rPr/>
              <w:tab/>
            </w:r>
            <w:r>
              <w:rPr/>
              <w:tab/>
            </w:r>
            <w:r>
              <w:rPr/>
              <w:tab/>
            </w:r>
            <w:r>
              <w:rPr/>
              <w:tab/>
            </w:r>
            <w:r>
              <w:rPr/>
              <w:tab/>
            </w:r>
            <w:r>
              <w:rPr>
                <w:rFonts w:hint="eastAsia"/>
                <w:lang w:val="en-US" w:eastAsia="zh-CN"/>
              </w:rPr>
              <w:t xml:space="preserve">     </w:t>
            </w:r>
          </w:p>
          <w:p w14:paraId="34F505F1">
            <w:pPr>
              <w:pStyle w:val="62"/>
              <w:rPr>
                <w:rFonts w:hint="eastAsia"/>
                <w:lang w:val="en-US" w:eastAsia="zh-CN"/>
              </w:rPr>
            </w:pPr>
            <w:r>
              <w:rPr>
                <w:rFonts w:hint="eastAsia"/>
              </w:rPr>
              <w:t>[</w:t>
            </w:r>
            <w:r>
              <w:rPr>
                <w:rFonts w:hint="eastAsia"/>
                <w:lang w:val="en-US" w:eastAsia="zh-CN"/>
              </w:rPr>
              <w:t>9</w:t>
            </w:r>
            <w:r>
              <w:rPr>
                <w:rFonts w:hint="eastAsia"/>
              </w:rPr>
              <w:t>]Yevle V D ,Mann S P .Artificial intelligence-based classification for waste management: a systematic review and future direction[J].Iran Journal of Computer Science,2025,(prepublish):1-40.DOI:10.1007/S42044-025-00336-7.</w:t>
            </w:r>
            <w:r>
              <w:rPr/>
              <w:tab/>
            </w:r>
            <w:r>
              <w:rPr/>
              <w:tab/>
            </w:r>
            <w:r>
              <w:rPr/>
              <w:tab/>
            </w:r>
            <w:r>
              <w:rPr/>
              <w:tab/>
            </w:r>
            <w:r>
              <w:rPr/>
              <w:tab/>
            </w:r>
            <w:r>
              <w:rPr>
                <w:rFonts w:hint="eastAsia"/>
                <w:lang w:val="en-US" w:eastAsia="zh-CN"/>
              </w:rPr>
              <w:t xml:space="preserve"> </w:t>
            </w:r>
          </w:p>
          <w:p w14:paraId="2CD76C9A">
            <w:pPr>
              <w:pStyle w:val="62"/>
            </w:pPr>
            <w:r>
              <w:rPr>
                <w:rFonts w:hint="eastAsia"/>
              </w:rPr>
              <w:t>[1</w:t>
            </w:r>
            <w:r>
              <w:rPr>
                <w:rFonts w:hint="eastAsia"/>
                <w:lang w:val="en-US" w:eastAsia="zh-CN"/>
              </w:rPr>
              <w:t>0</w:t>
            </w:r>
            <w:r>
              <w:rPr>
                <w:rFonts w:hint="eastAsia"/>
              </w:rPr>
              <w:t>]Ishaque M B N ,Florence M S .An Intelligent Deep Learning based Classification with Vehicle Routing Technique for municipal solid waste management[J].Journal</w:t>
            </w:r>
            <w:r>
              <w:rPr>
                <w:rFonts w:hint="eastAsia"/>
                <w:lang w:val="en-US" w:eastAsia="zh-CN"/>
              </w:rPr>
              <w:t xml:space="preserve"> </w:t>
            </w:r>
            <w:r>
              <w:rPr>
                <w:rFonts w:hint="eastAsia"/>
              </w:rPr>
              <w:t>of Hazardous Materials Advances,2025,18100655-100655.DOI:10.1016/J.HAZADV.2025.100655.</w:t>
            </w:r>
            <w:r>
              <w:rPr/>
              <w:tab/>
            </w:r>
            <w:r>
              <w:rPr/>
              <w:tab/>
            </w:r>
            <w:r>
              <w:rPr>
                <w:rFonts w:hint="eastAsia"/>
                <w:lang w:val="en-US" w:eastAsia="zh-CN"/>
              </w:rPr>
              <w:t xml:space="preserve">  </w:t>
            </w:r>
            <w:r>
              <w:rPr/>
              <w:tab/>
            </w:r>
            <w:r>
              <w:t xml:space="preserve"> </w:t>
            </w:r>
          </w:p>
          <w:p w14:paraId="23193F4F">
            <w:pPr>
              <w:pStyle w:val="61"/>
            </w:pPr>
            <w:r>
              <w:rPr>
                <w:rFonts w:hint="eastAsia"/>
              </w:rPr>
              <w:t>六、实施计划</w:t>
            </w:r>
          </w:p>
          <w:p w14:paraId="6A91D1DD">
            <w:pPr>
              <w:pStyle w:val="62"/>
            </w:pPr>
            <w:r>
              <w:rPr>
                <w:rFonts w:hint="eastAsia"/>
              </w:rPr>
              <w:t>本项目计划于202</w:t>
            </w:r>
            <w:r>
              <w:rPr>
                <w:rFonts w:hint="eastAsia"/>
                <w:lang w:val="en-US" w:eastAsia="zh-CN"/>
              </w:rPr>
              <w:t>6</w:t>
            </w:r>
            <w:r>
              <w:rPr>
                <w:rFonts w:hint="eastAsia"/>
              </w:rPr>
              <w:t>年</w:t>
            </w:r>
            <w:r>
              <w:rPr>
                <w:rFonts w:hint="eastAsia"/>
                <w:lang w:val="en-US" w:eastAsia="zh-CN"/>
              </w:rPr>
              <w:t>1</w:t>
            </w:r>
            <w:r>
              <w:rPr>
                <w:rFonts w:hint="eastAsia"/>
              </w:rPr>
              <w:t>月至2025年</w:t>
            </w:r>
            <w:r>
              <w:rPr>
                <w:rFonts w:hint="eastAsia"/>
                <w:lang w:val="en-US" w:eastAsia="zh-CN"/>
              </w:rPr>
              <w:t>4</w:t>
            </w:r>
            <w:r>
              <w:rPr>
                <w:rFonts w:hint="eastAsia"/>
              </w:rPr>
              <w:t>月完成，具体进度安排如下。</w:t>
            </w:r>
          </w:p>
          <w:p w14:paraId="21DCBFF1">
            <w:pPr>
              <w:pStyle w:val="62"/>
              <w:rPr>
                <w:rFonts w:hint="eastAsia"/>
              </w:rPr>
            </w:pPr>
            <w:r>
              <w:rPr>
                <w:rFonts w:hint="eastAsia"/>
              </w:rPr>
              <w:t>第一阶段为202</w:t>
            </w:r>
            <w:r>
              <w:rPr>
                <w:rFonts w:hint="eastAsia"/>
                <w:lang w:val="en-US" w:eastAsia="zh-CN"/>
              </w:rPr>
              <w:t>6</w:t>
            </w:r>
            <w:r>
              <w:rPr>
                <w:rFonts w:hint="eastAsia"/>
              </w:rPr>
              <w:t>年1月上旬至1月底，完成文献调研与开题准备。系统查阅国内外相关研究资料，同步搭建 Python 开发环境，配置 OpenCV 与深度学习框架基础库。</w:t>
            </w:r>
          </w:p>
          <w:p w14:paraId="0A3E9B25">
            <w:pPr>
              <w:pStyle w:val="62"/>
            </w:pPr>
            <w:r>
              <w:rPr>
                <w:rFonts w:hint="eastAsia"/>
              </w:rPr>
              <w:t>第二阶段为202</w:t>
            </w:r>
            <w:r>
              <w:rPr>
                <w:rFonts w:hint="eastAsia"/>
                <w:lang w:val="en-US" w:eastAsia="zh-CN"/>
              </w:rPr>
              <w:t>6</w:t>
            </w:r>
            <w:r>
              <w:rPr>
                <w:rFonts w:hint="eastAsia"/>
              </w:rPr>
              <w:t>年2月初至2月中旬，开展数据收集与预处理工作。下载并整理</w:t>
            </w:r>
            <w:r>
              <w:rPr>
                <w:rFonts w:hint="eastAsia"/>
                <w:lang w:val="en-US" w:eastAsia="zh-CN"/>
              </w:rPr>
              <w:t>相关</w:t>
            </w:r>
            <w:r>
              <w:rPr>
                <w:rFonts w:hint="eastAsia"/>
              </w:rPr>
              <w:t>公开垃圾图像数据集</w:t>
            </w:r>
            <w:r>
              <w:rPr>
                <w:rFonts w:hint="eastAsia"/>
                <w:lang w:eastAsia="zh-CN"/>
              </w:rPr>
              <w:t>。</w:t>
            </w:r>
            <w:r>
              <w:rPr>
                <w:rFonts w:hint="eastAsia"/>
              </w:rPr>
              <w:t>利用 OpenCV 实现基础图像预处理流程，如尺寸归一化、色彩调整与简单增强。</w:t>
            </w:r>
          </w:p>
          <w:p w14:paraId="35FE2EC6">
            <w:pPr>
              <w:pStyle w:val="62"/>
            </w:pPr>
            <w:r>
              <w:rPr>
                <w:rFonts w:hint="eastAsia"/>
              </w:rPr>
              <w:t>第三阶段为202</w:t>
            </w:r>
            <w:r>
              <w:rPr>
                <w:rFonts w:hint="eastAsia"/>
                <w:lang w:val="en-US" w:eastAsia="zh-CN"/>
              </w:rPr>
              <w:t>6</w:t>
            </w:r>
            <w:r>
              <w:rPr>
                <w:rFonts w:hint="eastAsia"/>
              </w:rPr>
              <w:t>年2月下旬至3月上旬，进行模型选型与初步训练。对比分析若干轻量化网络在垃圾分类任务上的适用性；基于迁移学习策略，在选定模型上开展首轮训练，验证基础分类效果。</w:t>
            </w:r>
          </w:p>
          <w:p w14:paraId="1ED2A06D">
            <w:pPr>
              <w:pStyle w:val="62"/>
            </w:pPr>
            <w:r>
              <w:rPr>
                <w:rFonts w:hint="eastAsia"/>
              </w:rPr>
              <w:t>第四阶段为202</w:t>
            </w:r>
            <w:r>
              <w:rPr>
                <w:rFonts w:hint="eastAsia"/>
                <w:lang w:val="en-US" w:eastAsia="zh-CN"/>
              </w:rPr>
              <w:t>6</w:t>
            </w:r>
            <w:r>
              <w:rPr>
                <w:rFonts w:hint="eastAsia"/>
              </w:rPr>
              <w:t>年3月中旬至3月下旬，开展模型优化与实验分析。尝试引入注意力机制或混合结构改进模型性能；通过消融实验评估不同组件对准确率与效率的影响；记录并分析典型误分类案例，针对性调整训练策略。</w:t>
            </w:r>
          </w:p>
          <w:p w14:paraId="6AA674ED">
            <w:pPr>
              <w:pStyle w:val="62"/>
            </w:pPr>
            <w:r>
              <w:rPr>
                <w:rFonts w:hint="eastAsia"/>
              </w:rPr>
              <w:t>第五阶段为202</w:t>
            </w:r>
            <w:r>
              <w:rPr>
                <w:rFonts w:hint="eastAsia"/>
                <w:lang w:val="en-US" w:eastAsia="zh-CN"/>
              </w:rPr>
              <w:t>6</w:t>
            </w:r>
            <w:r>
              <w:rPr>
                <w:rFonts w:hint="eastAsia"/>
              </w:rPr>
              <w:t>年4月上旬，完成系统集成与功能验证。基于 OpenCV 开发简易交互界面，支持图片上传与摄像头实时输入，实现“图像输入—预处理—推理—结果显示”的基本流程；在通用计算设备上测试系统运行效果。</w:t>
            </w:r>
          </w:p>
          <w:p w14:paraId="7EDD21E1">
            <w:pPr>
              <w:pStyle w:val="62"/>
              <w:rPr>
                <w:rFonts w:hint="eastAsia"/>
              </w:rPr>
            </w:pPr>
            <w:r>
              <w:rPr>
                <w:rFonts w:hint="eastAsia"/>
              </w:rPr>
              <w:t>第六阶段为202</w:t>
            </w:r>
            <w:r>
              <w:rPr>
                <w:rFonts w:hint="eastAsia"/>
                <w:lang w:val="en-US" w:eastAsia="zh-CN"/>
              </w:rPr>
              <w:t>6</w:t>
            </w:r>
            <w:r>
              <w:rPr>
                <w:rFonts w:hint="eastAsia"/>
              </w:rPr>
              <w:t>年4月上旬，撰写毕业论文初稿。整理实验过程、结果数据与分析图表，完成论文主体内容撰写，规范参考文献格式。</w:t>
            </w:r>
          </w:p>
          <w:p w14:paraId="06A6B60C">
            <w:pPr>
              <w:pStyle w:val="62"/>
            </w:pPr>
            <w:r>
              <w:rPr>
                <w:rFonts w:hint="eastAsia"/>
              </w:rPr>
              <w:t>最后阶段为202</w:t>
            </w:r>
            <w:r>
              <w:rPr>
                <w:rFonts w:hint="eastAsia"/>
                <w:lang w:val="en-US" w:eastAsia="zh-CN"/>
              </w:rPr>
              <w:t>6</w:t>
            </w:r>
            <w:r>
              <w:rPr>
                <w:rFonts w:hint="eastAsia"/>
              </w:rPr>
              <w:t>年4月中旬至5月，修改完善论文并准备答辩。根据指导教师意见对论文进行多轮修订，优化演示效果，完成毕业设计最终验收与答辩。</w:t>
            </w:r>
          </w:p>
        </w:tc>
      </w:tr>
      <w:tr w14:paraId="01BE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2" w:hRule="atLeast"/>
        </w:trPr>
        <w:tc>
          <w:tcPr>
            <w:tcW w:w="9521" w:type="dxa"/>
            <w:gridSpan w:val="7"/>
          </w:tcPr>
          <w:p w14:paraId="152C1586">
            <w:pPr>
              <w:rPr>
                <w:bCs/>
              </w:rPr>
            </w:pPr>
            <w:r>
              <w:rPr>
                <w:rFonts w:hint="eastAsia"/>
                <w:bCs/>
              </w:rPr>
              <w:t>备注：</w:t>
            </w:r>
          </w:p>
          <w:p w14:paraId="281458C0">
            <w:pPr>
              <w:numPr>
                <w:ilvl w:val="0"/>
                <w:numId w:val="1"/>
              </w:numPr>
              <w:rPr>
                <w:bCs/>
              </w:rPr>
            </w:pPr>
            <w:r>
              <w:rPr>
                <w:rFonts w:hint="eastAsia"/>
                <w:bCs/>
              </w:rPr>
              <w:t>要有10篇以上相关文章的阅读量。</w:t>
            </w:r>
          </w:p>
          <w:p w14:paraId="5EFA8EFC">
            <w:pPr>
              <w:numPr>
                <w:ilvl w:val="0"/>
                <w:numId w:val="1"/>
              </w:numPr>
              <w:rPr>
                <w:bCs/>
              </w:rPr>
            </w:pPr>
            <w:r>
              <w:rPr>
                <w:rFonts w:hint="eastAsia"/>
                <w:bCs/>
              </w:rPr>
              <w:t>理、工科开题报告撰写要求在2500字左右，人文社科开题报告在3500字左右，包括选题的背景和意义（含国内外研究现状综述）、研究目标、内容（论文提纲）及拟解决关键问题、研究方法及技术路线、研究工作基础、主要参考文献及出处、实施计划等。</w:t>
            </w:r>
          </w:p>
          <w:p w14:paraId="0AB86363">
            <w:pPr>
              <w:numPr>
                <w:ilvl w:val="0"/>
                <w:numId w:val="1"/>
              </w:numPr>
              <w:rPr>
                <w:bCs/>
              </w:rPr>
            </w:pPr>
            <w:r>
              <w:rPr>
                <w:rFonts w:hint="eastAsia"/>
                <w:bCs/>
              </w:rPr>
              <w:t>电脑打印，用A4纸，内容为小四号宋体，行距为固定值20磅。</w:t>
            </w:r>
          </w:p>
        </w:tc>
      </w:tr>
    </w:tbl>
    <w:p w14:paraId="05F564AA">
      <w:pPr>
        <w:pStyle w:val="52"/>
        <w:ind w:firstLine="0" w:firstLineChars="0"/>
        <w:rPr>
          <w:i/>
          <w:iCs/>
        </w:rPr>
      </w:pPr>
    </w:p>
    <w:sectPr>
      <w:pgSz w:w="11906" w:h="16838"/>
      <w:pgMar w:top="1440" w:right="1247" w:bottom="1440" w:left="1247"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FangSong_GB2312">
    <w:altName w:val="仿宋"/>
    <w:panose1 w:val="020B0604020202020204"/>
    <w:charset w:val="86"/>
    <w:family w:val="modern"/>
    <w:pitch w:val="default"/>
    <w:sig w:usb0="00000000" w:usb1="00000000" w:usb2="00000000" w:usb3="00000000" w:csb0="00040000" w:csb1="00000000"/>
  </w:font>
  <w:font w:name="????">
    <w:altName w:val="Times New Roman"/>
    <w:panose1 w:val="020B0604020202020204"/>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singleLevel"/>
    <w:tmpl w:val="0000000A"/>
    <w:lvl w:ilvl="0" w:tentative="0">
      <w:start w:val="1"/>
      <w:numFmt w:val="decimal"/>
      <w:lvlText w:val="%1、"/>
      <w:lvlJc w:val="left"/>
      <w:pPr>
        <w:tabs>
          <w:tab w:val="left" w:pos="315"/>
        </w:tabs>
        <w:ind w:left="315" w:hanging="31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yZDYyNmE4MzRjODExZjIxODQ0ZDQzMzEzY2NmYTAifQ=="/>
  </w:docVars>
  <w:rsids>
    <w:rsidRoot w:val="0007699E"/>
    <w:rsid w:val="000036CA"/>
    <w:rsid w:val="00003CF8"/>
    <w:rsid w:val="00006BEC"/>
    <w:rsid w:val="00013C05"/>
    <w:rsid w:val="00015E28"/>
    <w:rsid w:val="000221ED"/>
    <w:rsid w:val="000244C3"/>
    <w:rsid w:val="000328DE"/>
    <w:rsid w:val="00034C61"/>
    <w:rsid w:val="00034F74"/>
    <w:rsid w:val="00036F29"/>
    <w:rsid w:val="00040037"/>
    <w:rsid w:val="00047018"/>
    <w:rsid w:val="000471D2"/>
    <w:rsid w:val="00047C3E"/>
    <w:rsid w:val="00050F6D"/>
    <w:rsid w:val="00052170"/>
    <w:rsid w:val="0005289B"/>
    <w:rsid w:val="00052985"/>
    <w:rsid w:val="00054970"/>
    <w:rsid w:val="000616F3"/>
    <w:rsid w:val="00062661"/>
    <w:rsid w:val="00063E11"/>
    <w:rsid w:val="000672B6"/>
    <w:rsid w:val="00067826"/>
    <w:rsid w:val="00072A57"/>
    <w:rsid w:val="00073DA6"/>
    <w:rsid w:val="0007699E"/>
    <w:rsid w:val="00081802"/>
    <w:rsid w:val="00083892"/>
    <w:rsid w:val="0008702A"/>
    <w:rsid w:val="00091654"/>
    <w:rsid w:val="00095292"/>
    <w:rsid w:val="000A1009"/>
    <w:rsid w:val="000A464D"/>
    <w:rsid w:val="000A76E6"/>
    <w:rsid w:val="000B38FB"/>
    <w:rsid w:val="000B5AC1"/>
    <w:rsid w:val="000C192A"/>
    <w:rsid w:val="000C28F8"/>
    <w:rsid w:val="000C3796"/>
    <w:rsid w:val="000D034C"/>
    <w:rsid w:val="000D3EB0"/>
    <w:rsid w:val="000D4178"/>
    <w:rsid w:val="000D79DF"/>
    <w:rsid w:val="000E0E8D"/>
    <w:rsid w:val="000E7779"/>
    <w:rsid w:val="000F7616"/>
    <w:rsid w:val="000F7741"/>
    <w:rsid w:val="0010241D"/>
    <w:rsid w:val="001027CC"/>
    <w:rsid w:val="00102DE0"/>
    <w:rsid w:val="00103215"/>
    <w:rsid w:val="00103581"/>
    <w:rsid w:val="00104453"/>
    <w:rsid w:val="00110527"/>
    <w:rsid w:val="00111516"/>
    <w:rsid w:val="00111BFA"/>
    <w:rsid w:val="00112B75"/>
    <w:rsid w:val="001134BB"/>
    <w:rsid w:val="00116DA2"/>
    <w:rsid w:val="0012223C"/>
    <w:rsid w:val="00122EE1"/>
    <w:rsid w:val="00123370"/>
    <w:rsid w:val="00124A6E"/>
    <w:rsid w:val="001416DF"/>
    <w:rsid w:val="0014552E"/>
    <w:rsid w:val="00154C57"/>
    <w:rsid w:val="00155A96"/>
    <w:rsid w:val="001567CC"/>
    <w:rsid w:val="00156D4F"/>
    <w:rsid w:val="00160876"/>
    <w:rsid w:val="001655A2"/>
    <w:rsid w:val="00167361"/>
    <w:rsid w:val="00174D83"/>
    <w:rsid w:val="001818E4"/>
    <w:rsid w:val="00183D28"/>
    <w:rsid w:val="00186B09"/>
    <w:rsid w:val="00191FCD"/>
    <w:rsid w:val="00196627"/>
    <w:rsid w:val="00196BDD"/>
    <w:rsid w:val="001A0616"/>
    <w:rsid w:val="001A2346"/>
    <w:rsid w:val="001A38C2"/>
    <w:rsid w:val="001A766E"/>
    <w:rsid w:val="001B0D81"/>
    <w:rsid w:val="001B2A32"/>
    <w:rsid w:val="001B2B37"/>
    <w:rsid w:val="001C0802"/>
    <w:rsid w:val="001C4D95"/>
    <w:rsid w:val="001C75E8"/>
    <w:rsid w:val="001D05AA"/>
    <w:rsid w:val="001D07FF"/>
    <w:rsid w:val="001D3506"/>
    <w:rsid w:val="001D4FAF"/>
    <w:rsid w:val="001E179F"/>
    <w:rsid w:val="001E28D4"/>
    <w:rsid w:val="001E3EB8"/>
    <w:rsid w:val="001E7C83"/>
    <w:rsid w:val="001E7CDD"/>
    <w:rsid w:val="001F176F"/>
    <w:rsid w:val="00201033"/>
    <w:rsid w:val="002024BE"/>
    <w:rsid w:val="002106D5"/>
    <w:rsid w:val="00210FA9"/>
    <w:rsid w:val="00220C37"/>
    <w:rsid w:val="002255A7"/>
    <w:rsid w:val="00226134"/>
    <w:rsid w:val="0022716F"/>
    <w:rsid w:val="002277A0"/>
    <w:rsid w:val="00227ADF"/>
    <w:rsid w:val="0023574F"/>
    <w:rsid w:val="00236E09"/>
    <w:rsid w:val="00242DBF"/>
    <w:rsid w:val="00250C5A"/>
    <w:rsid w:val="00250CA4"/>
    <w:rsid w:val="002517C9"/>
    <w:rsid w:val="00251BA0"/>
    <w:rsid w:val="002531DC"/>
    <w:rsid w:val="00253673"/>
    <w:rsid w:val="00262D1A"/>
    <w:rsid w:val="0026314E"/>
    <w:rsid w:val="00263E5D"/>
    <w:rsid w:val="00267677"/>
    <w:rsid w:val="00267D2B"/>
    <w:rsid w:val="0027419D"/>
    <w:rsid w:val="002745B0"/>
    <w:rsid w:val="00277313"/>
    <w:rsid w:val="00281DF8"/>
    <w:rsid w:val="00285120"/>
    <w:rsid w:val="0028695F"/>
    <w:rsid w:val="00287F13"/>
    <w:rsid w:val="002900C1"/>
    <w:rsid w:val="00292FBA"/>
    <w:rsid w:val="002965D9"/>
    <w:rsid w:val="00297CFE"/>
    <w:rsid w:val="002A149D"/>
    <w:rsid w:val="002B3949"/>
    <w:rsid w:val="002B394E"/>
    <w:rsid w:val="002C16D1"/>
    <w:rsid w:val="002C211E"/>
    <w:rsid w:val="002C4196"/>
    <w:rsid w:val="002C51C4"/>
    <w:rsid w:val="002C753F"/>
    <w:rsid w:val="002C7DD4"/>
    <w:rsid w:val="002D2016"/>
    <w:rsid w:val="002D5098"/>
    <w:rsid w:val="002D619D"/>
    <w:rsid w:val="002D6447"/>
    <w:rsid w:val="002D6A52"/>
    <w:rsid w:val="002D70F4"/>
    <w:rsid w:val="002E60A0"/>
    <w:rsid w:val="002F0A0F"/>
    <w:rsid w:val="002F3228"/>
    <w:rsid w:val="002F5188"/>
    <w:rsid w:val="00301EA4"/>
    <w:rsid w:val="003060F4"/>
    <w:rsid w:val="0030763B"/>
    <w:rsid w:val="003145F2"/>
    <w:rsid w:val="003158FA"/>
    <w:rsid w:val="0031783A"/>
    <w:rsid w:val="00317B4E"/>
    <w:rsid w:val="00321870"/>
    <w:rsid w:val="0032711A"/>
    <w:rsid w:val="00327810"/>
    <w:rsid w:val="00327899"/>
    <w:rsid w:val="00331266"/>
    <w:rsid w:val="00334C81"/>
    <w:rsid w:val="00334E32"/>
    <w:rsid w:val="00335988"/>
    <w:rsid w:val="00335E77"/>
    <w:rsid w:val="00335F00"/>
    <w:rsid w:val="00335F1A"/>
    <w:rsid w:val="00337316"/>
    <w:rsid w:val="003375FA"/>
    <w:rsid w:val="00337B33"/>
    <w:rsid w:val="003400FE"/>
    <w:rsid w:val="003413AE"/>
    <w:rsid w:val="0034155E"/>
    <w:rsid w:val="00341A41"/>
    <w:rsid w:val="00350001"/>
    <w:rsid w:val="00352D18"/>
    <w:rsid w:val="00354EEA"/>
    <w:rsid w:val="00354FEF"/>
    <w:rsid w:val="00357E2F"/>
    <w:rsid w:val="00370008"/>
    <w:rsid w:val="0037126A"/>
    <w:rsid w:val="00372133"/>
    <w:rsid w:val="003732C7"/>
    <w:rsid w:val="003756A9"/>
    <w:rsid w:val="0037590A"/>
    <w:rsid w:val="003805F6"/>
    <w:rsid w:val="00384F82"/>
    <w:rsid w:val="0038691B"/>
    <w:rsid w:val="00391E78"/>
    <w:rsid w:val="00394B13"/>
    <w:rsid w:val="003A04B3"/>
    <w:rsid w:val="003A448D"/>
    <w:rsid w:val="003B0F9B"/>
    <w:rsid w:val="003B120B"/>
    <w:rsid w:val="003D099E"/>
    <w:rsid w:val="003D0B27"/>
    <w:rsid w:val="003D12FB"/>
    <w:rsid w:val="003D2C13"/>
    <w:rsid w:val="003D471F"/>
    <w:rsid w:val="003D61D7"/>
    <w:rsid w:val="003E18CD"/>
    <w:rsid w:val="003E229B"/>
    <w:rsid w:val="003E29D8"/>
    <w:rsid w:val="003E2DF0"/>
    <w:rsid w:val="003F05D8"/>
    <w:rsid w:val="003F07EE"/>
    <w:rsid w:val="003F3672"/>
    <w:rsid w:val="003F458E"/>
    <w:rsid w:val="003F4FC1"/>
    <w:rsid w:val="004076FF"/>
    <w:rsid w:val="004146CA"/>
    <w:rsid w:val="004200A1"/>
    <w:rsid w:val="0042670D"/>
    <w:rsid w:val="00435A18"/>
    <w:rsid w:val="00435CD7"/>
    <w:rsid w:val="00436A1D"/>
    <w:rsid w:val="00447648"/>
    <w:rsid w:val="004513C7"/>
    <w:rsid w:val="004549E9"/>
    <w:rsid w:val="00456223"/>
    <w:rsid w:val="00457996"/>
    <w:rsid w:val="00463CA7"/>
    <w:rsid w:val="00464395"/>
    <w:rsid w:val="004676E6"/>
    <w:rsid w:val="00470FFF"/>
    <w:rsid w:val="00471CEC"/>
    <w:rsid w:val="00472969"/>
    <w:rsid w:val="00472C89"/>
    <w:rsid w:val="004744C6"/>
    <w:rsid w:val="00476D47"/>
    <w:rsid w:val="00484C2C"/>
    <w:rsid w:val="004851B1"/>
    <w:rsid w:val="004A19FD"/>
    <w:rsid w:val="004A2609"/>
    <w:rsid w:val="004A2E19"/>
    <w:rsid w:val="004A49FF"/>
    <w:rsid w:val="004A54DF"/>
    <w:rsid w:val="004B49C9"/>
    <w:rsid w:val="004B601E"/>
    <w:rsid w:val="004B7E31"/>
    <w:rsid w:val="004C34D3"/>
    <w:rsid w:val="004C532B"/>
    <w:rsid w:val="004D2E10"/>
    <w:rsid w:val="004D6EBD"/>
    <w:rsid w:val="004E39D8"/>
    <w:rsid w:val="004F07B9"/>
    <w:rsid w:val="004F3CEA"/>
    <w:rsid w:val="004F758F"/>
    <w:rsid w:val="0050178A"/>
    <w:rsid w:val="00510957"/>
    <w:rsid w:val="00513BE0"/>
    <w:rsid w:val="00514F57"/>
    <w:rsid w:val="005218E1"/>
    <w:rsid w:val="00522200"/>
    <w:rsid w:val="00523258"/>
    <w:rsid w:val="0052682A"/>
    <w:rsid w:val="0053143E"/>
    <w:rsid w:val="00534EAB"/>
    <w:rsid w:val="00534F83"/>
    <w:rsid w:val="00535980"/>
    <w:rsid w:val="00536833"/>
    <w:rsid w:val="005426D7"/>
    <w:rsid w:val="00542A55"/>
    <w:rsid w:val="00543C20"/>
    <w:rsid w:val="00543C8D"/>
    <w:rsid w:val="00546380"/>
    <w:rsid w:val="00546E22"/>
    <w:rsid w:val="00546E6A"/>
    <w:rsid w:val="005500AB"/>
    <w:rsid w:val="00552F58"/>
    <w:rsid w:val="005535CF"/>
    <w:rsid w:val="00557795"/>
    <w:rsid w:val="00561608"/>
    <w:rsid w:val="005649EC"/>
    <w:rsid w:val="00585D00"/>
    <w:rsid w:val="00590E8F"/>
    <w:rsid w:val="0059226C"/>
    <w:rsid w:val="00592953"/>
    <w:rsid w:val="00595CE6"/>
    <w:rsid w:val="005A0099"/>
    <w:rsid w:val="005A715D"/>
    <w:rsid w:val="005B0FBE"/>
    <w:rsid w:val="005B27A6"/>
    <w:rsid w:val="005B556F"/>
    <w:rsid w:val="005B63A7"/>
    <w:rsid w:val="005C674F"/>
    <w:rsid w:val="005C7870"/>
    <w:rsid w:val="005D04FD"/>
    <w:rsid w:val="005D178D"/>
    <w:rsid w:val="005D75E5"/>
    <w:rsid w:val="005E34D9"/>
    <w:rsid w:val="005E7F06"/>
    <w:rsid w:val="005F433C"/>
    <w:rsid w:val="005F471A"/>
    <w:rsid w:val="005F72C1"/>
    <w:rsid w:val="005F73FA"/>
    <w:rsid w:val="006013A8"/>
    <w:rsid w:val="00601AA6"/>
    <w:rsid w:val="006024A1"/>
    <w:rsid w:val="00605AF6"/>
    <w:rsid w:val="0060627A"/>
    <w:rsid w:val="006119AB"/>
    <w:rsid w:val="006143FE"/>
    <w:rsid w:val="00621F26"/>
    <w:rsid w:val="00621FE6"/>
    <w:rsid w:val="00631D63"/>
    <w:rsid w:val="00632C36"/>
    <w:rsid w:val="0064227A"/>
    <w:rsid w:val="00646F0F"/>
    <w:rsid w:val="00647E90"/>
    <w:rsid w:val="00650AD0"/>
    <w:rsid w:val="006539F2"/>
    <w:rsid w:val="006551E9"/>
    <w:rsid w:val="00662B98"/>
    <w:rsid w:val="00666D59"/>
    <w:rsid w:val="0067254E"/>
    <w:rsid w:val="00681061"/>
    <w:rsid w:val="006829B6"/>
    <w:rsid w:val="00685B3E"/>
    <w:rsid w:val="00692087"/>
    <w:rsid w:val="006954B2"/>
    <w:rsid w:val="006A0E0C"/>
    <w:rsid w:val="006A4686"/>
    <w:rsid w:val="006A4B4B"/>
    <w:rsid w:val="006A5120"/>
    <w:rsid w:val="006B0C5F"/>
    <w:rsid w:val="006B1C9C"/>
    <w:rsid w:val="006B3BC0"/>
    <w:rsid w:val="006B56D2"/>
    <w:rsid w:val="006B7B4E"/>
    <w:rsid w:val="006C0A5C"/>
    <w:rsid w:val="006C3125"/>
    <w:rsid w:val="006C5DF5"/>
    <w:rsid w:val="006D04DA"/>
    <w:rsid w:val="006D4044"/>
    <w:rsid w:val="006D4154"/>
    <w:rsid w:val="006D4E74"/>
    <w:rsid w:val="006D50A8"/>
    <w:rsid w:val="006D5589"/>
    <w:rsid w:val="006D740A"/>
    <w:rsid w:val="006E0679"/>
    <w:rsid w:val="006E0D4A"/>
    <w:rsid w:val="006E252C"/>
    <w:rsid w:val="006E532E"/>
    <w:rsid w:val="006E6386"/>
    <w:rsid w:val="006F0ED5"/>
    <w:rsid w:val="006F664F"/>
    <w:rsid w:val="00703589"/>
    <w:rsid w:val="0070450E"/>
    <w:rsid w:val="00704880"/>
    <w:rsid w:val="007052FA"/>
    <w:rsid w:val="0070769D"/>
    <w:rsid w:val="00707B8C"/>
    <w:rsid w:val="007126B9"/>
    <w:rsid w:val="007232FF"/>
    <w:rsid w:val="007266E9"/>
    <w:rsid w:val="007306DF"/>
    <w:rsid w:val="007320CC"/>
    <w:rsid w:val="007340B2"/>
    <w:rsid w:val="007362E5"/>
    <w:rsid w:val="00736FD1"/>
    <w:rsid w:val="00740CE1"/>
    <w:rsid w:val="007414F9"/>
    <w:rsid w:val="00741CD6"/>
    <w:rsid w:val="007426C3"/>
    <w:rsid w:val="00742BC8"/>
    <w:rsid w:val="00743A4D"/>
    <w:rsid w:val="00743ACB"/>
    <w:rsid w:val="00743CD7"/>
    <w:rsid w:val="0075005C"/>
    <w:rsid w:val="0075012D"/>
    <w:rsid w:val="00750946"/>
    <w:rsid w:val="00751195"/>
    <w:rsid w:val="0075414D"/>
    <w:rsid w:val="00754CAA"/>
    <w:rsid w:val="00755428"/>
    <w:rsid w:val="007622B0"/>
    <w:rsid w:val="007655AC"/>
    <w:rsid w:val="00767E4C"/>
    <w:rsid w:val="00771AE7"/>
    <w:rsid w:val="007739C7"/>
    <w:rsid w:val="00773DF5"/>
    <w:rsid w:val="00775653"/>
    <w:rsid w:val="00776F0A"/>
    <w:rsid w:val="00777934"/>
    <w:rsid w:val="00777EFE"/>
    <w:rsid w:val="00780E05"/>
    <w:rsid w:val="00784546"/>
    <w:rsid w:val="00793EFC"/>
    <w:rsid w:val="00794C4D"/>
    <w:rsid w:val="007966BB"/>
    <w:rsid w:val="007A2ECE"/>
    <w:rsid w:val="007A38B7"/>
    <w:rsid w:val="007A397D"/>
    <w:rsid w:val="007A5F5F"/>
    <w:rsid w:val="007B13EF"/>
    <w:rsid w:val="007B2446"/>
    <w:rsid w:val="007C10BE"/>
    <w:rsid w:val="007C3FA1"/>
    <w:rsid w:val="007C6179"/>
    <w:rsid w:val="007C69D5"/>
    <w:rsid w:val="007C7092"/>
    <w:rsid w:val="007D13FC"/>
    <w:rsid w:val="007D4BFB"/>
    <w:rsid w:val="007D57DA"/>
    <w:rsid w:val="007E1D4E"/>
    <w:rsid w:val="007E4F05"/>
    <w:rsid w:val="007E77CF"/>
    <w:rsid w:val="007F08FE"/>
    <w:rsid w:val="007F6D0D"/>
    <w:rsid w:val="007F7F51"/>
    <w:rsid w:val="00801C93"/>
    <w:rsid w:val="00806623"/>
    <w:rsid w:val="0080679F"/>
    <w:rsid w:val="00807252"/>
    <w:rsid w:val="00807A85"/>
    <w:rsid w:val="00813058"/>
    <w:rsid w:val="00815389"/>
    <w:rsid w:val="00815EEB"/>
    <w:rsid w:val="00817F91"/>
    <w:rsid w:val="00822433"/>
    <w:rsid w:val="00822950"/>
    <w:rsid w:val="00823A10"/>
    <w:rsid w:val="00824FAA"/>
    <w:rsid w:val="00825E16"/>
    <w:rsid w:val="00825EB1"/>
    <w:rsid w:val="00832A7D"/>
    <w:rsid w:val="0083683B"/>
    <w:rsid w:val="008415D2"/>
    <w:rsid w:val="00844BAC"/>
    <w:rsid w:val="00846978"/>
    <w:rsid w:val="0085696D"/>
    <w:rsid w:val="00861A6F"/>
    <w:rsid w:val="00862375"/>
    <w:rsid w:val="00862FFA"/>
    <w:rsid w:val="0086346F"/>
    <w:rsid w:val="00865A8D"/>
    <w:rsid w:val="0086600A"/>
    <w:rsid w:val="00866DA9"/>
    <w:rsid w:val="00873CB7"/>
    <w:rsid w:val="0088287B"/>
    <w:rsid w:val="00883BEF"/>
    <w:rsid w:val="00890E44"/>
    <w:rsid w:val="00896368"/>
    <w:rsid w:val="008A2C8A"/>
    <w:rsid w:val="008A3C69"/>
    <w:rsid w:val="008B0889"/>
    <w:rsid w:val="008B6D41"/>
    <w:rsid w:val="008C09B8"/>
    <w:rsid w:val="008C0E84"/>
    <w:rsid w:val="008C0F1B"/>
    <w:rsid w:val="008C2492"/>
    <w:rsid w:val="008C3BDE"/>
    <w:rsid w:val="008C4C90"/>
    <w:rsid w:val="008D04A1"/>
    <w:rsid w:val="008D07A0"/>
    <w:rsid w:val="008D48DD"/>
    <w:rsid w:val="008D5051"/>
    <w:rsid w:val="008D7044"/>
    <w:rsid w:val="008E05B9"/>
    <w:rsid w:val="008E08DB"/>
    <w:rsid w:val="008E2F80"/>
    <w:rsid w:val="008E38CD"/>
    <w:rsid w:val="008F2CA0"/>
    <w:rsid w:val="008F4751"/>
    <w:rsid w:val="008F50A6"/>
    <w:rsid w:val="008F7A41"/>
    <w:rsid w:val="0090374A"/>
    <w:rsid w:val="00904CDC"/>
    <w:rsid w:val="00907CBE"/>
    <w:rsid w:val="00913E56"/>
    <w:rsid w:val="00922A97"/>
    <w:rsid w:val="00923C28"/>
    <w:rsid w:val="00931CAC"/>
    <w:rsid w:val="009321DB"/>
    <w:rsid w:val="009368E5"/>
    <w:rsid w:val="00936AEE"/>
    <w:rsid w:val="00937DC4"/>
    <w:rsid w:val="00937F9F"/>
    <w:rsid w:val="00940E6B"/>
    <w:rsid w:val="009424F0"/>
    <w:rsid w:val="00947A21"/>
    <w:rsid w:val="00950A48"/>
    <w:rsid w:val="009513A9"/>
    <w:rsid w:val="00952A13"/>
    <w:rsid w:val="0095340F"/>
    <w:rsid w:val="00953693"/>
    <w:rsid w:val="00955B5D"/>
    <w:rsid w:val="00961B37"/>
    <w:rsid w:val="00967C09"/>
    <w:rsid w:val="009706B4"/>
    <w:rsid w:val="00973066"/>
    <w:rsid w:val="00977331"/>
    <w:rsid w:val="00982E44"/>
    <w:rsid w:val="00992079"/>
    <w:rsid w:val="00993A60"/>
    <w:rsid w:val="00996937"/>
    <w:rsid w:val="009969C2"/>
    <w:rsid w:val="009A2F43"/>
    <w:rsid w:val="009A42C3"/>
    <w:rsid w:val="009B3F5B"/>
    <w:rsid w:val="009B7321"/>
    <w:rsid w:val="009B73E6"/>
    <w:rsid w:val="009C0A1B"/>
    <w:rsid w:val="009C1C58"/>
    <w:rsid w:val="009C1EE3"/>
    <w:rsid w:val="009C79AA"/>
    <w:rsid w:val="009D2EC4"/>
    <w:rsid w:val="009D4455"/>
    <w:rsid w:val="009D461D"/>
    <w:rsid w:val="009D50A9"/>
    <w:rsid w:val="009D70B0"/>
    <w:rsid w:val="009E00CF"/>
    <w:rsid w:val="009E515C"/>
    <w:rsid w:val="009E716C"/>
    <w:rsid w:val="009F15CB"/>
    <w:rsid w:val="009F1D8E"/>
    <w:rsid w:val="009F3E72"/>
    <w:rsid w:val="009F5156"/>
    <w:rsid w:val="009F560E"/>
    <w:rsid w:val="009F7934"/>
    <w:rsid w:val="00A01D10"/>
    <w:rsid w:val="00A04AF7"/>
    <w:rsid w:val="00A12717"/>
    <w:rsid w:val="00A16D5C"/>
    <w:rsid w:val="00A20D31"/>
    <w:rsid w:val="00A25D9D"/>
    <w:rsid w:val="00A327C9"/>
    <w:rsid w:val="00A41EF3"/>
    <w:rsid w:val="00A44589"/>
    <w:rsid w:val="00A45D35"/>
    <w:rsid w:val="00A47782"/>
    <w:rsid w:val="00A47889"/>
    <w:rsid w:val="00A53032"/>
    <w:rsid w:val="00A5365C"/>
    <w:rsid w:val="00A552F6"/>
    <w:rsid w:val="00A55359"/>
    <w:rsid w:val="00A6019A"/>
    <w:rsid w:val="00A61A50"/>
    <w:rsid w:val="00A61DBF"/>
    <w:rsid w:val="00A63870"/>
    <w:rsid w:val="00A65518"/>
    <w:rsid w:val="00A66F4B"/>
    <w:rsid w:val="00A70820"/>
    <w:rsid w:val="00A7383B"/>
    <w:rsid w:val="00A74141"/>
    <w:rsid w:val="00A83C91"/>
    <w:rsid w:val="00A8628D"/>
    <w:rsid w:val="00A86FAD"/>
    <w:rsid w:val="00A87698"/>
    <w:rsid w:val="00A91A11"/>
    <w:rsid w:val="00A91FAA"/>
    <w:rsid w:val="00A927C6"/>
    <w:rsid w:val="00A96AAB"/>
    <w:rsid w:val="00AA0748"/>
    <w:rsid w:val="00AA297F"/>
    <w:rsid w:val="00AB6978"/>
    <w:rsid w:val="00AB7C3B"/>
    <w:rsid w:val="00AC02AC"/>
    <w:rsid w:val="00AC243F"/>
    <w:rsid w:val="00AD00C3"/>
    <w:rsid w:val="00AD0188"/>
    <w:rsid w:val="00AD4B45"/>
    <w:rsid w:val="00AD5EA3"/>
    <w:rsid w:val="00AD7E42"/>
    <w:rsid w:val="00AF04FF"/>
    <w:rsid w:val="00AF7711"/>
    <w:rsid w:val="00B01C2B"/>
    <w:rsid w:val="00B04E03"/>
    <w:rsid w:val="00B060D3"/>
    <w:rsid w:val="00B07BCF"/>
    <w:rsid w:val="00B11851"/>
    <w:rsid w:val="00B11A70"/>
    <w:rsid w:val="00B11CE3"/>
    <w:rsid w:val="00B24104"/>
    <w:rsid w:val="00B2435F"/>
    <w:rsid w:val="00B247E6"/>
    <w:rsid w:val="00B27597"/>
    <w:rsid w:val="00B27B1C"/>
    <w:rsid w:val="00B33054"/>
    <w:rsid w:val="00B33320"/>
    <w:rsid w:val="00B34E22"/>
    <w:rsid w:val="00B368D9"/>
    <w:rsid w:val="00B36B9C"/>
    <w:rsid w:val="00B4256B"/>
    <w:rsid w:val="00B42A14"/>
    <w:rsid w:val="00B45D33"/>
    <w:rsid w:val="00B468E3"/>
    <w:rsid w:val="00B600A3"/>
    <w:rsid w:val="00B6057D"/>
    <w:rsid w:val="00B60894"/>
    <w:rsid w:val="00B64A5F"/>
    <w:rsid w:val="00B653AF"/>
    <w:rsid w:val="00B67B14"/>
    <w:rsid w:val="00B7153B"/>
    <w:rsid w:val="00B71653"/>
    <w:rsid w:val="00B77245"/>
    <w:rsid w:val="00B81472"/>
    <w:rsid w:val="00B82A52"/>
    <w:rsid w:val="00B85AFB"/>
    <w:rsid w:val="00B85F6D"/>
    <w:rsid w:val="00B90713"/>
    <w:rsid w:val="00B923EF"/>
    <w:rsid w:val="00BA03B6"/>
    <w:rsid w:val="00BA2CBD"/>
    <w:rsid w:val="00BA377C"/>
    <w:rsid w:val="00BA45FD"/>
    <w:rsid w:val="00BB159D"/>
    <w:rsid w:val="00BB740A"/>
    <w:rsid w:val="00BC79AC"/>
    <w:rsid w:val="00BE5389"/>
    <w:rsid w:val="00BF6DF5"/>
    <w:rsid w:val="00C0034F"/>
    <w:rsid w:val="00C056C1"/>
    <w:rsid w:val="00C06CDA"/>
    <w:rsid w:val="00C075B4"/>
    <w:rsid w:val="00C133A2"/>
    <w:rsid w:val="00C147AC"/>
    <w:rsid w:val="00C14ACF"/>
    <w:rsid w:val="00C169C5"/>
    <w:rsid w:val="00C17B20"/>
    <w:rsid w:val="00C22ACB"/>
    <w:rsid w:val="00C23A73"/>
    <w:rsid w:val="00C23B3E"/>
    <w:rsid w:val="00C253C6"/>
    <w:rsid w:val="00C2709F"/>
    <w:rsid w:val="00C30CD8"/>
    <w:rsid w:val="00C32F27"/>
    <w:rsid w:val="00C33021"/>
    <w:rsid w:val="00C34186"/>
    <w:rsid w:val="00C345BC"/>
    <w:rsid w:val="00C347CB"/>
    <w:rsid w:val="00C34928"/>
    <w:rsid w:val="00C372AC"/>
    <w:rsid w:val="00C40856"/>
    <w:rsid w:val="00C446D9"/>
    <w:rsid w:val="00C46AED"/>
    <w:rsid w:val="00C47A7B"/>
    <w:rsid w:val="00C47BDF"/>
    <w:rsid w:val="00C56D60"/>
    <w:rsid w:val="00C671CB"/>
    <w:rsid w:val="00C67D75"/>
    <w:rsid w:val="00C82E9E"/>
    <w:rsid w:val="00C841A4"/>
    <w:rsid w:val="00C87DBC"/>
    <w:rsid w:val="00CA3BA1"/>
    <w:rsid w:val="00CA6719"/>
    <w:rsid w:val="00CA6D22"/>
    <w:rsid w:val="00CB0AD0"/>
    <w:rsid w:val="00CB7B85"/>
    <w:rsid w:val="00CC04FC"/>
    <w:rsid w:val="00CC0B45"/>
    <w:rsid w:val="00CC0E03"/>
    <w:rsid w:val="00CC20A1"/>
    <w:rsid w:val="00CC2A99"/>
    <w:rsid w:val="00CC37A1"/>
    <w:rsid w:val="00CC5405"/>
    <w:rsid w:val="00CC675B"/>
    <w:rsid w:val="00CD20F6"/>
    <w:rsid w:val="00CD3B84"/>
    <w:rsid w:val="00CD406E"/>
    <w:rsid w:val="00CD49EC"/>
    <w:rsid w:val="00CD7412"/>
    <w:rsid w:val="00CE23FC"/>
    <w:rsid w:val="00CE5E13"/>
    <w:rsid w:val="00CF0F34"/>
    <w:rsid w:val="00CF31B5"/>
    <w:rsid w:val="00CF35BD"/>
    <w:rsid w:val="00CF3DEF"/>
    <w:rsid w:val="00D0583B"/>
    <w:rsid w:val="00D06D33"/>
    <w:rsid w:val="00D07FD3"/>
    <w:rsid w:val="00D10CA7"/>
    <w:rsid w:val="00D14AE4"/>
    <w:rsid w:val="00D169DA"/>
    <w:rsid w:val="00D17063"/>
    <w:rsid w:val="00D21CAA"/>
    <w:rsid w:val="00D227BE"/>
    <w:rsid w:val="00D276FC"/>
    <w:rsid w:val="00D3164C"/>
    <w:rsid w:val="00D32898"/>
    <w:rsid w:val="00D44BEF"/>
    <w:rsid w:val="00D50CAA"/>
    <w:rsid w:val="00D50EEA"/>
    <w:rsid w:val="00D51545"/>
    <w:rsid w:val="00D51E98"/>
    <w:rsid w:val="00D53187"/>
    <w:rsid w:val="00D55033"/>
    <w:rsid w:val="00D5532E"/>
    <w:rsid w:val="00D6070D"/>
    <w:rsid w:val="00D60AAD"/>
    <w:rsid w:val="00D61691"/>
    <w:rsid w:val="00D67B83"/>
    <w:rsid w:val="00D72F9F"/>
    <w:rsid w:val="00D90F54"/>
    <w:rsid w:val="00D9452A"/>
    <w:rsid w:val="00D94AA6"/>
    <w:rsid w:val="00D95F08"/>
    <w:rsid w:val="00DA0D41"/>
    <w:rsid w:val="00DA7799"/>
    <w:rsid w:val="00DA7AD0"/>
    <w:rsid w:val="00DB1969"/>
    <w:rsid w:val="00DB3820"/>
    <w:rsid w:val="00DC34D9"/>
    <w:rsid w:val="00DD37C4"/>
    <w:rsid w:val="00DD4EAE"/>
    <w:rsid w:val="00DE09ED"/>
    <w:rsid w:val="00DE2417"/>
    <w:rsid w:val="00DE4012"/>
    <w:rsid w:val="00DE6D40"/>
    <w:rsid w:val="00DE7784"/>
    <w:rsid w:val="00DF6CE0"/>
    <w:rsid w:val="00E03080"/>
    <w:rsid w:val="00E05D02"/>
    <w:rsid w:val="00E0678E"/>
    <w:rsid w:val="00E12506"/>
    <w:rsid w:val="00E167BE"/>
    <w:rsid w:val="00E21FF0"/>
    <w:rsid w:val="00E22ADA"/>
    <w:rsid w:val="00E2369A"/>
    <w:rsid w:val="00E24DC2"/>
    <w:rsid w:val="00E267B7"/>
    <w:rsid w:val="00E26906"/>
    <w:rsid w:val="00E300FF"/>
    <w:rsid w:val="00E33242"/>
    <w:rsid w:val="00E348D1"/>
    <w:rsid w:val="00E41DDD"/>
    <w:rsid w:val="00E44B84"/>
    <w:rsid w:val="00E50F1E"/>
    <w:rsid w:val="00E521EA"/>
    <w:rsid w:val="00E71F0D"/>
    <w:rsid w:val="00E72F37"/>
    <w:rsid w:val="00E76A38"/>
    <w:rsid w:val="00E82A63"/>
    <w:rsid w:val="00E83C97"/>
    <w:rsid w:val="00E846CD"/>
    <w:rsid w:val="00E85E42"/>
    <w:rsid w:val="00E9035A"/>
    <w:rsid w:val="00E92DA4"/>
    <w:rsid w:val="00E94939"/>
    <w:rsid w:val="00E96ED6"/>
    <w:rsid w:val="00EA334A"/>
    <w:rsid w:val="00EA3E45"/>
    <w:rsid w:val="00EA4D0D"/>
    <w:rsid w:val="00EA4F69"/>
    <w:rsid w:val="00EB07BA"/>
    <w:rsid w:val="00EB0992"/>
    <w:rsid w:val="00EB4C7A"/>
    <w:rsid w:val="00EB53F7"/>
    <w:rsid w:val="00EB6A4F"/>
    <w:rsid w:val="00EB6C72"/>
    <w:rsid w:val="00EC0844"/>
    <w:rsid w:val="00EC0B18"/>
    <w:rsid w:val="00ED4057"/>
    <w:rsid w:val="00ED419C"/>
    <w:rsid w:val="00ED4B71"/>
    <w:rsid w:val="00ED51C0"/>
    <w:rsid w:val="00ED5A69"/>
    <w:rsid w:val="00EE76E4"/>
    <w:rsid w:val="00EF7A3C"/>
    <w:rsid w:val="00F006FB"/>
    <w:rsid w:val="00F02E68"/>
    <w:rsid w:val="00F05BCF"/>
    <w:rsid w:val="00F0770F"/>
    <w:rsid w:val="00F103DB"/>
    <w:rsid w:val="00F10D2F"/>
    <w:rsid w:val="00F13655"/>
    <w:rsid w:val="00F210E7"/>
    <w:rsid w:val="00F2112F"/>
    <w:rsid w:val="00F23A4D"/>
    <w:rsid w:val="00F24B2D"/>
    <w:rsid w:val="00F26278"/>
    <w:rsid w:val="00F26EA7"/>
    <w:rsid w:val="00F32C27"/>
    <w:rsid w:val="00F34279"/>
    <w:rsid w:val="00F349C8"/>
    <w:rsid w:val="00F359EF"/>
    <w:rsid w:val="00F366B1"/>
    <w:rsid w:val="00F368D9"/>
    <w:rsid w:val="00F4026F"/>
    <w:rsid w:val="00F40647"/>
    <w:rsid w:val="00F41372"/>
    <w:rsid w:val="00F44420"/>
    <w:rsid w:val="00F45CEA"/>
    <w:rsid w:val="00F45CF5"/>
    <w:rsid w:val="00F45F45"/>
    <w:rsid w:val="00F46A50"/>
    <w:rsid w:val="00F46AF2"/>
    <w:rsid w:val="00F47BC2"/>
    <w:rsid w:val="00F53A37"/>
    <w:rsid w:val="00F56AA5"/>
    <w:rsid w:val="00F57147"/>
    <w:rsid w:val="00F63C26"/>
    <w:rsid w:val="00F714B3"/>
    <w:rsid w:val="00F80D26"/>
    <w:rsid w:val="00F86C21"/>
    <w:rsid w:val="00FA59D0"/>
    <w:rsid w:val="00FB208E"/>
    <w:rsid w:val="00FB472C"/>
    <w:rsid w:val="00FB4896"/>
    <w:rsid w:val="00FB489A"/>
    <w:rsid w:val="00FB6E03"/>
    <w:rsid w:val="00FC1C3A"/>
    <w:rsid w:val="00FD35BC"/>
    <w:rsid w:val="00FD3BEE"/>
    <w:rsid w:val="00FD3C7E"/>
    <w:rsid w:val="00FD4731"/>
    <w:rsid w:val="00FD5F7B"/>
    <w:rsid w:val="00FD6E08"/>
    <w:rsid w:val="00FD6FA6"/>
    <w:rsid w:val="00FE7A07"/>
    <w:rsid w:val="00FF55F2"/>
    <w:rsid w:val="00FF6079"/>
    <w:rsid w:val="00FF681A"/>
    <w:rsid w:val="04C16F6E"/>
    <w:rsid w:val="074D5B0C"/>
    <w:rsid w:val="0A2F517D"/>
    <w:rsid w:val="0DA05E60"/>
    <w:rsid w:val="0F0C33BB"/>
    <w:rsid w:val="14480BD2"/>
    <w:rsid w:val="14D42C8D"/>
    <w:rsid w:val="15A7271C"/>
    <w:rsid w:val="17E02C37"/>
    <w:rsid w:val="1AFA6C60"/>
    <w:rsid w:val="1C44719E"/>
    <w:rsid w:val="1FF00EB4"/>
    <w:rsid w:val="20353D63"/>
    <w:rsid w:val="210C547E"/>
    <w:rsid w:val="219E6B6A"/>
    <w:rsid w:val="223C2DAE"/>
    <w:rsid w:val="22BE0631"/>
    <w:rsid w:val="2833676D"/>
    <w:rsid w:val="29CE587F"/>
    <w:rsid w:val="2EA14A41"/>
    <w:rsid w:val="323149CA"/>
    <w:rsid w:val="32F81437"/>
    <w:rsid w:val="39ED31C2"/>
    <w:rsid w:val="3EB11B8B"/>
    <w:rsid w:val="3EFC1376"/>
    <w:rsid w:val="3FD32444"/>
    <w:rsid w:val="43E826F5"/>
    <w:rsid w:val="46BB3BD3"/>
    <w:rsid w:val="4BFB184F"/>
    <w:rsid w:val="4D3E1D60"/>
    <w:rsid w:val="4D996EC4"/>
    <w:rsid w:val="52EB0DF4"/>
    <w:rsid w:val="552D7F39"/>
    <w:rsid w:val="569F706E"/>
    <w:rsid w:val="5A1B7FE4"/>
    <w:rsid w:val="5D67337E"/>
    <w:rsid w:val="5DCC5F93"/>
    <w:rsid w:val="610D059B"/>
    <w:rsid w:val="6754503C"/>
    <w:rsid w:val="6F5D491B"/>
    <w:rsid w:val="71614E61"/>
    <w:rsid w:val="73B2330F"/>
    <w:rsid w:val="76B61928"/>
    <w:rsid w:val="7C6F0EFD"/>
    <w:rsid w:val="7D51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9"/>
    <w:qFormat/>
    <w:uiPriority w:val="0"/>
    <w:pPr>
      <w:keepNext/>
      <w:keepLines/>
      <w:spacing w:before="260" w:after="260" w:line="416" w:lineRule="auto"/>
      <w:outlineLvl w:val="2"/>
    </w:pPr>
    <w:rPr>
      <w:b/>
      <w:bCs/>
      <w:sz w:val="32"/>
      <w:szCs w:val="32"/>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Normal Indent"/>
    <w:basedOn w:val="1"/>
    <w:qFormat/>
    <w:uiPriority w:val="0"/>
    <w:pPr>
      <w:spacing w:line="300" w:lineRule="auto"/>
      <w:ind w:firstLine="420"/>
    </w:pPr>
    <w:rPr>
      <w:sz w:val="24"/>
      <w:szCs w:val="20"/>
    </w:rPr>
  </w:style>
  <w:style w:type="paragraph" w:styleId="7">
    <w:name w:val="Document Map"/>
    <w:basedOn w:val="1"/>
    <w:semiHidden/>
    <w:qFormat/>
    <w:uiPriority w:val="0"/>
    <w:pPr>
      <w:shd w:val="clear" w:color="auto" w:fill="000080"/>
    </w:pPr>
  </w:style>
  <w:style w:type="paragraph" w:styleId="8">
    <w:name w:val="annotation text"/>
    <w:basedOn w:val="1"/>
    <w:semiHidden/>
    <w:qFormat/>
    <w:uiPriority w:val="0"/>
    <w:pPr>
      <w:jc w:val="left"/>
    </w:pPr>
  </w:style>
  <w:style w:type="paragraph" w:styleId="9">
    <w:name w:val="Body Text"/>
    <w:basedOn w:val="1"/>
    <w:qFormat/>
    <w:uiPriority w:val="0"/>
    <w:pPr>
      <w:spacing w:after="120"/>
    </w:pPr>
  </w:style>
  <w:style w:type="paragraph" w:styleId="10">
    <w:name w:val="Body Text Indent"/>
    <w:basedOn w:val="1"/>
    <w:qFormat/>
    <w:uiPriority w:val="0"/>
    <w:pPr>
      <w:spacing w:after="120"/>
      <w:ind w:left="420" w:leftChars="200"/>
    </w:pPr>
  </w:style>
  <w:style w:type="paragraph" w:styleId="11">
    <w:name w:val="List 2"/>
    <w:basedOn w:val="1"/>
    <w:qFormat/>
    <w:uiPriority w:val="0"/>
    <w:pPr>
      <w:ind w:left="100" w:leftChars="200" w:hanging="200" w:hangingChars="200"/>
    </w:pPr>
  </w:style>
  <w:style w:type="paragraph" w:styleId="12">
    <w:name w:val="toc 5"/>
    <w:basedOn w:val="1"/>
    <w:next w:val="1"/>
    <w:semiHidden/>
    <w:qFormat/>
    <w:uiPriority w:val="0"/>
    <w:pPr>
      <w:ind w:left="840"/>
      <w:jc w:val="left"/>
    </w:pPr>
    <w:rPr>
      <w:sz w:val="18"/>
      <w:szCs w:val="18"/>
    </w:rPr>
  </w:style>
  <w:style w:type="paragraph" w:styleId="13">
    <w:name w:val="toc 3"/>
    <w:basedOn w:val="1"/>
    <w:next w:val="1"/>
    <w:semiHidden/>
    <w:qFormat/>
    <w:uiPriority w:val="0"/>
    <w:pPr>
      <w:ind w:left="420"/>
      <w:jc w:val="left"/>
    </w:pPr>
    <w:rPr>
      <w:i/>
      <w:iCs/>
      <w:sz w:val="20"/>
      <w:szCs w:val="20"/>
    </w:rPr>
  </w:style>
  <w:style w:type="paragraph" w:styleId="14">
    <w:name w:val="toc 8"/>
    <w:basedOn w:val="1"/>
    <w:next w:val="1"/>
    <w:semiHidden/>
    <w:qFormat/>
    <w:uiPriority w:val="0"/>
    <w:pPr>
      <w:ind w:left="1470"/>
      <w:jc w:val="left"/>
    </w:pPr>
    <w:rPr>
      <w:sz w:val="18"/>
      <w:szCs w:val="18"/>
    </w:rPr>
  </w:style>
  <w:style w:type="paragraph" w:styleId="15">
    <w:name w:val="Date"/>
    <w:basedOn w:val="1"/>
    <w:next w:val="1"/>
    <w:qFormat/>
    <w:uiPriority w:val="0"/>
    <w:pPr>
      <w:ind w:left="100" w:leftChars="2500"/>
    </w:pPr>
    <w:rPr>
      <w:sz w:val="36"/>
      <w:szCs w:val="20"/>
    </w:rPr>
  </w:style>
  <w:style w:type="paragraph" w:styleId="16">
    <w:name w:val="Body Text Indent 2"/>
    <w:basedOn w:val="1"/>
    <w:qFormat/>
    <w:uiPriority w:val="0"/>
    <w:pPr>
      <w:spacing w:after="120" w:line="480" w:lineRule="auto"/>
      <w:ind w:left="420" w:leftChars="200"/>
    </w:pPr>
  </w:style>
  <w:style w:type="paragraph" w:styleId="17">
    <w:name w:val="Balloon Text"/>
    <w:basedOn w:val="1"/>
    <w:semiHidden/>
    <w:qFormat/>
    <w:uiPriority w:val="0"/>
    <w:rPr>
      <w:sz w:val="18"/>
      <w:szCs w:val="18"/>
    </w:rPr>
  </w:style>
  <w:style w:type="paragraph" w:styleId="18">
    <w:name w:val="footer"/>
    <w:basedOn w:val="1"/>
    <w:link w:val="40"/>
    <w:qFormat/>
    <w:uiPriority w:val="0"/>
    <w:pPr>
      <w:tabs>
        <w:tab w:val="center" w:pos="4153"/>
        <w:tab w:val="right" w:pos="8306"/>
      </w:tabs>
      <w:snapToGrid w:val="0"/>
      <w:jc w:val="left"/>
    </w:pPr>
    <w:rPr>
      <w:sz w:val="18"/>
      <w:szCs w:val="18"/>
    </w:rPr>
  </w:style>
  <w:style w:type="paragraph" w:styleId="19">
    <w:name w:val="header"/>
    <w:basedOn w:val="1"/>
    <w:link w:val="41"/>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semiHidden/>
    <w:qFormat/>
    <w:uiPriority w:val="0"/>
    <w:pPr>
      <w:spacing w:before="120" w:after="120"/>
      <w:jc w:val="left"/>
    </w:pPr>
    <w:rPr>
      <w:b/>
      <w:bCs/>
      <w:caps/>
      <w:sz w:val="20"/>
      <w:szCs w:val="20"/>
    </w:rPr>
  </w:style>
  <w:style w:type="paragraph" w:styleId="21">
    <w:name w:val="toc 4"/>
    <w:basedOn w:val="1"/>
    <w:next w:val="1"/>
    <w:semiHidden/>
    <w:qFormat/>
    <w:uiPriority w:val="0"/>
    <w:pPr>
      <w:ind w:left="630"/>
      <w:jc w:val="left"/>
    </w:pPr>
    <w:rPr>
      <w:sz w:val="18"/>
      <w:szCs w:val="18"/>
    </w:rPr>
  </w:style>
  <w:style w:type="paragraph" w:styleId="22">
    <w:name w:val="toc 6"/>
    <w:basedOn w:val="1"/>
    <w:next w:val="1"/>
    <w:semiHidden/>
    <w:qFormat/>
    <w:uiPriority w:val="0"/>
    <w:pPr>
      <w:ind w:left="1050"/>
      <w:jc w:val="left"/>
    </w:pPr>
    <w:rPr>
      <w:sz w:val="18"/>
      <w:szCs w:val="18"/>
    </w:rPr>
  </w:style>
  <w:style w:type="paragraph" w:styleId="23">
    <w:name w:val="toc 2"/>
    <w:basedOn w:val="1"/>
    <w:next w:val="1"/>
    <w:semiHidden/>
    <w:qFormat/>
    <w:uiPriority w:val="0"/>
    <w:pPr>
      <w:ind w:left="210"/>
      <w:jc w:val="left"/>
    </w:pPr>
    <w:rPr>
      <w:smallCaps/>
      <w:sz w:val="20"/>
      <w:szCs w:val="20"/>
    </w:rPr>
  </w:style>
  <w:style w:type="paragraph" w:styleId="24">
    <w:name w:val="toc 9"/>
    <w:basedOn w:val="1"/>
    <w:next w:val="1"/>
    <w:semiHidden/>
    <w:qFormat/>
    <w:uiPriority w:val="0"/>
    <w:pPr>
      <w:ind w:left="1680"/>
      <w:jc w:val="left"/>
    </w:pPr>
    <w:rPr>
      <w:sz w:val="18"/>
      <w:szCs w:val="18"/>
    </w:rPr>
  </w:style>
  <w:style w:type="paragraph" w:styleId="25">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6">
    <w:name w:val="Title"/>
    <w:basedOn w:val="1"/>
    <w:link w:val="42"/>
    <w:qFormat/>
    <w:uiPriority w:val="0"/>
    <w:pPr>
      <w:jc w:val="center"/>
    </w:pPr>
    <w:rPr>
      <w:b/>
      <w:bCs/>
      <w:sz w:val="32"/>
      <w:szCs w:val="32"/>
    </w:rPr>
  </w:style>
  <w:style w:type="paragraph" w:styleId="27">
    <w:name w:val="annotation subject"/>
    <w:basedOn w:val="8"/>
    <w:next w:val="8"/>
    <w:semiHidden/>
    <w:qFormat/>
    <w:uiPriority w:val="0"/>
    <w:rPr>
      <w:b/>
      <w:bCs/>
    </w:rPr>
  </w:style>
  <w:style w:type="paragraph" w:styleId="28">
    <w:name w:val="Body Text First Indent"/>
    <w:basedOn w:val="9"/>
    <w:qFormat/>
    <w:uiPriority w:val="0"/>
    <w:pPr>
      <w:ind w:firstLine="420" w:firstLineChars="100"/>
    </w:p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0"/>
    <w:rPr>
      <w:b/>
      <w:bCs/>
    </w:rPr>
  </w:style>
  <w:style w:type="character" w:styleId="33">
    <w:name w:val="page number"/>
    <w:basedOn w:val="31"/>
    <w:qFormat/>
    <w:uiPriority w:val="0"/>
  </w:style>
  <w:style w:type="character" w:styleId="34">
    <w:name w:val="Emphasis"/>
    <w:basedOn w:val="31"/>
    <w:qFormat/>
    <w:uiPriority w:val="0"/>
    <w:rPr>
      <w:i/>
    </w:rPr>
  </w:style>
  <w:style w:type="character" w:styleId="35">
    <w:name w:val="Hyperlink"/>
    <w:basedOn w:val="31"/>
    <w:qFormat/>
    <w:uiPriority w:val="0"/>
    <w:rPr>
      <w:color w:val="0000FF"/>
      <w:u w:val="single"/>
    </w:rPr>
  </w:style>
  <w:style w:type="character" w:styleId="36">
    <w:name w:val="HTML Code"/>
    <w:basedOn w:val="31"/>
    <w:qFormat/>
    <w:uiPriority w:val="0"/>
    <w:rPr>
      <w:rFonts w:ascii="Courier New" w:hAnsi="Courier New"/>
      <w:sz w:val="20"/>
    </w:rPr>
  </w:style>
  <w:style w:type="character" w:styleId="37">
    <w:name w:val="annotation reference"/>
    <w:basedOn w:val="31"/>
    <w:semiHidden/>
    <w:qFormat/>
    <w:uiPriority w:val="0"/>
    <w:rPr>
      <w:sz w:val="21"/>
      <w:szCs w:val="21"/>
    </w:rPr>
  </w:style>
  <w:style w:type="character" w:customStyle="1" w:styleId="38">
    <w:name w:val="Heading 2 Char"/>
    <w:basedOn w:val="31"/>
    <w:link w:val="3"/>
    <w:qFormat/>
    <w:uiPriority w:val="0"/>
    <w:rPr>
      <w:rFonts w:ascii="Arial" w:hAnsi="Arial" w:eastAsia="黑体"/>
      <w:b/>
      <w:bCs/>
      <w:kern w:val="2"/>
      <w:sz w:val="32"/>
      <w:szCs w:val="32"/>
      <w:lang w:val="en-US" w:eastAsia="zh-CN" w:bidi="ar-SA"/>
    </w:rPr>
  </w:style>
  <w:style w:type="character" w:customStyle="1" w:styleId="39">
    <w:name w:val="Heading 3 Char"/>
    <w:basedOn w:val="31"/>
    <w:link w:val="4"/>
    <w:qFormat/>
    <w:uiPriority w:val="0"/>
    <w:rPr>
      <w:rFonts w:eastAsia="宋体"/>
      <w:b/>
      <w:bCs/>
      <w:kern w:val="2"/>
      <w:sz w:val="32"/>
      <w:szCs w:val="32"/>
      <w:lang w:val="en-US" w:eastAsia="zh-CN" w:bidi="ar-SA"/>
    </w:rPr>
  </w:style>
  <w:style w:type="character" w:customStyle="1" w:styleId="40">
    <w:name w:val="Footer Char"/>
    <w:basedOn w:val="31"/>
    <w:link w:val="18"/>
    <w:qFormat/>
    <w:locked/>
    <w:uiPriority w:val="0"/>
    <w:rPr>
      <w:rFonts w:eastAsia="宋体"/>
      <w:kern w:val="2"/>
      <w:sz w:val="18"/>
      <w:szCs w:val="18"/>
      <w:lang w:val="en-US" w:eastAsia="zh-CN" w:bidi="ar-SA"/>
    </w:rPr>
  </w:style>
  <w:style w:type="character" w:customStyle="1" w:styleId="41">
    <w:name w:val="Header Char"/>
    <w:basedOn w:val="31"/>
    <w:link w:val="19"/>
    <w:qFormat/>
    <w:locked/>
    <w:uiPriority w:val="0"/>
    <w:rPr>
      <w:rFonts w:eastAsia="宋体"/>
      <w:kern w:val="2"/>
      <w:sz w:val="18"/>
      <w:szCs w:val="18"/>
      <w:lang w:val="en-US" w:eastAsia="zh-CN" w:bidi="ar-SA"/>
    </w:rPr>
  </w:style>
  <w:style w:type="character" w:customStyle="1" w:styleId="42">
    <w:name w:val="Title Char"/>
    <w:basedOn w:val="31"/>
    <w:link w:val="26"/>
    <w:qFormat/>
    <w:locked/>
    <w:uiPriority w:val="0"/>
    <w:rPr>
      <w:rFonts w:eastAsia="宋体"/>
      <w:b/>
      <w:bCs/>
      <w:kern w:val="2"/>
      <w:sz w:val="32"/>
      <w:szCs w:val="32"/>
      <w:lang w:val="en-US" w:eastAsia="zh-CN" w:bidi="ar-SA"/>
    </w:rPr>
  </w:style>
  <w:style w:type="paragraph" w:customStyle="1" w:styleId="43">
    <w:name w:val="章标题"/>
    <w:basedOn w:val="2"/>
    <w:qFormat/>
    <w:uiPriority w:val="0"/>
    <w:pPr>
      <w:spacing w:before="100" w:beforeLines="100" w:after="100" w:afterLines="100" w:line="240" w:lineRule="auto"/>
      <w:jc w:val="center"/>
    </w:pPr>
    <w:rPr>
      <w:sz w:val="32"/>
    </w:rPr>
  </w:style>
  <w:style w:type="paragraph" w:customStyle="1" w:styleId="44">
    <w:name w:val="各节一级标题"/>
    <w:basedOn w:val="3"/>
    <w:link w:val="45"/>
    <w:qFormat/>
    <w:uiPriority w:val="0"/>
    <w:pPr>
      <w:spacing w:before="100" w:beforeLines="100" w:after="100" w:afterLines="100" w:line="240" w:lineRule="auto"/>
      <w:jc w:val="left"/>
    </w:pPr>
    <w:rPr>
      <w:rFonts w:eastAsia="宋体"/>
      <w:sz w:val="30"/>
    </w:rPr>
  </w:style>
  <w:style w:type="character" w:customStyle="1" w:styleId="45">
    <w:name w:val="各节一级标题 Char"/>
    <w:basedOn w:val="38"/>
    <w:link w:val="44"/>
    <w:qFormat/>
    <w:uiPriority w:val="0"/>
    <w:rPr>
      <w:rFonts w:ascii="Arial" w:hAnsi="Arial" w:eastAsia="宋体"/>
      <w:kern w:val="2"/>
      <w:sz w:val="30"/>
      <w:szCs w:val="32"/>
      <w:lang w:val="en-US" w:eastAsia="zh-CN" w:bidi="ar-SA"/>
    </w:rPr>
  </w:style>
  <w:style w:type="paragraph" w:customStyle="1" w:styleId="46">
    <w:name w:val="正文主体部分"/>
    <w:basedOn w:val="1"/>
    <w:link w:val="47"/>
    <w:qFormat/>
    <w:uiPriority w:val="0"/>
    <w:rPr>
      <w:sz w:val="24"/>
    </w:rPr>
  </w:style>
  <w:style w:type="character" w:customStyle="1" w:styleId="47">
    <w:name w:val="正文主体部分 Char"/>
    <w:basedOn w:val="31"/>
    <w:link w:val="46"/>
    <w:qFormat/>
    <w:uiPriority w:val="0"/>
    <w:rPr>
      <w:rFonts w:eastAsia="宋体"/>
      <w:kern w:val="2"/>
      <w:sz w:val="24"/>
      <w:szCs w:val="24"/>
      <w:lang w:val="en-US" w:eastAsia="zh-CN" w:bidi="ar-SA"/>
    </w:rPr>
  </w:style>
  <w:style w:type="paragraph" w:customStyle="1" w:styleId="48">
    <w:name w:val="样式 样式3 + 首行缩进:  2 字符"/>
    <w:basedOn w:val="1"/>
    <w:qFormat/>
    <w:uiPriority w:val="0"/>
    <w:pPr>
      <w:spacing w:line="300" w:lineRule="auto"/>
      <w:ind w:firstLine="480" w:firstLineChars="200"/>
    </w:pPr>
    <w:rPr>
      <w:rFonts w:eastAsia="FangSong_GB2312" w:cs="宋体"/>
      <w:kern w:val="0"/>
      <w:sz w:val="24"/>
    </w:rPr>
  </w:style>
  <w:style w:type="paragraph" w:customStyle="1" w:styleId="49">
    <w:name w:val="各节二级标题"/>
    <w:basedOn w:val="4"/>
    <w:link w:val="50"/>
    <w:qFormat/>
    <w:uiPriority w:val="0"/>
    <w:pPr>
      <w:jc w:val="left"/>
    </w:pPr>
    <w:rPr>
      <w:sz w:val="28"/>
    </w:rPr>
  </w:style>
  <w:style w:type="character" w:customStyle="1" w:styleId="50">
    <w:name w:val="各节二级标题 Char"/>
    <w:basedOn w:val="39"/>
    <w:link w:val="49"/>
    <w:qFormat/>
    <w:uiPriority w:val="0"/>
    <w:rPr>
      <w:rFonts w:eastAsia="宋体"/>
      <w:kern w:val="2"/>
      <w:sz w:val="28"/>
      <w:szCs w:val="32"/>
      <w:lang w:val="en-US" w:eastAsia="zh-CN" w:bidi="ar-SA"/>
    </w:rPr>
  </w:style>
  <w:style w:type="paragraph" w:customStyle="1" w:styleId="51">
    <w:name w:val="样式 正文主体部分 + 宋体 加粗 行距: 1.5 倍行距"/>
    <w:basedOn w:val="46"/>
    <w:qFormat/>
    <w:uiPriority w:val="0"/>
    <w:pPr>
      <w:spacing w:line="400" w:lineRule="exact"/>
      <w:ind w:firstLine="200" w:firstLineChars="200"/>
    </w:pPr>
    <w:rPr>
      <w:rFonts w:ascii="宋体" w:hAnsi="宋体" w:cs="宋体"/>
      <w:b/>
      <w:bCs/>
      <w:szCs w:val="20"/>
    </w:rPr>
  </w:style>
  <w:style w:type="paragraph" w:customStyle="1" w:styleId="52">
    <w:name w:val="样式 正文主体部分 + 宋体 行距: 1.5 倍行距"/>
    <w:basedOn w:val="46"/>
    <w:link w:val="53"/>
    <w:qFormat/>
    <w:uiPriority w:val="0"/>
    <w:pPr>
      <w:spacing w:line="400" w:lineRule="exact"/>
      <w:ind w:firstLine="200" w:firstLineChars="200"/>
    </w:pPr>
    <w:rPr>
      <w:rFonts w:ascii="宋体" w:hAnsi="宋体" w:cs="宋体"/>
      <w:szCs w:val="20"/>
    </w:rPr>
  </w:style>
  <w:style w:type="character" w:customStyle="1" w:styleId="53">
    <w:name w:val="样式 正文主体部分 + 宋体 行距: 1.5 倍行距 Char"/>
    <w:basedOn w:val="47"/>
    <w:link w:val="52"/>
    <w:qFormat/>
    <w:uiPriority w:val="0"/>
    <w:rPr>
      <w:rFonts w:ascii="宋体" w:hAnsi="宋体" w:eastAsia="宋体" w:cs="宋体"/>
      <w:kern w:val="2"/>
      <w:sz w:val="24"/>
      <w:szCs w:val="24"/>
      <w:lang w:val="en-US" w:eastAsia="zh-CN" w:bidi="ar-SA"/>
    </w:rPr>
  </w:style>
  <w:style w:type="paragraph" w:customStyle="1" w:styleId="54">
    <w:name w:val="各节三级标题"/>
    <w:basedOn w:val="4"/>
    <w:qFormat/>
    <w:uiPriority w:val="0"/>
    <w:pPr>
      <w:spacing w:before="0" w:after="0" w:line="240" w:lineRule="auto"/>
      <w:jc w:val="left"/>
    </w:pPr>
    <w:rPr>
      <w:sz w:val="28"/>
    </w:rPr>
  </w:style>
  <w:style w:type="paragraph" w:customStyle="1" w:styleId="55">
    <w:name w:val="样式 正文主体部分 + 行距: 1.5 倍行距"/>
    <w:basedOn w:val="46"/>
    <w:qFormat/>
    <w:uiPriority w:val="0"/>
    <w:pPr>
      <w:spacing w:line="400" w:lineRule="exact"/>
      <w:ind w:firstLine="200" w:firstLineChars="200"/>
    </w:pPr>
    <w:rPr>
      <w:rFonts w:cs="宋体"/>
      <w:szCs w:val="20"/>
    </w:rPr>
  </w:style>
  <w:style w:type="character" w:customStyle="1" w:styleId="56">
    <w:name w:val="lan-da1"/>
    <w:basedOn w:val="31"/>
    <w:qFormat/>
    <w:uiPriority w:val="0"/>
    <w:rPr>
      <w:rFonts w:hint="default" w:ascii="????" w:hAnsi="????"/>
      <w:b/>
      <w:bCs/>
      <w:color w:val="2483DB"/>
      <w:sz w:val="21"/>
      <w:szCs w:val="21"/>
      <w:u w:val="none"/>
    </w:rPr>
  </w:style>
  <w:style w:type="paragraph" w:customStyle="1" w:styleId="57">
    <w:name w:val="附表二级标题"/>
    <w:basedOn w:val="3"/>
    <w:link w:val="58"/>
    <w:qFormat/>
    <w:uiPriority w:val="0"/>
    <w:pPr>
      <w:spacing w:line="440" w:lineRule="exact"/>
    </w:pPr>
    <w:rPr>
      <w:rFonts w:ascii="宋体" w:hAnsi="宋体" w:eastAsia="宋体" w:cs="宋体"/>
      <w:b w:val="0"/>
      <w:sz w:val="21"/>
    </w:rPr>
  </w:style>
  <w:style w:type="character" w:customStyle="1" w:styleId="58">
    <w:name w:val="附表二级标题 Char"/>
    <w:basedOn w:val="38"/>
    <w:link w:val="57"/>
    <w:qFormat/>
    <w:uiPriority w:val="0"/>
    <w:rPr>
      <w:rFonts w:ascii="宋体" w:hAnsi="宋体" w:eastAsia="宋体" w:cs="宋体"/>
      <w:kern w:val="2"/>
      <w:sz w:val="21"/>
      <w:szCs w:val="32"/>
      <w:lang w:val="en-US" w:eastAsia="zh-CN" w:bidi="ar-SA"/>
    </w:rPr>
  </w:style>
  <w:style w:type="paragraph" w:customStyle="1" w:styleId="59">
    <w:name w:val="Table Text"/>
    <w:basedOn w:val="1"/>
    <w:semiHidden/>
    <w:qFormat/>
    <w:uiPriority w:val="0"/>
    <w:rPr>
      <w:rFonts w:ascii="宋体" w:hAnsi="宋体" w:cs="宋体"/>
      <w:sz w:val="24"/>
      <w:lang w:eastAsia="en-US"/>
    </w:rPr>
  </w:style>
  <w:style w:type="table" w:customStyle="1" w:styleId="60">
    <w:name w:val="Table Normal1"/>
    <w:semiHidden/>
    <w:unhideWhenUsed/>
    <w:qFormat/>
    <w:uiPriority w:val="0"/>
    <w:tblPr>
      <w:tblCellMar>
        <w:top w:w="0" w:type="dxa"/>
        <w:left w:w="0" w:type="dxa"/>
        <w:bottom w:w="0" w:type="dxa"/>
        <w:right w:w="0" w:type="dxa"/>
      </w:tblCellMar>
    </w:tblPr>
  </w:style>
  <w:style w:type="paragraph" w:customStyle="1" w:styleId="61">
    <w:name w:val="开题报告正文小标题"/>
    <w:basedOn w:val="1"/>
    <w:qFormat/>
    <w:uiPriority w:val="0"/>
    <w:pPr>
      <w:spacing w:line="400" w:lineRule="exact"/>
    </w:pPr>
    <w:rPr>
      <w:rFonts w:ascii="宋体" w:hAnsi="宋体"/>
      <w:bCs/>
      <w:sz w:val="24"/>
    </w:rPr>
  </w:style>
  <w:style w:type="paragraph" w:customStyle="1" w:styleId="62">
    <w:name w:val="开题报告正文"/>
    <w:basedOn w:val="1"/>
    <w:qFormat/>
    <w:uiPriority w:val="0"/>
    <w:pPr>
      <w:spacing w:line="400" w:lineRule="exact"/>
      <w:ind w:firstLine="480" w:firstLineChars="200"/>
    </w:pPr>
    <w:rPr>
      <w:rFonts w:ascii="宋体" w:hAnsi="宋体"/>
      <w:bCs/>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gzauto</Company>
  <Pages>7</Pages>
  <Words>3892</Words>
  <Characters>6135</Characters>
  <Lines>47</Lines>
  <Paragraphs>13</Paragraphs>
  <TotalTime>1</TotalTime>
  <ScaleCrop>false</ScaleCrop>
  <LinksUpToDate>false</LinksUpToDate>
  <CharactersWithSpaces>6591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2013-10-02T14:16:00Z</dcterms:created>
  <dc:creator>admin</dc:creator>
  <cp:lastModifiedBy>郭靖</cp:lastModifiedBy>
  <cp:lastPrinted>2013-09-26T03:29:00Z</cp:lastPrinted>
  <dcterms:modified xsi:type="dcterms:W3CDTF">2025-12-28T06:56:14Z</dcterms:modified>
  <dc:title> </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5C31EF9A25BF4DD8AD10E6595D254F4F_13</vt:lpwstr>
  </property>
</Properties>
</file>