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4A1D2" w14:textId="758A885D"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69B0E90D" w14:textId="4A2002C9" w:rsidR="00182A7C" w:rsidRDefault="00182A7C"/>
    <w:p w14:paraId="42E989EA" w14:textId="08E1D975" w:rsidR="00182A7C" w:rsidRDefault="00182A7C"/>
    <w:p w14:paraId="145CA8F5" w14:textId="72274387" w:rsidR="00182A7C" w:rsidRDefault="00182A7C"/>
    <w:p w14:paraId="41CA7567" w14:textId="5B1C0966" w:rsidR="00182A7C" w:rsidRDefault="00182A7C"/>
    <w:p w14:paraId="0F06C551" w14:textId="5DA1857D"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CC6030" w14:textId="77777777" w:rsidR="00182A7C" w:rsidRDefault="00182A7C"/>
    <w:p w14:paraId="6892C7E9" w14:textId="77777777" w:rsidR="00182A7C" w:rsidRDefault="00182A7C"/>
    <w:p w14:paraId="620C1181" w14:textId="77777777" w:rsidR="00182A7C" w:rsidRDefault="00182A7C"/>
    <w:p w14:paraId="0408763B" w14:textId="77777777" w:rsidR="00182A7C" w:rsidRDefault="00182A7C"/>
    <w:p w14:paraId="53AC6C48" w14:textId="77777777" w:rsidR="00182A7C" w:rsidRDefault="00182A7C"/>
    <w:p w14:paraId="18C2DE80" w14:textId="77777777" w:rsidR="00182A7C" w:rsidRDefault="00182A7C"/>
    <w:p w14:paraId="06DE8DE6" w14:textId="77777777" w:rsidR="00182A7C" w:rsidRDefault="00182A7C"/>
    <w:p w14:paraId="22F66947" w14:textId="77777777" w:rsidR="00182A7C" w:rsidRDefault="00182A7C"/>
    <w:p w14:paraId="62318F86" w14:textId="77777777" w:rsidR="00182A7C" w:rsidRDefault="00182A7C"/>
    <w:p w14:paraId="225BF381" w14:textId="77777777" w:rsidR="00182A7C" w:rsidRDefault="00182A7C"/>
    <w:p w14:paraId="3C995DF3" w14:textId="77777777" w:rsidR="00182A7C" w:rsidRDefault="00000000">
      <w:r>
        <w:tab/>
      </w:r>
    </w:p>
    <w:p w14:paraId="62B6150F" w14:textId="77777777" w:rsidR="00182A7C" w:rsidRDefault="00182A7C"/>
    <w:p w14:paraId="7E52BBDC" w14:textId="77777777" w:rsidR="00182A7C" w:rsidRDefault="00182A7C"/>
    <w:p w14:paraId="46FDD7D7" w14:textId="77777777" w:rsidR="00182A7C" w:rsidRDefault="00182A7C"/>
    <w:p w14:paraId="134E22C2"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4D105D08" w14:textId="77777777" w:rsidTr="007807E0">
        <w:tc>
          <w:tcPr>
            <w:tcW w:w="1909" w:type="dxa"/>
            <w:shd w:val="clear" w:color="auto" w:fill="F2F2F2" w:themeFill="background1" w:themeFillShade="F2"/>
          </w:tcPr>
          <w:p w14:paraId="1DCFC918" w14:textId="77777777" w:rsidR="007807E0" w:rsidRPr="006C4DEE" w:rsidRDefault="007807E0" w:rsidP="007807E0">
            <w:pPr>
              <w:jc w:val="center"/>
              <w:rPr>
                <w:b/>
                <w:bCs/>
                <w:szCs w:val="28"/>
              </w:rPr>
            </w:pPr>
            <w:r w:rsidRPr="006C4DEE">
              <w:rPr>
                <w:b/>
                <w:bCs/>
                <w:szCs w:val="28"/>
              </w:rPr>
              <w:t>Date d’émission</w:t>
            </w:r>
          </w:p>
        </w:tc>
        <w:tc>
          <w:tcPr>
            <w:tcW w:w="775" w:type="dxa"/>
            <w:shd w:val="clear" w:color="auto" w:fill="F2F2F2" w:themeFill="background1" w:themeFillShade="F2"/>
          </w:tcPr>
          <w:p w14:paraId="47624F79"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218F9FD0" w14:textId="77777777" w:rsidR="007807E0" w:rsidRPr="006C4DEE" w:rsidRDefault="007807E0" w:rsidP="007807E0">
            <w:pPr>
              <w:jc w:val="center"/>
              <w:rPr>
                <w:b/>
                <w:bCs/>
                <w:szCs w:val="28"/>
              </w:rPr>
            </w:pPr>
            <w:r>
              <w:rPr>
                <w:b/>
                <w:bCs/>
                <w:szCs w:val="28"/>
              </w:rPr>
              <w:t>Rédacteur</w:t>
            </w:r>
          </w:p>
        </w:tc>
        <w:tc>
          <w:tcPr>
            <w:tcW w:w="2106" w:type="dxa"/>
            <w:shd w:val="clear" w:color="auto" w:fill="F2F2F2" w:themeFill="background1" w:themeFillShade="F2"/>
          </w:tcPr>
          <w:p w14:paraId="1DF2B3A6" w14:textId="77777777" w:rsidR="007807E0" w:rsidRPr="006C4DEE" w:rsidRDefault="007807E0" w:rsidP="007807E0">
            <w:pPr>
              <w:jc w:val="center"/>
              <w:rPr>
                <w:b/>
                <w:bCs/>
                <w:szCs w:val="28"/>
              </w:rPr>
            </w:pPr>
            <w:r>
              <w:rPr>
                <w:b/>
                <w:bCs/>
                <w:szCs w:val="28"/>
              </w:rPr>
              <w:t>Vérificateur</w:t>
            </w:r>
          </w:p>
        </w:tc>
        <w:tc>
          <w:tcPr>
            <w:tcW w:w="2111" w:type="dxa"/>
            <w:shd w:val="clear" w:color="auto" w:fill="F2F2F2" w:themeFill="background1" w:themeFillShade="F2"/>
          </w:tcPr>
          <w:p w14:paraId="02E2ACEB" w14:textId="77777777" w:rsidR="007807E0" w:rsidRPr="006C4DEE" w:rsidRDefault="007807E0" w:rsidP="007807E0">
            <w:pPr>
              <w:jc w:val="center"/>
              <w:rPr>
                <w:b/>
                <w:bCs/>
                <w:szCs w:val="28"/>
              </w:rPr>
            </w:pPr>
            <w:r>
              <w:rPr>
                <w:b/>
                <w:bCs/>
                <w:szCs w:val="28"/>
              </w:rPr>
              <w:t>Approbateur</w:t>
            </w:r>
          </w:p>
        </w:tc>
      </w:tr>
      <w:tr w:rsidR="007807E0" w:rsidRPr="006C4DEE" w14:paraId="5801355B" w14:textId="77777777" w:rsidTr="007807E0">
        <w:tc>
          <w:tcPr>
            <w:tcW w:w="1909" w:type="dxa"/>
          </w:tcPr>
          <w:p w14:paraId="07CDD574" w14:textId="77777777" w:rsidR="007807E0" w:rsidRPr="006C4DEE" w:rsidRDefault="007807E0" w:rsidP="007807E0">
            <w:pPr>
              <w:jc w:val="center"/>
            </w:pPr>
            <w:r>
              <w:t>XX</w:t>
            </w:r>
            <w:r w:rsidRPr="2115988D">
              <w:t>/</w:t>
            </w:r>
            <w:r>
              <w:t>XX</w:t>
            </w:r>
            <w:r w:rsidRPr="2115988D">
              <w:t>/</w:t>
            </w:r>
            <w:r>
              <w:t>XXXX</w:t>
            </w:r>
          </w:p>
        </w:tc>
        <w:tc>
          <w:tcPr>
            <w:tcW w:w="775" w:type="dxa"/>
          </w:tcPr>
          <w:p w14:paraId="7E826993" w14:textId="77777777" w:rsidR="007807E0" w:rsidRPr="006C4DEE" w:rsidRDefault="007807E0" w:rsidP="007807E0">
            <w:pPr>
              <w:jc w:val="center"/>
              <w:rPr>
                <w:szCs w:val="28"/>
              </w:rPr>
            </w:pPr>
            <w:r>
              <w:rPr>
                <w:szCs w:val="28"/>
              </w:rPr>
              <w:t>A</w:t>
            </w:r>
          </w:p>
        </w:tc>
        <w:tc>
          <w:tcPr>
            <w:tcW w:w="1955" w:type="dxa"/>
          </w:tcPr>
          <w:p w14:paraId="6C193392" w14:textId="77777777" w:rsidR="007807E0" w:rsidRPr="006C4DEE" w:rsidRDefault="007807E0" w:rsidP="007807E0">
            <w:pPr>
              <w:jc w:val="center"/>
              <w:rPr>
                <w:szCs w:val="28"/>
              </w:rPr>
            </w:pPr>
          </w:p>
        </w:tc>
        <w:tc>
          <w:tcPr>
            <w:tcW w:w="2106" w:type="dxa"/>
          </w:tcPr>
          <w:p w14:paraId="1DDC5BF5" w14:textId="77777777" w:rsidR="007807E0" w:rsidRPr="006C4DEE" w:rsidRDefault="007807E0" w:rsidP="007807E0">
            <w:pPr>
              <w:jc w:val="center"/>
              <w:rPr>
                <w:szCs w:val="28"/>
              </w:rPr>
            </w:pPr>
          </w:p>
        </w:tc>
        <w:tc>
          <w:tcPr>
            <w:tcW w:w="2111" w:type="dxa"/>
          </w:tcPr>
          <w:p w14:paraId="29C0797B" w14:textId="77777777" w:rsidR="007807E0" w:rsidRPr="006C4DEE" w:rsidRDefault="007807E0" w:rsidP="007807E0">
            <w:pPr>
              <w:jc w:val="center"/>
              <w:rPr>
                <w:szCs w:val="28"/>
              </w:rPr>
            </w:pPr>
          </w:p>
        </w:tc>
      </w:tr>
      <w:tr w:rsidR="007807E0" w:rsidRPr="006C4DEE" w14:paraId="1CB71980" w14:textId="77777777" w:rsidTr="007807E0">
        <w:tc>
          <w:tcPr>
            <w:tcW w:w="1909" w:type="dxa"/>
          </w:tcPr>
          <w:p w14:paraId="4168BD73" w14:textId="77777777" w:rsidR="007807E0" w:rsidRDefault="007807E0" w:rsidP="007807E0"/>
        </w:tc>
        <w:tc>
          <w:tcPr>
            <w:tcW w:w="775" w:type="dxa"/>
          </w:tcPr>
          <w:p w14:paraId="6A38B300" w14:textId="77777777" w:rsidR="007807E0" w:rsidRDefault="007807E0" w:rsidP="007807E0">
            <w:pPr>
              <w:jc w:val="center"/>
              <w:rPr>
                <w:szCs w:val="28"/>
              </w:rPr>
            </w:pPr>
            <w:r>
              <w:rPr>
                <w:szCs w:val="28"/>
              </w:rPr>
              <w:t>B</w:t>
            </w:r>
          </w:p>
        </w:tc>
        <w:tc>
          <w:tcPr>
            <w:tcW w:w="1955" w:type="dxa"/>
          </w:tcPr>
          <w:p w14:paraId="1C37F91E" w14:textId="77777777" w:rsidR="007807E0" w:rsidRPr="006C4DEE" w:rsidRDefault="007807E0" w:rsidP="007807E0">
            <w:pPr>
              <w:rPr>
                <w:szCs w:val="28"/>
              </w:rPr>
            </w:pPr>
          </w:p>
        </w:tc>
        <w:tc>
          <w:tcPr>
            <w:tcW w:w="2106" w:type="dxa"/>
          </w:tcPr>
          <w:p w14:paraId="2A5CBFE1" w14:textId="77777777" w:rsidR="007807E0" w:rsidRPr="006C4DEE" w:rsidRDefault="007807E0" w:rsidP="007807E0">
            <w:pPr>
              <w:rPr>
                <w:szCs w:val="28"/>
              </w:rPr>
            </w:pPr>
          </w:p>
        </w:tc>
        <w:tc>
          <w:tcPr>
            <w:tcW w:w="2111" w:type="dxa"/>
          </w:tcPr>
          <w:p w14:paraId="4339D542" w14:textId="77777777" w:rsidR="007807E0" w:rsidRPr="006C4DEE" w:rsidRDefault="007807E0" w:rsidP="007807E0">
            <w:pPr>
              <w:rPr>
                <w:szCs w:val="28"/>
              </w:rPr>
            </w:pPr>
          </w:p>
        </w:tc>
      </w:tr>
    </w:tbl>
    <w:p w14:paraId="3798232D" w14:textId="1EC97738"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9"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0"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11"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2"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628A3FC0" w14:textId="0DD041CD" w:rsidR="00182A7C" w:rsidRDefault="00182A7C"/>
    <w:p w14:paraId="6CBC90C0" w14:textId="25AAA6B0" w:rsidR="00182A7C" w:rsidRDefault="00182A7C">
      <w:pPr>
        <w:jc w:val="right"/>
      </w:pPr>
    </w:p>
    <w:p w14:paraId="43A8609B" w14:textId="77777777" w:rsidR="00182A7C" w:rsidRPr="007807E0" w:rsidRDefault="00000000" w:rsidP="00186505">
      <w:pPr>
        <w:pStyle w:val="Sansinterligne"/>
        <w:rPr>
          <w:lang w:val="fr-FR"/>
        </w:rPr>
      </w:pPr>
      <w:r w:rsidRPr="007807E0">
        <w:rPr>
          <w:lang w:val="fr-FR"/>
        </w:rPr>
        <w:lastRenderedPageBreak/>
        <w:t>Sommaire</w:t>
      </w:r>
    </w:p>
    <w:p w14:paraId="2D8EF01A" w14:textId="77777777" w:rsidR="00182A7C" w:rsidRPr="007807E0" w:rsidRDefault="00182A7C">
      <w:pPr>
        <w:rPr>
          <w:lang w:val="fr-FR"/>
        </w:rPr>
      </w:pPr>
    </w:p>
    <w:p w14:paraId="7FF7ED55" w14:textId="052281F6"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6558D27C" w14:textId="1A0210B3"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1B8FBB96" w14:textId="3BBF5724"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741C297A" w14:textId="3D1BAB4B"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7770322A" w14:textId="7FD18296"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26417769" w14:textId="437A2CFF"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388EBE41" w14:textId="13F88489"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5725858D" w14:textId="0B4A155C"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55814611" w14:textId="1D436252"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B69DDD4" w14:textId="04700A09"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076FFE30" w14:textId="305CB06E"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6E7727B0" w14:textId="017EB0D2"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6C3A8A3D" w14:textId="0A879C55"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1CD63761" w14:textId="002AA5E8"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61174965" w14:textId="41025945"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55679AA1" w14:textId="0F717C2A"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02A404C2" w14:textId="32E4B7E1"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69573A06" w14:textId="3C767021"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59F72F" w14:textId="0F75FA0D"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5F9DEE75" w14:textId="606CB258" w:rsidR="00F122AC" w:rsidRDefault="00F122AC">
      <w:pPr>
        <w:rPr>
          <w:lang w:val="fr-FR"/>
        </w:rPr>
      </w:pPr>
      <w:r>
        <w:rPr>
          <w:lang w:val="fr-FR"/>
        </w:rPr>
        <w:fldChar w:fldCharType="end"/>
      </w:r>
      <w:r>
        <w:rPr>
          <w:lang w:val="fr-FR"/>
        </w:rPr>
        <w:br w:type="page"/>
      </w:r>
    </w:p>
    <w:p w14:paraId="0254E53D" w14:textId="77777777" w:rsidR="00182A7C" w:rsidRPr="007807E0" w:rsidRDefault="00182A7C">
      <w:pPr>
        <w:rPr>
          <w:lang w:val="fr-FR"/>
        </w:rPr>
      </w:pPr>
    </w:p>
    <w:p w14:paraId="48D1F69D"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39EEC565"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18177DCC" w14:textId="77777777" w:rsidR="00182A7C" w:rsidRPr="007807E0" w:rsidRDefault="00000000">
      <w:pPr>
        <w:jc w:val="both"/>
        <w:rPr>
          <w:lang w:val="fr-FR"/>
        </w:rPr>
      </w:pPr>
      <w:r w:rsidRPr="007807E0">
        <w:rPr>
          <w:rFonts w:ascii="Cambria" w:hAnsi="Cambria"/>
          <w:lang w:val="fr-FR"/>
        </w:rPr>
        <w:t xml:space="preserve">Le présent rapport présente l’analyse des Run Tests réalisée à partir des données SCADA du parc éolien {{Nom_du_parc}}. </w:t>
      </w:r>
    </w:p>
    <w:p w14:paraId="5841C73C"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{{Nombre_WTG}} éoliennes de type {{Modèle_turbine}}</w:t>
      </w:r>
      <w:r w:rsidRPr="007807E0">
        <w:rPr>
          <w:rFonts w:ascii="Cambria" w:hAnsi="Cambria"/>
          <w:lang w:val="fr-FR"/>
        </w:rPr>
        <w:t xml:space="preserve">, d’une puissance nominale unitaire de </w:t>
      </w:r>
      <w:r w:rsidRPr="007807E0">
        <w:rPr>
          <w:rFonts w:ascii="Cambria" w:hAnsi="Cambria"/>
          <w:b/>
          <w:lang w:val="fr-FR"/>
        </w:rPr>
        <w:t>{{Puissance_nominale}}</w:t>
      </w:r>
      <w:r w:rsidRPr="007807E0">
        <w:rPr>
          <w:rFonts w:ascii="Cambria" w:hAnsi="Cambria"/>
          <w:lang w:val="fr-FR"/>
        </w:rPr>
        <w:t>.</w:t>
      </w:r>
    </w:p>
    <w:p w14:paraId="6E85379D"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07B374AE" w14:textId="77777777" w:rsidR="00182A7C" w:rsidRPr="007807E0" w:rsidRDefault="00182A7C">
      <w:pPr>
        <w:jc w:val="both"/>
        <w:rPr>
          <w:lang w:val="fr-FR"/>
        </w:rPr>
      </w:pPr>
    </w:p>
    <w:p w14:paraId="0A8FE765"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DACB94D"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64D8DDF"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1848881E" w14:textId="77777777" w:rsidR="00182A7C" w:rsidRPr="007807E0" w:rsidRDefault="00182A7C">
      <w:pPr>
        <w:jc w:val="center"/>
        <w:rPr>
          <w:lang w:val="fr-FR"/>
        </w:rPr>
      </w:pPr>
    </w:p>
    <w:p w14:paraId="319AB427" w14:textId="77777777" w:rsidR="00182A7C" w:rsidRPr="007807E0" w:rsidRDefault="00000000">
      <w:pPr>
        <w:jc w:val="center"/>
        <w:rPr>
          <w:lang w:val="fr-FR"/>
        </w:rPr>
      </w:pPr>
      <w:r w:rsidRPr="007807E0">
        <w:rPr>
          <w:lang w:val="fr-FR"/>
        </w:rPr>
        <w:t>Figure 1 Liste des fichiers transmis par le client</w:t>
      </w:r>
    </w:p>
    <w:p w14:paraId="16FDFA10" w14:textId="77777777" w:rsidR="00182A7C" w:rsidRPr="007807E0" w:rsidRDefault="00182A7C">
      <w:pPr>
        <w:jc w:val="both"/>
        <w:rPr>
          <w:lang w:val="fr-FR"/>
        </w:rPr>
      </w:pPr>
    </w:p>
    <w:p w14:paraId="286EECA4"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279053A"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37CA5E02" w14:textId="77777777" w:rsidR="00182A7C" w:rsidRPr="007807E0" w:rsidRDefault="00000000">
      <w:pPr>
        <w:jc w:val="both"/>
        <w:rPr>
          <w:lang w:val="fr-FR"/>
        </w:rPr>
      </w:pPr>
      <w:r w:rsidRPr="007807E0">
        <w:rPr>
          <w:rFonts w:ascii="Cambria" w:hAnsi="Cambria"/>
          <w:b/>
          <w:lang w:val="fr-FR"/>
        </w:rPr>
        <w:t>Critère 1 - Minimum de {{consecutive_hours_h}} heures consécutives :</w:t>
      </w:r>
      <w:r w:rsidRPr="007807E0">
        <w:rPr>
          <w:rFonts w:ascii="Cambria" w:hAnsi="Cambria"/>
          <w:lang w:val="fr-FR"/>
        </w:rPr>
        <w:t xml:space="preserve"> l'éolienne doit fonctionner en continu pendant au moins 120 heures consécutives</w:t>
      </w:r>
    </w:p>
    <w:p w14:paraId="698547B1" w14:textId="77777777" w:rsidR="00182A7C" w:rsidRPr="007807E0" w:rsidRDefault="00000000">
      <w:pPr>
        <w:jc w:val="both"/>
        <w:rPr>
          <w:lang w:val="fr-FR"/>
        </w:rPr>
      </w:pPr>
      <w:r w:rsidRPr="007807E0">
        <w:rPr>
          <w:rFonts w:ascii="Cambria" w:hAnsi="Cambria"/>
          <w:b/>
          <w:lang w:val="fr-FR"/>
        </w:rPr>
        <w:t>Critère 2 – {{cut_in_to_cut_out_h}} heures dans la plage de vitesse du vent comprise entre la vitesse de démarrage et la vitesse d'arrêt ({{cut_in_v_min}}- {{cut_in_v_max}}- m/s) :</w:t>
      </w:r>
      <w:r w:rsidRPr="007807E0">
        <w:rPr>
          <w:rFonts w:ascii="Cambria" w:hAnsi="Cambria"/>
          <w:lang w:val="fr-FR"/>
        </w:rPr>
        <w:t xml:space="preserve"> au cours de la période de {{consecutive_hours_h}} heures, l'éolienne doit fonctionner pendant au moins {{cut_in_to_cut_out_h}} heures avec des vitesses de vent comprises entre la vitesse de démarrage ({{cut_in_v_min}} m/s) et la vitesse d'arrêt ({{cut_in_v_max}} m/s). </w:t>
      </w:r>
    </w:p>
    <w:p w14:paraId="391C50C1" w14:textId="77777777" w:rsidR="00182A7C" w:rsidRPr="007807E0" w:rsidRDefault="00000000">
      <w:pPr>
        <w:jc w:val="both"/>
        <w:rPr>
          <w:lang w:val="fr-FR"/>
        </w:rPr>
      </w:pPr>
      <w:r w:rsidRPr="007807E0">
        <w:rPr>
          <w:rFonts w:ascii="Cambria" w:hAnsi="Cambria"/>
          <w:b/>
          <w:lang w:val="fr-FR"/>
        </w:rPr>
        <w:t>Critère 3 – {{nominal_power_h}} heures à {{nominal_power_pct }} % ou plus de la puissance nominale :</w:t>
      </w:r>
      <w:r w:rsidRPr="007807E0">
        <w:rPr>
          <w:rFonts w:ascii="Cambria" w:hAnsi="Cambria"/>
          <w:lang w:val="fr-FR"/>
        </w:rPr>
        <w:t xml:space="preserve"> L'éolienne doit fonctionner pendant au moins {{ nominal_power_h}} heures à {{nominal_power_pct}}% ou plus de sa puissance nominale. </w:t>
      </w:r>
    </w:p>
    <w:p w14:paraId="0E52D4D5" w14:textId="77777777" w:rsidR="00182A7C" w:rsidRPr="007807E0" w:rsidRDefault="00000000">
      <w:pPr>
        <w:jc w:val="both"/>
        <w:rPr>
          <w:lang w:val="fr-FR"/>
        </w:rPr>
      </w:pPr>
      <w:r w:rsidRPr="007807E0">
        <w:rPr>
          <w:rFonts w:ascii="Cambria" w:hAnsi="Cambria"/>
          <w:b/>
          <w:lang w:val="fr-FR"/>
        </w:rPr>
        <w:lastRenderedPageBreak/>
        <w:t>Critère 4 - Confirmations locales / redémarrages (&lt;={{local_restarts_max }}) :</w:t>
      </w:r>
      <w:r w:rsidRPr="007807E0">
        <w:rPr>
          <w:rFonts w:ascii="Cambria" w:hAnsi="Cambria"/>
          <w:lang w:val="fr-FR"/>
        </w:rPr>
        <w:t xml:space="preserve"> L'éolienne ne doit pas nécessiter plus de 3 confirmations locales (sur site) ou redémarrages manuels pendant la période d'essai en fonctionnement.</w:t>
      </w:r>
    </w:p>
    <w:p w14:paraId="1ABBA541" w14:textId="77777777" w:rsidR="00182A7C" w:rsidRPr="007807E0" w:rsidRDefault="00000000">
      <w:pPr>
        <w:jc w:val="both"/>
        <w:rPr>
          <w:lang w:val="fr-FR"/>
        </w:rPr>
      </w:pPr>
      <w:r w:rsidRPr="007807E0">
        <w:rPr>
          <w:rFonts w:ascii="Cambria" w:hAnsi="Cambria"/>
          <w:b/>
          <w:lang w:val="fr-FR"/>
        </w:rPr>
        <w:t>Critère 5 - Disponibilité (&gt;={{availability_min_pct }} %) :</w:t>
      </w:r>
      <w:r w:rsidRPr="007807E0">
        <w:rPr>
          <w:rFonts w:ascii="Cambria" w:hAnsi="Cambria"/>
          <w:lang w:val="fr-FR"/>
        </w:rPr>
        <w:t xml:space="preserve"> L'éolienne doit atteindre une disponibilité minimale de 92 % = (temps total - temps d'arrêt non autorisé) / temps total × 100 %.</w:t>
      </w:r>
    </w:p>
    <w:p w14:paraId="2BBF7918" w14:textId="77777777" w:rsidR="00182A7C" w:rsidRPr="007807E0" w:rsidRDefault="00000000">
      <w:pPr>
        <w:jc w:val="both"/>
        <w:rPr>
          <w:lang w:val="fr-FR"/>
        </w:rPr>
      </w:pPr>
      <w:r w:rsidRPr="007807E0">
        <w:rPr>
          <w:rFonts w:ascii="Calibri" w:hAnsi="Calibri"/>
          <w:sz w:val="28"/>
          <w:lang w:val="fr-FR"/>
        </w:rPr>
        <w:t>Synthèse des résultats des Run Tests</w:t>
      </w:r>
    </w:p>
    <w:p w14:paraId="6B955652"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5B1D885D"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17054C4D" w14:textId="77777777" w:rsidR="00182A7C" w:rsidRDefault="00000000">
      <w:r>
        <w:rPr>
          <w:color w:val="FFFFFF"/>
          <w:sz w:val="2"/>
        </w:rPr>
        <w:t>[TABLE:SUMMARY_TABLE]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BFD8A13"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14CEAC2" w14:textId="77777777" w:rsidR="00182A7C" w:rsidRDefault="00000000">
            <w:pPr>
              <w:jc w:val="center"/>
            </w:pPr>
            <w:r>
              <w:t>WTG</w:t>
            </w:r>
          </w:p>
        </w:tc>
        <w:tc>
          <w:tcPr>
            <w:tcW w:w="1234" w:type="dxa"/>
          </w:tcPr>
          <w:p w14:paraId="3ED6E493"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550BBBE9"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3E34B1B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(≥3h @97%)</w:t>
            </w:r>
          </w:p>
        </w:tc>
        <w:tc>
          <w:tcPr>
            <w:tcW w:w="1234" w:type="dxa"/>
          </w:tcPr>
          <w:p w14:paraId="069170D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14A217D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297A1828"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8A6E90C" w14:textId="77777777" w:rsidR="00182A7C" w:rsidRPr="007807E0" w:rsidRDefault="00000000">
      <w:pPr>
        <w:jc w:val="center"/>
        <w:rPr>
          <w:lang w:val="fr-FR"/>
        </w:rPr>
      </w:pPr>
      <w:r w:rsidRPr="007807E0">
        <w:rPr>
          <w:lang w:val="fr-FR"/>
        </w:rPr>
        <w:t>Tableau 1 Synthèse de validation des Run Tests par turbine</w:t>
      </w:r>
    </w:p>
    <w:p w14:paraId="16474BA7"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482DF46C"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6B246CC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6F6F448C" w14:textId="77777777" w:rsidR="00182A7C" w:rsidRPr="007807E0" w:rsidRDefault="00000000">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p>
    <w:p w14:paraId="1AA598BC" w14:textId="77777777" w:rsidR="00182A7C" w:rsidRPr="007807E0" w:rsidRDefault="00000000">
      <w:pPr>
        <w:rPr>
          <w:lang w:val="fr-FR"/>
        </w:rPr>
      </w:pPr>
      <w:r w:rsidRPr="007807E0">
        <w:rPr>
          <w:lang w:val="fr-FR"/>
        </w:rPr>
        <w:tab/>
      </w:r>
    </w:p>
    <w:p w14:paraId="5DE13119" w14:textId="77777777" w:rsidR="00182A7C" w:rsidRPr="007807E0" w:rsidRDefault="00000000">
      <w:pPr>
        <w:pStyle w:val="Titre2"/>
        <w:rPr>
          <w:lang w:val="fr-FR"/>
        </w:rPr>
      </w:pPr>
      <w:bookmarkStart w:id="7" w:name="_Toc228179422"/>
      <w:r w:rsidRPr="007807E0">
        <w:rPr>
          <w:lang w:val="fr-FR"/>
        </w:rPr>
        <w:t>Durée cumulée de fonctionnement</w:t>
      </w:r>
      <w:bookmarkEnd w:id="7"/>
    </w:p>
    <w:p w14:paraId="23256CE4" w14:textId="77777777" w:rsidR="00182A7C" w:rsidRPr="007807E0" w:rsidRDefault="00000000">
      <w:pPr>
        <w:rPr>
          <w:lang w:val="fr-FR"/>
        </w:rPr>
      </w:pPr>
      <w:r w:rsidRPr="007807E0">
        <w:rPr>
          <w:color w:val="FFFFFF"/>
          <w:sz w:val="2"/>
          <w:lang w:val="fr-FR"/>
        </w:rPr>
        <w:t>[TABLE:CONSECUTIVE_HOURS_TABLE]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19D2756E"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DCF3460" w14:textId="77777777" w:rsidR="00A44AD7" w:rsidRDefault="00A44AD7">
            <w:pPr>
              <w:jc w:val="center"/>
            </w:pPr>
            <w:r>
              <w:t>WTG</w:t>
            </w:r>
          </w:p>
        </w:tc>
        <w:tc>
          <w:tcPr>
            <w:tcW w:w="1795" w:type="dxa"/>
          </w:tcPr>
          <w:p w14:paraId="41194701"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046E5613" w14:textId="5561A3E5"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6597C6F" w14:textId="72FF2E5B"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01C5BC39" w14:textId="636A0BF4"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39EFC293" w14:textId="77777777" w:rsidR="00182A7C" w:rsidRPr="007807E0" w:rsidRDefault="00000000">
      <w:pPr>
        <w:jc w:val="center"/>
        <w:rPr>
          <w:lang w:val="fr-FR"/>
        </w:rPr>
      </w:pPr>
      <w:r w:rsidRPr="007807E0">
        <w:rPr>
          <w:lang w:val="fr-FR"/>
        </w:rPr>
        <w:t>Tableau 2 Périodes de Run Test par turbine</w:t>
      </w:r>
    </w:p>
    <w:p w14:paraId="3E084211" w14:textId="77777777" w:rsidR="00182A7C" w:rsidRPr="007807E0" w:rsidRDefault="00182A7C">
      <w:pPr>
        <w:rPr>
          <w:lang w:val="fr-FR"/>
        </w:rPr>
      </w:pPr>
    </w:p>
    <w:p w14:paraId="5DDB56A6" w14:textId="77777777" w:rsidR="00182A7C" w:rsidRPr="007807E0" w:rsidRDefault="00000000" w:rsidP="00186505">
      <w:pPr>
        <w:pStyle w:val="Titre2"/>
        <w:rPr>
          <w:lang w:val="fr-FR"/>
        </w:rPr>
      </w:pPr>
      <w:bookmarkStart w:id="8" w:name="_Toc228179423"/>
      <w:r w:rsidRPr="007807E0">
        <w:rPr>
          <w:lang w:val="fr-FR"/>
        </w:rPr>
        <w:t>Durée cumulée de fonctionnement</w:t>
      </w:r>
      <w:bookmarkEnd w:id="8"/>
    </w:p>
    <w:p w14:paraId="4297FB4A"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5B902FAE" w14:textId="77777777" w:rsidR="00182A7C" w:rsidRPr="007807E0" w:rsidRDefault="00000000">
      <w:pPr>
        <w:jc w:val="both"/>
        <w:rPr>
          <w:lang w:val="fr-FR"/>
        </w:rPr>
      </w:pPr>
      <w:r w:rsidRPr="007807E0">
        <w:rPr>
          <w:rFonts w:ascii="Cambria" w:hAnsi="Cambria"/>
          <w:lang w:val="fr-FR"/>
        </w:rPr>
        <w:lastRenderedPageBreak/>
        <w:t>Certaines périodes d’arrêt peuvent être associées à des contraintes externes (par exemple bridage environnemental). Ces périodes sont prises en compte conformément aux règles définies pour l’analyse.</w:t>
      </w:r>
    </w:p>
    <w:p w14:paraId="45821255" w14:textId="77777777" w:rsidR="00182A7C" w:rsidRPr="007807E0" w:rsidRDefault="00000000">
      <w:pPr>
        <w:jc w:val="both"/>
        <w:rPr>
          <w:lang w:val="fr-FR"/>
        </w:rPr>
      </w:pPr>
      <w:r w:rsidRPr="007807E0">
        <w:rPr>
          <w:rFonts w:ascii="Cambria" w:hAnsi="Cambria"/>
          <w:lang w:val="fr-FR"/>
        </w:rPr>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2A0624D7" w14:textId="77777777" w:rsidR="00182A7C" w:rsidRPr="007807E0" w:rsidRDefault="00000000">
      <w:pPr>
        <w:pStyle w:val="Titre2"/>
        <w:rPr>
          <w:lang w:val="fr-FR"/>
        </w:rPr>
      </w:pPr>
      <w:bookmarkStart w:id="9" w:name="_Toc228179424"/>
      <w:r w:rsidRPr="007807E0">
        <w:rPr>
          <w:lang w:val="fr-FR"/>
        </w:rPr>
        <w:t>Fonctionnement dans la plage de vent</w:t>
      </w:r>
      <w:bookmarkEnd w:id="9"/>
    </w:p>
    <w:p w14:paraId="48C01D67" w14:textId="77777777" w:rsidR="00182A7C" w:rsidRDefault="00000000">
      <w:r>
        <w:rPr>
          <w:color w:val="FFFFFF"/>
          <w:sz w:val="2"/>
        </w:rPr>
        <w:t>[TABLE:CUT_IN_CUT_OUT_TABLE]</w:t>
      </w:r>
    </w:p>
    <w:tbl>
      <w:tblPr>
        <w:tblStyle w:val="Grilleclaire-Accent1"/>
        <w:tblW w:w="0" w:type="auto"/>
        <w:tblLook w:val="04A0" w:firstRow="1" w:lastRow="0" w:firstColumn="1" w:lastColumn="0" w:noHBand="0" w:noVBand="1"/>
      </w:tblPr>
      <w:tblGrid>
        <w:gridCol w:w="2880"/>
        <w:gridCol w:w="2880"/>
        <w:gridCol w:w="2880"/>
      </w:tblGrid>
      <w:tr w:rsidR="00182A7C" w14:paraId="4817BF34"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4D555" w14:textId="77777777" w:rsidR="00182A7C" w:rsidRDefault="00000000">
            <w:pPr>
              <w:jc w:val="center"/>
            </w:pPr>
            <w:r>
              <w:t>WTG</w:t>
            </w:r>
          </w:p>
        </w:tc>
        <w:tc>
          <w:tcPr>
            <w:tcW w:w="2880" w:type="dxa"/>
          </w:tcPr>
          <w:p w14:paraId="3EE8DA59"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Data hours [h]</w:t>
            </w:r>
          </w:p>
        </w:tc>
        <w:tc>
          <w:tcPr>
            <w:tcW w:w="2880" w:type="dxa"/>
          </w:tcPr>
          <w:p w14:paraId="060D523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520F02B5" w14:textId="77777777" w:rsidR="00182A7C" w:rsidRDefault="00182A7C">
      <w:pPr>
        <w:jc w:val="center"/>
      </w:pPr>
    </w:p>
    <w:p w14:paraId="24E7CB46" w14:textId="77777777" w:rsidR="00182A7C" w:rsidRPr="007807E0" w:rsidRDefault="00000000">
      <w:pPr>
        <w:jc w:val="center"/>
        <w:rPr>
          <w:lang w:val="fr-FR"/>
        </w:rPr>
      </w:pPr>
      <w:r w:rsidRPr="007807E0">
        <w:rPr>
          <w:lang w:val="fr-FR"/>
        </w:rPr>
        <w:t>Tableau 3 Durée minimale de fonctionnement par turbine</w:t>
      </w:r>
    </w:p>
    <w:p w14:paraId="6B6DF705"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la durée cumulée de fonctionnement observée étaninférieure au seuil requis (cas de non-validation).</w:t>
      </w:r>
    </w:p>
    <w:p w14:paraId="74AA7CAA" w14:textId="77777777" w:rsidR="00182A7C" w:rsidRPr="007807E0" w:rsidRDefault="00182A7C">
      <w:pPr>
        <w:jc w:val="both"/>
        <w:rPr>
          <w:lang w:val="fr-FR"/>
        </w:rPr>
      </w:pPr>
    </w:p>
    <w:p w14:paraId="4B7D7DB8" w14:textId="77777777" w:rsidR="00182A7C" w:rsidRPr="007807E0" w:rsidRDefault="00000000" w:rsidP="00D5755A">
      <w:pPr>
        <w:pStyle w:val="Titre2"/>
        <w:rPr>
          <w:lang w:val="fr-FR"/>
        </w:rPr>
      </w:pPr>
      <w:bookmarkStart w:id="10" w:name="_Toc228179425"/>
      <w:r w:rsidRPr="007807E0">
        <w:rPr>
          <w:lang w:val="fr-FR"/>
        </w:rPr>
        <w:t>Atteinte de la puissance nominale</w:t>
      </w:r>
      <w:bookmarkEnd w:id="10"/>
    </w:p>
    <w:p w14:paraId="284CCE57"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5586FCFD" w14:textId="116C7C9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36A46C26" w14:textId="05A3BD55" w:rsidR="00182A7C" w:rsidRPr="007807E0" w:rsidRDefault="003F4838" w:rsidP="00D5755A">
      <w:pPr>
        <w:pStyle w:val="Titre3"/>
        <w:rPr>
          <w:lang w:val="fr-FR"/>
        </w:rPr>
      </w:pPr>
      <w:bookmarkStart w:id="11" w:name="_Toc228179426"/>
      <w:r>
        <w:rPr>
          <w:lang w:val="fr-FR"/>
        </w:rPr>
        <w:t>Puissance maximale atteinte</w:t>
      </w:r>
      <w:bookmarkEnd w:id="11"/>
    </w:p>
    <w:p w14:paraId="5CD5B968" w14:textId="77777777" w:rsidR="00182A7C" w:rsidRPr="003F4838" w:rsidRDefault="00000000">
      <w:r w:rsidRPr="003F4838">
        <w:rPr>
          <w:color w:val="FFFFFF"/>
          <w:sz w:val="2"/>
        </w:rPr>
        <w:t>[TABLE:NOMINAL_POWER_VALUES_TABLE]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29234C8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36AF30" w14:textId="77777777" w:rsidR="00182A7C" w:rsidRDefault="00000000">
            <w:pPr>
              <w:jc w:val="center"/>
            </w:pPr>
            <w:r>
              <w:t>WTG</w:t>
            </w:r>
          </w:p>
        </w:tc>
        <w:tc>
          <w:tcPr>
            <w:tcW w:w="2160" w:type="dxa"/>
          </w:tcPr>
          <w:p w14:paraId="62EB873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0AE834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41EFD7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4A3C057A" w14:textId="77777777" w:rsidR="00182A7C" w:rsidRPr="007807E0" w:rsidRDefault="00000000">
      <w:pPr>
        <w:jc w:val="center"/>
        <w:rPr>
          <w:lang w:val="fr-FR"/>
        </w:rPr>
      </w:pPr>
      <w:r w:rsidRPr="007807E0">
        <w:rPr>
          <w:lang w:val="fr-FR"/>
        </w:rPr>
        <w:t>Tableau 4 Puissance maximale vs Vitesse du vent</w:t>
      </w:r>
    </w:p>
    <w:p w14:paraId="7BAAEDC3" w14:textId="77777777" w:rsidR="00182A7C" w:rsidRPr="007807E0" w:rsidRDefault="00182A7C">
      <w:pPr>
        <w:jc w:val="both"/>
        <w:rPr>
          <w:lang w:val="fr-FR"/>
        </w:rPr>
      </w:pPr>
    </w:p>
    <w:p w14:paraId="677046E0"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595BF516" w14:textId="77777777" w:rsidR="00182A7C" w:rsidRDefault="00000000">
      <w:pPr>
        <w:jc w:val="both"/>
        <w:rPr>
          <w:rFonts w:ascii="Cambria" w:hAnsi="Cambria"/>
          <w:lang w:val="fr-FR"/>
        </w:rPr>
      </w:pPr>
      <w:r w:rsidRPr="007807E0">
        <w:rPr>
          <w:rFonts w:ascii="Cambria" w:hAnsi="Cambria"/>
          <w:lang w:val="fr-FR"/>
        </w:rPr>
        <w:t>L'éolienne doit fonctionner pendant au moins 3 heures à une puissance égale ou supérieure à {{</w:t>
      </w:r>
      <w:r w:rsidRPr="007807E0">
        <w:rPr>
          <w:rFonts w:ascii="Cambria" w:hAnsi="Cambria"/>
          <w:b/>
          <w:lang w:val="fr-FR"/>
        </w:rPr>
        <w:t xml:space="preserve"> </w:t>
      </w:r>
      <w:r w:rsidRPr="007807E0">
        <w:rPr>
          <w:rFonts w:ascii="Cambria" w:hAnsi="Cambria"/>
          <w:lang w:val="fr-FR"/>
        </w:rPr>
        <w:t>nominal_power_pct}} % de sa puissance nominale, sur la base des données SCADA enregistrées toutes les 10 minutes de la puissance nominale de {{nominal_power_h}} MW dans l'analyse.</w:t>
      </w:r>
    </w:p>
    <w:p w14:paraId="5369279E" w14:textId="7F97FDB2" w:rsidR="00D5755A" w:rsidRPr="007807E0" w:rsidRDefault="00D5755A" w:rsidP="00D5755A">
      <w:pPr>
        <w:pStyle w:val="Titre3"/>
        <w:rPr>
          <w:lang w:val="fr-FR"/>
        </w:rPr>
      </w:pPr>
      <w:bookmarkStart w:id="12" w:name="_Toc228179427"/>
      <w:r>
        <w:rPr>
          <w:lang w:val="fr-FR"/>
        </w:rPr>
        <w:t>Durée de fonctionnement proche de la puissance nominale</w:t>
      </w:r>
      <w:bookmarkEnd w:id="12"/>
    </w:p>
    <w:p w14:paraId="37D6348B" w14:textId="77777777" w:rsidR="00182A7C" w:rsidRPr="007807E0" w:rsidRDefault="00000000">
      <w:pPr>
        <w:jc w:val="both"/>
        <w:rPr>
          <w:lang w:val="fr-FR"/>
        </w:rPr>
      </w:pPr>
      <w:r w:rsidRPr="007807E0">
        <w:rPr>
          <w:rFonts w:ascii="Cambria" w:hAnsi="Cambria"/>
          <w:lang w:val="fr-FR"/>
        </w:rPr>
        <w:t>Le tableau suivant présente les heures de fonctionnement au-dessus de ({{nominal_power_pct}} % de la puissance nominale) pendant le RunTest :</w:t>
      </w:r>
    </w:p>
    <w:p w14:paraId="2FAA9363" w14:textId="77777777" w:rsidR="00182A7C" w:rsidRDefault="00000000">
      <w:r>
        <w:rPr>
          <w:color w:val="FFFFFF"/>
          <w:sz w:val="2"/>
        </w:rPr>
        <w:t>[TABLE:NOMINAL_POWER_DURATION_TABLE]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431B4C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E4FD1B" w14:textId="77777777" w:rsidR="00182A7C" w:rsidRDefault="00000000">
            <w:pPr>
              <w:jc w:val="center"/>
            </w:pPr>
            <w:r>
              <w:lastRenderedPageBreak/>
              <w:t>WTG</w:t>
            </w:r>
          </w:p>
        </w:tc>
        <w:tc>
          <w:tcPr>
            <w:tcW w:w="1728" w:type="dxa"/>
          </w:tcPr>
          <w:p w14:paraId="14CEBAD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59E3AA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0E02281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03C83F5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71F22D62" w14:textId="77777777" w:rsidR="00182A7C" w:rsidRPr="007807E0" w:rsidRDefault="00000000">
      <w:pPr>
        <w:jc w:val="center"/>
        <w:rPr>
          <w:lang w:val="fr-FR"/>
        </w:rPr>
      </w:pPr>
      <w:r w:rsidRPr="007807E0">
        <w:rPr>
          <w:lang w:val="fr-FR"/>
        </w:rPr>
        <w:t>Tableau 5 Temps de fonctionnement proche de la puissance nominale</w:t>
      </w:r>
    </w:p>
    <w:p w14:paraId="72C3EDAD" w14:textId="77777777" w:rsidR="00182A7C" w:rsidRPr="007807E0" w:rsidRDefault="00000000">
      <w:pPr>
        <w:jc w:val="both"/>
        <w:rPr>
          <w:lang w:val="fr-FR"/>
        </w:rPr>
      </w:pPr>
      <w:r w:rsidRPr="007807E0">
        <w:rPr>
          <w:rFonts w:ascii="Cambria" w:hAnsi="Cambria"/>
          <w:lang w:val="fr-FR"/>
        </w:rPr>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n’atteignent pas la 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61820766" w14:textId="77777777" w:rsidR="00182A7C" w:rsidRPr="007807E0" w:rsidRDefault="00000000" w:rsidP="00186505">
      <w:pPr>
        <w:pStyle w:val="Titre2"/>
        <w:rPr>
          <w:lang w:val="fr-FR"/>
        </w:rPr>
      </w:pPr>
      <w:bookmarkStart w:id="13" w:name="_Toc228179428"/>
      <w:r w:rsidRPr="007807E0">
        <w:rPr>
          <w:lang w:val="fr-FR"/>
        </w:rPr>
        <w:t>Fonctionnement en mode automatique</w:t>
      </w:r>
      <w:bookmarkEnd w:id="13"/>
    </w:p>
    <w:p w14:paraId="5462B024" w14:textId="261387EF"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 xml:space="preserve">{{local_restarts_max}} défaillance(s) </w:t>
      </w:r>
      <w:r w:rsidRPr="007807E0">
        <w:rPr>
          <w:rFonts w:ascii="Cambria" w:hAnsi="Cambria"/>
          <w:lang w:val="fr-FR"/>
        </w:rPr>
        <w:t>nécessitant un redémarrage manuel pendant les périodes de Run Test.</w:t>
      </w:r>
    </w:p>
    <w:p w14:paraId="690C37FB" w14:textId="77777777" w:rsidR="00182A7C" w:rsidRPr="007807E0" w:rsidRDefault="00000000">
      <w:pPr>
        <w:pStyle w:val="Titre2"/>
        <w:rPr>
          <w:lang w:val="fr-FR"/>
        </w:rPr>
      </w:pPr>
      <w:bookmarkStart w:id="14" w:name="_Toc228179429"/>
      <w:r w:rsidRPr="007807E0">
        <w:rPr>
          <w:lang w:val="fr-FR"/>
        </w:rPr>
        <w:t>Fonctionnement en mode automatique</w:t>
      </w:r>
      <w:bookmarkEnd w:id="14"/>
    </w:p>
    <w:p w14:paraId="14CC8F66" w14:textId="77777777" w:rsidR="00182A7C" w:rsidRPr="007807E0" w:rsidRDefault="00000000">
      <w:pPr>
        <w:rPr>
          <w:lang w:val="fr-FR"/>
        </w:rPr>
      </w:pPr>
      <w:r w:rsidRPr="007807E0">
        <w:rPr>
          <w:color w:val="FFFFFF"/>
          <w:sz w:val="2"/>
          <w:lang w:val="fr-FR"/>
        </w:rPr>
        <w:t>[TABLE:AUTONOMOUS_OPERATION_TABLE]</w:t>
      </w:r>
    </w:p>
    <w:tbl>
      <w:tblPr>
        <w:tblStyle w:val="Grilleclaire-Accent1"/>
        <w:tblW w:w="0" w:type="auto"/>
        <w:tblLook w:val="04A0" w:firstRow="1" w:lastRow="0" w:firstColumn="1" w:lastColumn="0" w:noHBand="0" w:noVBand="1"/>
      </w:tblPr>
      <w:tblGrid>
        <w:gridCol w:w="2880"/>
        <w:gridCol w:w="2880"/>
        <w:gridCol w:w="2880"/>
      </w:tblGrid>
      <w:tr w:rsidR="00182A7C" w14:paraId="5727983E"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5EF29" w14:textId="77777777" w:rsidR="00182A7C" w:rsidRDefault="00000000">
            <w:pPr>
              <w:jc w:val="center"/>
            </w:pPr>
            <w:r>
              <w:t>WTG</w:t>
            </w:r>
          </w:p>
        </w:tc>
        <w:tc>
          <w:tcPr>
            <w:tcW w:w="2880" w:type="dxa"/>
          </w:tcPr>
          <w:p w14:paraId="26D4A6B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470CF53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25085FE3" w14:textId="77777777" w:rsidR="00182A7C" w:rsidRDefault="00000000">
      <w:pPr>
        <w:jc w:val="center"/>
      </w:pPr>
      <w:r>
        <w:t>Tableau 6 Nombre de start/stop</w:t>
      </w:r>
    </w:p>
    <w:p w14:paraId="4D534761"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EE62BC2" w14:textId="77777777" w:rsidR="00182A7C" w:rsidRPr="007807E0" w:rsidRDefault="00182A7C">
      <w:pPr>
        <w:jc w:val="both"/>
        <w:rPr>
          <w:lang w:val="fr-FR"/>
        </w:rPr>
      </w:pPr>
    </w:p>
    <w:p w14:paraId="2F296AF3"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62F8ABF7" w14:textId="77777777" w:rsidR="00182A7C" w:rsidRPr="007807E0" w:rsidRDefault="00182A7C">
      <w:pPr>
        <w:jc w:val="both"/>
        <w:rPr>
          <w:lang w:val="fr-FR"/>
        </w:rPr>
      </w:pPr>
    </w:p>
    <w:p w14:paraId="78EA0BB4" w14:textId="77777777" w:rsidR="00182A7C" w:rsidRPr="007807E0" w:rsidRDefault="00000000" w:rsidP="00186505">
      <w:pPr>
        <w:pStyle w:val="Titre2"/>
        <w:rPr>
          <w:lang w:val="fr-FR"/>
        </w:rPr>
      </w:pPr>
      <w:bookmarkStart w:id="15" w:name="_Toc228179430"/>
      <w:r w:rsidRPr="007807E0">
        <w:rPr>
          <w:lang w:val="fr-FR"/>
        </w:rPr>
        <w:t>Disponibilité des turbines</w:t>
      </w:r>
      <w:bookmarkEnd w:id="15"/>
    </w:p>
    <w:p w14:paraId="45CFE496"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5381336B"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1E9E836A"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4224306E"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0162CB46"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461CF1B4"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5F7165D9" w14:textId="77777777" w:rsidR="00182A7C" w:rsidRPr="007807E0" w:rsidRDefault="00182A7C">
      <w:pPr>
        <w:jc w:val="both"/>
        <w:rPr>
          <w:lang w:val="fr-FR"/>
        </w:rPr>
      </w:pPr>
    </w:p>
    <w:p w14:paraId="1C5D2ADF" w14:textId="77777777" w:rsidR="00182A7C" w:rsidRPr="007807E0" w:rsidRDefault="00000000">
      <w:pPr>
        <w:jc w:val="both"/>
        <w:rPr>
          <w:lang w:val="fr-FR"/>
        </w:rPr>
      </w:pPr>
      <w:r w:rsidRPr="007807E0">
        <w:rPr>
          <w:rFonts w:ascii="Cambria" w:hAnsi="Cambria"/>
          <w:lang w:val="fr-FR"/>
        </w:rPr>
        <w:t>Ce graphique permet d’identifier :</w:t>
      </w:r>
    </w:p>
    <w:p w14:paraId="3D427C36"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lastRenderedPageBreak/>
        <w:t>La proportion de temps pendant laquelle les turbines étaient en fonctionnement ;</w:t>
      </w:r>
    </w:p>
    <w:p w14:paraId="3AA3FD3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4036A390"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0B2DB112" w14:textId="77777777" w:rsidR="00182A7C" w:rsidRPr="007807E0" w:rsidRDefault="00000000">
      <w:pPr>
        <w:jc w:val="both"/>
        <w:rPr>
          <w:lang w:val="fr-FR"/>
        </w:rPr>
      </w:pPr>
      <w:r w:rsidRPr="007807E0">
        <w:rPr>
          <w:rFonts w:ascii="Cambria" w:hAnsi="Cambria"/>
          <w:lang w:val="fr-FR"/>
        </w:rPr>
        <w:t>Le tableau suivant présente la disponibilité calculée pour chaque turbine pendant sa période de Run Test.</w:t>
      </w:r>
    </w:p>
    <w:p w14:paraId="72EEA646" w14:textId="77777777" w:rsidR="00182A7C" w:rsidRPr="007807E0" w:rsidRDefault="00182A7C">
      <w:pPr>
        <w:jc w:val="center"/>
        <w:rPr>
          <w:lang w:val="fr-FR"/>
        </w:rPr>
      </w:pPr>
    </w:p>
    <w:p w14:paraId="486DC81C" w14:textId="77777777" w:rsidR="00182A7C" w:rsidRPr="007807E0" w:rsidRDefault="00000000">
      <w:pPr>
        <w:pStyle w:val="Titre2"/>
        <w:rPr>
          <w:lang w:val="fr-FR"/>
        </w:rPr>
      </w:pPr>
      <w:bookmarkStart w:id="16" w:name="_Toc228179431"/>
      <w:r w:rsidRPr="007807E0">
        <w:rPr>
          <w:lang w:val="fr-FR"/>
        </w:rPr>
        <w:t>Disponibilité des turbines</w:t>
      </w:r>
      <w:bookmarkEnd w:id="16"/>
    </w:p>
    <w:p w14:paraId="36A2BD9A" w14:textId="77777777" w:rsidR="00182A7C" w:rsidRPr="007807E0" w:rsidRDefault="00000000">
      <w:pPr>
        <w:rPr>
          <w:lang w:val="fr-FR"/>
        </w:rPr>
      </w:pPr>
      <w:r w:rsidRPr="007807E0">
        <w:rPr>
          <w:color w:val="FFFFFF"/>
          <w:sz w:val="2"/>
          <w:lang w:val="fr-FR"/>
        </w:rPr>
        <w:t>[TABLE:AVAILABILITY_TABLE]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27E82050"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C509836" w14:textId="77777777" w:rsidR="00182A7C" w:rsidRDefault="00000000">
            <w:pPr>
              <w:jc w:val="center"/>
            </w:pPr>
            <w:r>
              <w:t>WTG</w:t>
            </w:r>
          </w:p>
        </w:tc>
        <w:tc>
          <w:tcPr>
            <w:tcW w:w="1728" w:type="dxa"/>
          </w:tcPr>
          <w:p w14:paraId="5AEC0C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2C9E31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4BE2296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3E5A43C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F2C54D0" w14:textId="77777777" w:rsidR="00182A7C" w:rsidRPr="007807E0" w:rsidRDefault="00000000">
      <w:pPr>
        <w:jc w:val="center"/>
        <w:rPr>
          <w:lang w:val="fr-FR"/>
        </w:rPr>
      </w:pPr>
      <w:r w:rsidRPr="007807E0">
        <w:rPr>
          <w:lang w:val="fr-FR"/>
        </w:rPr>
        <w:t>Tableau 7 Disponibilité observée pendant les Run Tests</w:t>
      </w:r>
    </w:p>
    <w:p w14:paraId="32BE686F" w14:textId="77777777" w:rsidR="00182A7C" w:rsidRPr="007807E0" w:rsidRDefault="00182A7C">
      <w:pPr>
        <w:jc w:val="both"/>
        <w:rPr>
          <w:lang w:val="fr-FR"/>
        </w:rPr>
      </w:pPr>
    </w:p>
    <w:p w14:paraId="5FE7CE86" w14:textId="6F798930"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5AEADF57" w14:textId="77777777" w:rsidR="00182A7C" w:rsidRPr="007807E0" w:rsidRDefault="00000000" w:rsidP="00186505">
      <w:pPr>
        <w:pStyle w:val="Titre1"/>
        <w:rPr>
          <w:lang w:val="fr-FR"/>
        </w:rPr>
      </w:pPr>
      <w:bookmarkStart w:id="17" w:name="_Toc228179432"/>
      <w:r w:rsidRPr="007807E0">
        <w:rPr>
          <w:lang w:val="fr-FR"/>
        </w:rPr>
        <w:t>Conclusion</w:t>
      </w:r>
      <w:bookmarkEnd w:id="17"/>
    </w:p>
    <w:p w14:paraId="7F8705B0"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9F21F27" w14:textId="77777777" w:rsidR="00182A7C" w:rsidRPr="007807E0" w:rsidRDefault="00000000">
      <w:pPr>
        <w:rPr>
          <w:lang w:val="fr-FR"/>
        </w:rPr>
      </w:pPr>
      <w:r w:rsidRPr="007807E0">
        <w:rPr>
          <w:lang w:val="fr-FR"/>
        </w:rPr>
        <w:t>Les analyses ont porté sur les éléments suivants :</w:t>
      </w:r>
    </w:p>
    <w:p w14:paraId="58A222DD"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5F205053"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75B66A66"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721CBA9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4AF5C3C2" w14:textId="15DCC7EE"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5163BB73" w14:textId="3D54183E" w:rsidR="00182A7C" w:rsidRDefault="00000000" w:rsidP="00186505">
      <w:pPr>
        <w:pStyle w:val="Titre1"/>
      </w:pPr>
      <w:bookmarkStart w:id="18" w:name="_Toc228179433"/>
      <w:r>
        <w:t>Annexe</w:t>
      </w:r>
      <w:bookmarkEnd w:id="18"/>
    </w:p>
    <w:p w14:paraId="37118892" w14:textId="2490DF90" w:rsidR="00182A7C" w:rsidRDefault="00182A7C" w:rsidP="00186505"/>
    <w:sectPr w:rsidR="00182A7C"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A4EEF" w14:textId="77777777" w:rsidR="009E2E11" w:rsidRDefault="009E2E11" w:rsidP="00B91100">
      <w:pPr>
        <w:spacing w:after="0" w:line="240" w:lineRule="auto"/>
      </w:pPr>
      <w:r>
        <w:separator/>
      </w:r>
    </w:p>
  </w:endnote>
  <w:endnote w:type="continuationSeparator" w:id="0">
    <w:p w14:paraId="2ED5899F" w14:textId="77777777" w:rsidR="009E2E11" w:rsidRDefault="009E2E11"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75EF2" w14:textId="77777777" w:rsidR="009E2E11" w:rsidRDefault="009E2E11" w:rsidP="00B91100">
      <w:pPr>
        <w:spacing w:after="0" w:line="240" w:lineRule="auto"/>
      </w:pPr>
      <w:r>
        <w:separator/>
      </w:r>
    </w:p>
  </w:footnote>
  <w:footnote w:type="continuationSeparator" w:id="0">
    <w:p w14:paraId="331962AF" w14:textId="77777777" w:rsidR="009E2E11" w:rsidRDefault="009E2E11"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984B" w14:textId="29F8B6E2"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A1E04C"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72"/>
    <w:rsid w:val="00100DE0"/>
    <w:rsid w:val="0015074B"/>
    <w:rsid w:val="00182A7C"/>
    <w:rsid w:val="00186505"/>
    <w:rsid w:val="0029639D"/>
    <w:rsid w:val="00304311"/>
    <w:rsid w:val="00326F90"/>
    <w:rsid w:val="003F4838"/>
    <w:rsid w:val="007807E0"/>
    <w:rsid w:val="009D2555"/>
    <w:rsid w:val="009E2E11"/>
    <w:rsid w:val="00A44AD7"/>
    <w:rsid w:val="00AA1D8D"/>
    <w:rsid w:val="00AC6ED4"/>
    <w:rsid w:val="00AF5116"/>
    <w:rsid w:val="00B47730"/>
    <w:rsid w:val="00B91100"/>
    <w:rsid w:val="00CB0664"/>
    <w:rsid w:val="00D54180"/>
    <w:rsid w:val="00D5755A"/>
    <w:rsid w:val="00E05762"/>
    <w:rsid w:val="00F122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218D4"/>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1623</Words>
  <Characters>8930</Characters>
  <Application>Microsoft Office Word</Application>
  <DocSecurity>0</DocSecurity>
  <Lines>74</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12</cp:revision>
  <dcterms:created xsi:type="dcterms:W3CDTF">2013-12-23T23:15:00Z</dcterms:created>
  <dcterms:modified xsi:type="dcterms:W3CDTF">2026-04-27T12:03:00Z</dcterms:modified>
  <cp:category/>
</cp:coreProperties>
</file>