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b w:val="1"/>
          <w:bCs w:val="1"/>
          <w:sz w:val="32"/>
          <w:szCs w:val="32"/>
          <w:rtl w:val="0"/>
        </w:rPr>
        <w:t xml:space="preserve">INFORME DE AUDITORÍA DE CALIDAD</w:t>
      </w:r>
      <w:r w:rsidDel="00000000" w:rsidR="00000000" w:rsidRPr="00000000">
        <w:rPr>
          <w:rtl w:val="0"/>
        </w:rPr>
      </w:r>
    </w:p>
    <w:p w:rsidR="00000000" w:rsidDel="00000000" w:rsidP="00000000" w:rsidRDefault="00000000" w:rsidRPr="00000000" w14:paraId="00000002">
      <w:pPr>
        <w:jc w:val="both"/>
        <w:rPr/>
      </w:pPr>
      <w:r w:rsidDel="00000000" w:rsidR="00000000" w:rsidRPr="00000000">
        <w:rPr>
          <w:b w:val="1"/>
          <w:bCs w:val="1"/>
          <w:sz w:val="26"/>
          <w:szCs w:val="26"/>
          <w:rtl w:val="0"/>
        </w:rPr>
        <w:t xml:space="preserve">Manual de usuario de Metroid: Samus Returns</w:t>
      </w: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Asignatura/Módulo: Elaboración y Documentación del Sistema Informático</w:t>
      </w:r>
    </w:p>
    <w:p w:rsidR="00000000" w:rsidDel="00000000" w:rsidP="00000000" w:rsidRDefault="00000000" w:rsidRPr="00000000" w14:paraId="00000004">
      <w:pPr>
        <w:jc w:val="both"/>
        <w:rPr/>
      </w:pPr>
      <w:r w:rsidDel="00000000" w:rsidR="00000000" w:rsidRPr="00000000">
        <w:rPr>
          <w:rtl w:val="0"/>
        </w:rPr>
        <w:t xml:space="preserve">Documento evaluado: Manual de usuario de Metroid: Samus Returns</w:t>
      </w:r>
    </w:p>
    <w:p w:rsidR="00000000" w:rsidDel="00000000" w:rsidP="00000000" w:rsidRDefault="00000000" w:rsidRPr="00000000" w14:paraId="00000005">
      <w:pPr>
        <w:jc w:val="both"/>
        <w:rPr/>
      </w:pPr>
      <w:r w:rsidDel="00000000" w:rsidR="00000000" w:rsidRPr="00000000">
        <w:rPr>
          <w:rtl w:val="0"/>
        </w:rPr>
        <w:t xml:space="preserve">Desarrollador/Editorial: Nintendo</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Estudiante: Giovanni Paolo Jaimes Jaime </w:t>
      </w:r>
    </w:p>
    <w:p w:rsidR="00000000" w:rsidDel="00000000" w:rsidP="00000000" w:rsidRDefault="00000000" w:rsidRPr="00000000" w14:paraId="00000008">
      <w:pPr>
        <w:pStyle w:val="Heading1"/>
        <w:spacing w:after="80" w:before="120" w:lineRule="auto"/>
        <w:jc w:val="both"/>
        <w:rPr>
          <w:color w:val="000000"/>
        </w:rPr>
      </w:pPr>
      <w:r w:rsidDel="00000000" w:rsidR="00000000" w:rsidRPr="00000000">
        <w:rPr>
          <w:color w:val="000000"/>
          <w:rtl w:val="0"/>
        </w:rPr>
        <w:t xml:space="preserve">1. Introducción</w:t>
      </w:r>
    </w:p>
    <w:p w:rsidR="00000000" w:rsidDel="00000000" w:rsidP="00000000" w:rsidRDefault="00000000" w:rsidRPr="00000000" w14:paraId="00000009">
      <w:pPr>
        <w:jc w:val="both"/>
        <w:rPr/>
      </w:pPr>
      <w:r w:rsidDel="00000000" w:rsidR="00000000" w:rsidRPr="00000000">
        <w:rPr>
          <w:rtl w:val="0"/>
        </w:rPr>
        <w:t xml:space="preserve">En este informe se presenta una auditoría de calidad realizada al manual de usuario de Metroid: Samus Returns. La revisión se hizo tomando como base la lista de cotejo proporcionada para la actividad y observando principalmente la forma en que el manual organiza y presenta la información al usuario.</w:t>
      </w:r>
    </w:p>
    <w:p w:rsidR="00000000" w:rsidDel="00000000" w:rsidP="00000000" w:rsidRDefault="00000000" w:rsidRPr="00000000" w14:paraId="0000000A">
      <w:pPr>
        <w:jc w:val="both"/>
        <w:rPr/>
      </w:pPr>
      <w:r w:rsidDel="00000000" w:rsidR="00000000" w:rsidRPr="00000000">
        <w:rPr>
          <w:rtl w:val="0"/>
        </w:rPr>
        <w:t xml:space="preserve">El objetivo de revisar un manual de este tipo es comprobar si realmente ayuda a una persona que necesita aprender a utilizar el producto. En este caso, el producto es un videojuego para Nintendo 3DS, por lo que el manual debe explicar de manera sencilla los controles, las acciones principales y los elementos que aparecen durante la partida.</w:t>
      </w:r>
    </w:p>
    <w:p w:rsidR="00000000" w:rsidDel="00000000" w:rsidP="00000000" w:rsidRDefault="00000000" w:rsidRPr="00000000" w14:paraId="0000000B">
      <w:pPr>
        <w:jc w:val="both"/>
        <w:rPr/>
      </w:pPr>
      <w:r w:rsidDel="00000000" w:rsidR="00000000" w:rsidRPr="00000000">
        <w:rPr>
          <w:rtl w:val="0"/>
        </w:rPr>
        <w:t xml:space="preserve">Durante la revisión se tomaron en cuenta aspectos como la estructura del documento, la claridad de las instrucciones, la organización de los temas, el apoyo visual y algunos criterios básicos relacionados con accesibilidad.</w:t>
      </w:r>
    </w:p>
    <w:p w:rsidR="00000000" w:rsidDel="00000000" w:rsidP="00000000" w:rsidRDefault="00000000" w:rsidRPr="00000000" w14:paraId="0000000C">
      <w:pPr>
        <w:pStyle w:val="Heading1"/>
        <w:spacing w:after="80" w:before="120" w:lineRule="auto"/>
        <w:jc w:val="both"/>
        <w:rPr>
          <w:color w:val="000000"/>
        </w:rPr>
      </w:pPr>
      <w:r w:rsidDel="00000000" w:rsidR="00000000" w:rsidRPr="00000000">
        <w:rPr>
          <w:color w:val="000000"/>
          <w:rtl w:val="0"/>
        </w:rPr>
        <w:t xml:space="preserve">2. Objetivo de la auditoría</w:t>
      </w:r>
    </w:p>
    <w:p w:rsidR="00000000" w:rsidDel="00000000" w:rsidP="00000000" w:rsidRDefault="00000000" w:rsidRPr="00000000" w14:paraId="0000000D">
      <w:pPr>
        <w:jc w:val="both"/>
        <w:rPr/>
      </w:pPr>
      <w:r w:rsidDel="00000000" w:rsidR="00000000" w:rsidRPr="00000000">
        <w:rPr>
          <w:rtl w:val="0"/>
        </w:rPr>
        <w:t xml:space="preserve">El objetivo general es determinar si el manual de usuario de Metroid: Samus Returns cumple con características básicas de calidad que permitan al jugador encontrar y comprender la información que necesita.</w:t>
      </w:r>
    </w:p>
    <w:p w:rsidR="00000000" w:rsidDel="00000000" w:rsidP="00000000" w:rsidRDefault="00000000" w:rsidRPr="00000000" w14:paraId="0000000E">
      <w:pPr>
        <w:jc w:val="both"/>
        <w:rPr/>
      </w:pPr>
      <w:r w:rsidDel="00000000" w:rsidR="00000000" w:rsidRPr="00000000">
        <w:rPr>
          <w:rtl w:val="0"/>
        </w:rPr>
        <w:t xml:space="preserve">Como objetivos específicos se plantearon los siguientes: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Revisar si el manual está organizado de forma lógica.</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Comprobar si explica los controles y acciones principales.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Evaluar si el lenguaje utilizado es claro para el usuario.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Identificar aspectos positivos y puntos que podrían mejorarse.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Aplicar los criterios de la lista de cotejo de la actividad.</w:t>
      </w:r>
    </w:p>
    <w:p w:rsidR="00000000" w:rsidDel="00000000" w:rsidP="00000000" w:rsidRDefault="00000000" w:rsidRPr="00000000" w14:paraId="00000014">
      <w:pPr>
        <w:pStyle w:val="Heading1"/>
        <w:spacing w:after="80" w:before="120" w:lineRule="auto"/>
        <w:jc w:val="both"/>
        <w:rPr>
          <w:color w:val="000000"/>
        </w:rPr>
      </w:pPr>
      <w:r w:rsidDel="00000000" w:rsidR="00000000" w:rsidRPr="00000000">
        <w:rPr>
          <w:color w:val="000000"/>
          <w:rtl w:val="0"/>
        </w:rPr>
        <w:t xml:space="preserve">3. Alcance y metodología</w:t>
      </w:r>
    </w:p>
    <w:p w:rsidR="00000000" w:rsidDel="00000000" w:rsidP="00000000" w:rsidRDefault="00000000" w:rsidRPr="00000000" w14:paraId="00000015">
      <w:pPr>
        <w:jc w:val="both"/>
        <w:rPr/>
      </w:pPr>
      <w:r w:rsidDel="00000000" w:rsidR="00000000" w:rsidRPr="00000000">
        <w:rPr>
          <w:rtl w:val="0"/>
        </w:rPr>
        <w:t xml:space="preserve">La auditoría se limitó al manual de usuario y no al funcionamiento interno del videojuego. Para realizarla se hizo una revisión del contenido y se comparó con los criterios de la lista de cotejo. Los resultados se clasificaron como C (cumple), CP (cumple parcialmente), NC (no cumple) o N/A (no aplica).</w:t>
      </w:r>
    </w:p>
    <w:p w:rsidR="00000000" w:rsidDel="00000000" w:rsidP="00000000" w:rsidRDefault="00000000" w:rsidRPr="00000000" w14:paraId="00000016">
      <w:pPr>
        <w:jc w:val="both"/>
        <w:rPr/>
      </w:pPr>
      <w:r w:rsidDel="00000000" w:rsidR="00000000" w:rsidRPr="00000000">
        <w:rPr>
          <w:rtl w:val="0"/>
        </w:rPr>
        <w:t xml:space="preserve">El manual contiene información sobre el inicio del juego, controles, acciones y habilidades, pantalla principal, mapa, dispositivos y objetos. Estos apartados fueron importantes para valorar si la documentación permite al usuario orientarse dentro del juego.</w:t>
      </w:r>
    </w:p>
    <w:p w:rsidR="00000000" w:rsidDel="00000000" w:rsidP="00000000" w:rsidRDefault="00000000" w:rsidRPr="00000000" w14:paraId="0000001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8">
      <w:pPr>
        <w:jc w:val="both"/>
        <w:rPr/>
      </w:pPr>
      <w:r w:rsidDel="00000000" w:rsidR="00000000" w:rsidRPr="00000000">
        <w:rPr>
          <w:b w:val="1"/>
          <w:bCs w:val="1"/>
          <w:sz w:val="32"/>
          <w:szCs w:val="32"/>
          <w:rtl w:val="0"/>
        </w:rPr>
        <w:t xml:space="preserve">4. EVALUACIÓN DEL MANUAL</w:t>
      </w:r>
      <w:r w:rsidDel="00000000" w:rsidR="00000000" w:rsidRPr="00000000">
        <w:rPr>
          <w:rtl w:val="0"/>
        </w:rPr>
      </w:r>
    </w:p>
    <w:p w:rsidR="00000000" w:rsidDel="00000000" w:rsidP="00000000" w:rsidRDefault="00000000" w:rsidRPr="00000000" w14:paraId="00000019">
      <w:pPr>
        <w:pStyle w:val="Heading1"/>
        <w:spacing w:after="80" w:before="120" w:lineRule="auto"/>
        <w:jc w:val="both"/>
        <w:rPr>
          <w:color w:val="000000"/>
        </w:rPr>
      </w:pPr>
      <w:r w:rsidDel="00000000" w:rsidR="00000000" w:rsidRPr="00000000">
        <w:rPr>
          <w:color w:val="000000"/>
          <w:rtl w:val="0"/>
        </w:rPr>
        <w:t xml:space="preserve">4.1 Estructura y organización</w:t>
      </w:r>
    </w:p>
    <w:p w:rsidR="00000000" w:rsidDel="00000000" w:rsidP="00000000" w:rsidRDefault="00000000" w:rsidRPr="00000000" w14:paraId="0000001A">
      <w:pPr>
        <w:jc w:val="both"/>
        <w:rPr/>
      </w:pPr>
      <w:r w:rsidDel="00000000" w:rsidR="00000000" w:rsidRPr="00000000">
        <w:rPr>
          <w:rtl w:val="0"/>
        </w:rPr>
        <w:t xml:space="preserve">Uno de los puntos que más se puede destacar del manual es que la información está separada por temas. Esto ayuda porque el jugador no tiene que leer todo el documento para encontrar una instrucción específica. Por ejemplo, puede buscar directamente información relacionada con los controles, el mapa o las habilidades.</w:t>
      </w:r>
    </w:p>
    <w:tbl>
      <w:tblPr>
        <w:tblStyle w:val="Table1"/>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vAlign w:val="center"/>
          </w:tcPr>
          <w:p w:rsidR="00000000" w:rsidDel="00000000" w:rsidP="00000000" w:rsidRDefault="00000000" w:rsidRPr="00000000" w14:paraId="0000001B">
            <w:pPr>
              <w:spacing w:after="0" w:lineRule="auto"/>
              <w:jc w:val="both"/>
              <w:rPr/>
            </w:pPr>
            <w:r w:rsidDel="00000000" w:rsidR="00000000" w:rsidRPr="00000000">
              <w:rPr>
                <w:rFonts w:ascii="Arial" w:cs="Arial" w:eastAsia="Arial" w:hAnsi="Arial"/>
                <w:b w:val="1"/>
                <w:bCs w:val="1"/>
                <w:sz w:val="18"/>
                <w:szCs w:val="18"/>
                <w:rtl w:val="0"/>
              </w:rPr>
              <w:t xml:space="preserve">Criterio</w:t>
            </w:r>
            <w:r w:rsidDel="00000000" w:rsidR="00000000" w:rsidRPr="00000000">
              <w:rPr>
                <w:rtl w:val="0"/>
              </w:rPr>
            </w:r>
          </w:p>
        </w:tc>
        <w:tc>
          <w:tcPr>
            <w:vAlign w:val="center"/>
          </w:tcPr>
          <w:p w:rsidR="00000000" w:rsidDel="00000000" w:rsidP="00000000" w:rsidRDefault="00000000" w:rsidRPr="00000000" w14:paraId="0000001C">
            <w:pPr>
              <w:spacing w:after="0" w:lineRule="auto"/>
              <w:jc w:val="both"/>
              <w:rPr/>
            </w:pPr>
            <w:r w:rsidDel="00000000" w:rsidR="00000000" w:rsidRPr="00000000">
              <w:rPr>
                <w:rFonts w:ascii="Arial" w:cs="Arial" w:eastAsia="Arial" w:hAnsi="Arial"/>
                <w:b w:val="1"/>
                <w:bCs w:val="1"/>
                <w:sz w:val="18"/>
                <w:szCs w:val="18"/>
                <w:rtl w:val="0"/>
              </w:rPr>
              <w:t xml:space="preserve">Resultado</w:t>
            </w:r>
            <w:r w:rsidDel="00000000" w:rsidR="00000000" w:rsidRPr="00000000">
              <w:rPr>
                <w:rtl w:val="0"/>
              </w:rPr>
            </w:r>
          </w:p>
        </w:tc>
        <w:tc>
          <w:tcPr>
            <w:vAlign w:val="center"/>
          </w:tcPr>
          <w:p w:rsidR="00000000" w:rsidDel="00000000" w:rsidP="00000000" w:rsidRDefault="00000000" w:rsidRPr="00000000" w14:paraId="0000001D">
            <w:pPr>
              <w:spacing w:after="0" w:lineRule="auto"/>
              <w:jc w:val="both"/>
              <w:rPr/>
            </w:pPr>
            <w:r w:rsidDel="00000000" w:rsidR="00000000" w:rsidRPr="00000000">
              <w:rPr>
                <w:rFonts w:ascii="Arial" w:cs="Arial" w:eastAsia="Arial" w:hAnsi="Arial"/>
                <w:b w:val="1"/>
                <w:bCs w:val="1"/>
                <w:sz w:val="18"/>
                <w:szCs w:val="18"/>
                <w:rtl w:val="0"/>
              </w:rPr>
              <w:t xml:space="preserve">Observación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0" w:lineRule="auto"/>
              <w:jc w:val="both"/>
              <w:rPr/>
            </w:pPr>
            <w:r w:rsidDel="00000000" w:rsidR="00000000" w:rsidRPr="00000000">
              <w:rPr>
                <w:rFonts w:ascii="Arial" w:cs="Arial" w:eastAsia="Arial" w:hAnsi="Arial"/>
                <w:sz w:val="18"/>
                <w:szCs w:val="18"/>
                <w:rtl w:val="0"/>
              </w:rPr>
              <w:t xml:space="preserve">Organización general</w:t>
            </w:r>
            <w:r w:rsidDel="00000000" w:rsidR="00000000" w:rsidRPr="00000000">
              <w:rPr>
                <w:rtl w:val="0"/>
              </w:rPr>
            </w:r>
          </w:p>
        </w:tc>
        <w:tc>
          <w:tcPr>
            <w:vAlign w:val="center"/>
          </w:tcPr>
          <w:p w:rsidR="00000000" w:rsidDel="00000000" w:rsidP="00000000" w:rsidRDefault="00000000" w:rsidRPr="00000000" w14:paraId="0000001F">
            <w:pPr>
              <w:spacing w:after="0" w:lineRule="auto"/>
              <w:jc w:val="both"/>
              <w:rPr/>
            </w:pPr>
            <w:r w:rsidDel="00000000" w:rsidR="00000000" w:rsidRPr="00000000">
              <w:rPr>
                <w:rFonts w:ascii="Arial" w:cs="Arial" w:eastAsia="Arial" w:hAnsi="Arial"/>
                <w:sz w:val="18"/>
                <w:szCs w:val="18"/>
                <w:rtl w:val="0"/>
              </w:rPr>
              <w:t xml:space="preserve">C</w:t>
            </w:r>
            <w:r w:rsidDel="00000000" w:rsidR="00000000" w:rsidRPr="00000000">
              <w:rPr>
                <w:rtl w:val="0"/>
              </w:rPr>
            </w:r>
          </w:p>
        </w:tc>
        <w:tc>
          <w:tcPr>
            <w:vAlign w:val="center"/>
          </w:tcPr>
          <w:p w:rsidR="00000000" w:rsidDel="00000000" w:rsidP="00000000" w:rsidRDefault="00000000" w:rsidRPr="00000000" w14:paraId="00000020">
            <w:pPr>
              <w:spacing w:after="0" w:lineRule="auto"/>
              <w:jc w:val="both"/>
              <w:rPr/>
            </w:pPr>
            <w:r w:rsidDel="00000000" w:rsidR="00000000" w:rsidRPr="00000000">
              <w:rPr>
                <w:rFonts w:ascii="Arial" w:cs="Arial" w:eastAsia="Arial" w:hAnsi="Arial"/>
                <w:sz w:val="18"/>
                <w:szCs w:val="18"/>
                <w:rtl w:val="0"/>
              </w:rPr>
              <w:t xml:space="preserve">Los temas están separados y siguen un orden entendible.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0" w:lineRule="auto"/>
              <w:jc w:val="both"/>
              <w:rPr/>
            </w:pPr>
            <w:r w:rsidDel="00000000" w:rsidR="00000000" w:rsidRPr="00000000">
              <w:rPr>
                <w:rFonts w:ascii="Arial" w:cs="Arial" w:eastAsia="Arial" w:hAnsi="Arial"/>
                <w:sz w:val="18"/>
                <w:szCs w:val="18"/>
                <w:rtl w:val="0"/>
              </w:rPr>
              <w:t xml:space="preserve">Navegación</w:t>
            </w:r>
            <w:r w:rsidDel="00000000" w:rsidR="00000000" w:rsidRPr="00000000">
              <w:rPr>
                <w:rtl w:val="0"/>
              </w:rPr>
            </w:r>
          </w:p>
        </w:tc>
        <w:tc>
          <w:tcPr>
            <w:vAlign w:val="center"/>
          </w:tcPr>
          <w:p w:rsidR="00000000" w:rsidDel="00000000" w:rsidP="00000000" w:rsidRDefault="00000000" w:rsidRPr="00000000" w14:paraId="00000022">
            <w:pPr>
              <w:spacing w:after="0" w:lineRule="auto"/>
              <w:jc w:val="both"/>
              <w:rPr/>
            </w:pPr>
            <w:r w:rsidDel="00000000" w:rsidR="00000000" w:rsidRPr="00000000">
              <w:rPr>
                <w:rFonts w:ascii="Arial" w:cs="Arial" w:eastAsia="Arial" w:hAnsi="Arial"/>
                <w:sz w:val="18"/>
                <w:szCs w:val="18"/>
                <w:rtl w:val="0"/>
              </w:rPr>
              <w:t xml:space="preserve">C</w:t>
            </w:r>
            <w:r w:rsidDel="00000000" w:rsidR="00000000" w:rsidRPr="00000000">
              <w:rPr>
                <w:rtl w:val="0"/>
              </w:rPr>
            </w:r>
          </w:p>
        </w:tc>
        <w:tc>
          <w:tcPr>
            <w:vAlign w:val="center"/>
          </w:tcPr>
          <w:p w:rsidR="00000000" w:rsidDel="00000000" w:rsidP="00000000" w:rsidRDefault="00000000" w:rsidRPr="00000000" w14:paraId="00000023">
            <w:pPr>
              <w:spacing w:after="0" w:lineRule="auto"/>
              <w:jc w:val="both"/>
              <w:rPr/>
            </w:pPr>
            <w:r w:rsidDel="00000000" w:rsidR="00000000" w:rsidRPr="00000000">
              <w:rPr>
                <w:rFonts w:ascii="Arial" w:cs="Arial" w:eastAsia="Arial" w:hAnsi="Arial"/>
                <w:sz w:val="18"/>
                <w:szCs w:val="18"/>
                <w:rtl w:val="0"/>
              </w:rPr>
              <w:t xml:space="preserve">Las secciones permiten localizar información concreta.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spacing w:after="0" w:lineRule="auto"/>
              <w:jc w:val="both"/>
              <w:rPr/>
            </w:pPr>
            <w:r w:rsidDel="00000000" w:rsidR="00000000" w:rsidRPr="00000000">
              <w:rPr>
                <w:rFonts w:ascii="Arial" w:cs="Arial" w:eastAsia="Arial" w:hAnsi="Arial"/>
                <w:sz w:val="18"/>
                <w:szCs w:val="18"/>
                <w:rtl w:val="0"/>
              </w:rPr>
              <w:t xml:space="preserve">Propósito del documento</w:t>
            </w:r>
            <w:r w:rsidDel="00000000" w:rsidR="00000000" w:rsidRPr="00000000">
              <w:rPr>
                <w:rtl w:val="0"/>
              </w:rPr>
            </w:r>
          </w:p>
        </w:tc>
        <w:tc>
          <w:tcPr>
            <w:vAlign w:val="center"/>
          </w:tcPr>
          <w:p w:rsidR="00000000" w:rsidDel="00000000" w:rsidP="00000000" w:rsidRDefault="00000000" w:rsidRPr="00000000" w14:paraId="00000025">
            <w:pPr>
              <w:spacing w:after="0" w:lineRule="auto"/>
              <w:jc w:val="both"/>
              <w:rPr/>
            </w:pPr>
            <w:r w:rsidDel="00000000" w:rsidR="00000000" w:rsidRPr="00000000">
              <w:rPr>
                <w:rFonts w:ascii="Arial" w:cs="Arial" w:eastAsia="Arial" w:hAnsi="Arial"/>
                <w:sz w:val="18"/>
                <w:szCs w:val="18"/>
                <w:rtl w:val="0"/>
              </w:rPr>
              <w:t xml:space="preserve">C</w:t>
            </w:r>
            <w:r w:rsidDel="00000000" w:rsidR="00000000" w:rsidRPr="00000000">
              <w:rPr>
                <w:rtl w:val="0"/>
              </w:rPr>
            </w:r>
          </w:p>
        </w:tc>
        <w:tc>
          <w:tcPr>
            <w:vAlign w:val="center"/>
          </w:tcPr>
          <w:p w:rsidR="00000000" w:rsidDel="00000000" w:rsidP="00000000" w:rsidRDefault="00000000" w:rsidRPr="00000000" w14:paraId="00000026">
            <w:pPr>
              <w:spacing w:after="0" w:lineRule="auto"/>
              <w:jc w:val="both"/>
              <w:rPr/>
            </w:pPr>
            <w:r w:rsidDel="00000000" w:rsidR="00000000" w:rsidRPr="00000000">
              <w:rPr>
                <w:rFonts w:ascii="Arial" w:cs="Arial" w:eastAsia="Arial" w:hAnsi="Arial"/>
                <w:sz w:val="18"/>
                <w:szCs w:val="18"/>
                <w:rtl w:val="0"/>
              </w:rPr>
              <w:t xml:space="preserve">La finalidad principal es orientar al jugador.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spacing w:after="0" w:lineRule="auto"/>
              <w:jc w:val="both"/>
              <w:rPr/>
            </w:pPr>
            <w:r w:rsidDel="00000000" w:rsidR="00000000" w:rsidRPr="00000000">
              <w:rPr>
                <w:rFonts w:ascii="Arial" w:cs="Arial" w:eastAsia="Arial" w:hAnsi="Arial"/>
                <w:sz w:val="18"/>
                <w:szCs w:val="18"/>
                <w:rtl w:val="0"/>
              </w:rPr>
              <w:t xml:space="preserve">Portada/metadatos</w:t>
            </w:r>
            <w:r w:rsidDel="00000000" w:rsidR="00000000" w:rsidRPr="00000000">
              <w:rPr>
                <w:rtl w:val="0"/>
              </w:rPr>
            </w:r>
          </w:p>
        </w:tc>
        <w:tc>
          <w:tcPr>
            <w:vAlign w:val="center"/>
          </w:tcPr>
          <w:p w:rsidR="00000000" w:rsidDel="00000000" w:rsidP="00000000" w:rsidRDefault="00000000" w:rsidRPr="00000000" w14:paraId="00000028">
            <w:pPr>
              <w:spacing w:after="0" w:lineRule="auto"/>
              <w:jc w:val="both"/>
              <w:rPr/>
            </w:pPr>
            <w:r w:rsidDel="00000000" w:rsidR="00000000" w:rsidRPr="00000000">
              <w:rPr>
                <w:rFonts w:ascii="Arial" w:cs="Arial" w:eastAsia="Arial" w:hAnsi="Arial"/>
                <w:sz w:val="18"/>
                <w:szCs w:val="18"/>
                <w:rtl w:val="0"/>
              </w:rPr>
              <w:t xml:space="preserve">CP</w:t>
            </w:r>
            <w:r w:rsidDel="00000000" w:rsidR="00000000" w:rsidRPr="00000000">
              <w:rPr>
                <w:rtl w:val="0"/>
              </w:rPr>
            </w:r>
          </w:p>
        </w:tc>
        <w:tc>
          <w:tcPr>
            <w:vAlign w:val="center"/>
          </w:tcPr>
          <w:p w:rsidR="00000000" w:rsidDel="00000000" w:rsidP="00000000" w:rsidRDefault="00000000" w:rsidRPr="00000000" w14:paraId="00000029">
            <w:pPr>
              <w:spacing w:after="0" w:lineRule="auto"/>
              <w:jc w:val="both"/>
              <w:rPr/>
            </w:pPr>
            <w:r w:rsidDel="00000000" w:rsidR="00000000" w:rsidRPr="00000000">
              <w:rPr>
                <w:rFonts w:ascii="Arial" w:cs="Arial" w:eastAsia="Arial" w:hAnsi="Arial"/>
                <w:sz w:val="18"/>
                <w:szCs w:val="18"/>
                <w:rtl w:val="0"/>
              </w:rPr>
              <w:t xml:space="preserve">Podría incluir más información de versión y actualización.</w:t>
            </w:r>
            <w:r w:rsidDel="00000000" w:rsidR="00000000" w:rsidRPr="00000000">
              <w:rPr>
                <w:rtl w:val="0"/>
              </w:rPr>
            </w:r>
          </w:p>
        </w:tc>
      </w:tr>
    </w:tbl>
    <w:p w:rsidR="00000000" w:rsidDel="00000000" w:rsidP="00000000" w:rsidRDefault="00000000" w:rsidRPr="00000000" w14:paraId="0000002A">
      <w:pPr>
        <w:pStyle w:val="Heading1"/>
        <w:spacing w:after="80" w:before="120" w:lineRule="auto"/>
        <w:jc w:val="both"/>
        <w:rPr>
          <w:color w:val="000000"/>
        </w:rPr>
      </w:pPr>
      <w:r w:rsidDel="00000000" w:rsidR="00000000" w:rsidRPr="00000000">
        <w:rPr>
          <w:color w:val="000000"/>
          <w:rtl w:val="0"/>
        </w:rPr>
        <w:t xml:space="preserve">4.2 Contenido y completitud</w:t>
      </w:r>
    </w:p>
    <w:p w:rsidR="00000000" w:rsidDel="00000000" w:rsidP="00000000" w:rsidRDefault="00000000" w:rsidRPr="00000000" w14:paraId="0000002B">
      <w:pPr>
        <w:jc w:val="both"/>
        <w:rPr/>
      </w:pPr>
      <w:r w:rsidDel="00000000" w:rsidR="00000000" w:rsidRPr="00000000">
        <w:rPr>
          <w:rtl w:val="0"/>
        </w:rPr>
        <w:t xml:space="preserve">En cuanto al contenido, el manual cumple con su función principal porque proporciona información básica para comenzar a jugar. Los controles y las acciones de Samus están explicados de una manera que permite al usuario relacionar las instrucciones con lo que debe hacer en el juego.</w:t>
      </w:r>
    </w:p>
    <w:p w:rsidR="00000000" w:rsidDel="00000000" w:rsidP="00000000" w:rsidRDefault="00000000" w:rsidRPr="00000000" w14:paraId="0000002C">
      <w:pPr>
        <w:jc w:val="both"/>
        <w:rPr/>
      </w:pPr>
      <w:r w:rsidDel="00000000" w:rsidR="00000000" w:rsidRPr="00000000">
        <w:rPr>
          <w:rtl w:val="0"/>
        </w:rPr>
        <w:t xml:space="preserve">También se observa que el documento no está pensado como una guía completa para terminar el videojuego. Su función es explicar el uso del producto y sus principales características. Por eso, no se considera una falla que no incluya mapas detallados de todas las zonas o soluciones completas de los niveles.</w:t>
      </w:r>
    </w:p>
    <w:tbl>
      <w:tblPr>
        <w:tblStyle w:val="Table2"/>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vAlign w:val="center"/>
          </w:tcPr>
          <w:p w:rsidR="00000000" w:rsidDel="00000000" w:rsidP="00000000" w:rsidRDefault="00000000" w:rsidRPr="00000000" w14:paraId="0000002D">
            <w:pPr>
              <w:spacing w:after="0" w:lineRule="auto"/>
              <w:jc w:val="both"/>
              <w:rPr/>
            </w:pPr>
            <w:r w:rsidDel="00000000" w:rsidR="00000000" w:rsidRPr="00000000">
              <w:rPr>
                <w:rFonts w:ascii="Arial" w:cs="Arial" w:eastAsia="Arial" w:hAnsi="Arial"/>
                <w:b w:val="1"/>
                <w:bCs w:val="1"/>
                <w:sz w:val="18"/>
                <w:szCs w:val="18"/>
                <w:rtl w:val="0"/>
              </w:rPr>
              <w:t xml:space="preserve">Criterio</w:t>
            </w:r>
            <w:r w:rsidDel="00000000" w:rsidR="00000000" w:rsidRPr="00000000">
              <w:rPr>
                <w:rtl w:val="0"/>
              </w:rPr>
            </w:r>
          </w:p>
        </w:tc>
        <w:tc>
          <w:tcPr>
            <w:vAlign w:val="center"/>
          </w:tcPr>
          <w:p w:rsidR="00000000" w:rsidDel="00000000" w:rsidP="00000000" w:rsidRDefault="00000000" w:rsidRPr="00000000" w14:paraId="0000002E">
            <w:pPr>
              <w:spacing w:after="0" w:lineRule="auto"/>
              <w:jc w:val="both"/>
              <w:rPr/>
            </w:pPr>
            <w:r w:rsidDel="00000000" w:rsidR="00000000" w:rsidRPr="00000000">
              <w:rPr>
                <w:rFonts w:ascii="Arial" w:cs="Arial" w:eastAsia="Arial" w:hAnsi="Arial"/>
                <w:b w:val="1"/>
                <w:bCs w:val="1"/>
                <w:sz w:val="18"/>
                <w:szCs w:val="18"/>
                <w:rtl w:val="0"/>
              </w:rPr>
              <w:t xml:space="preserve">Resultado</w:t>
            </w:r>
            <w:r w:rsidDel="00000000" w:rsidR="00000000" w:rsidRPr="00000000">
              <w:rPr>
                <w:rtl w:val="0"/>
              </w:rPr>
            </w:r>
          </w:p>
        </w:tc>
        <w:tc>
          <w:tcPr>
            <w:vAlign w:val="center"/>
          </w:tcPr>
          <w:p w:rsidR="00000000" w:rsidDel="00000000" w:rsidP="00000000" w:rsidRDefault="00000000" w:rsidRPr="00000000" w14:paraId="0000002F">
            <w:pPr>
              <w:spacing w:after="0" w:lineRule="auto"/>
              <w:jc w:val="both"/>
              <w:rPr/>
            </w:pPr>
            <w:r w:rsidDel="00000000" w:rsidR="00000000" w:rsidRPr="00000000">
              <w:rPr>
                <w:rFonts w:ascii="Arial" w:cs="Arial" w:eastAsia="Arial" w:hAnsi="Arial"/>
                <w:b w:val="1"/>
                <w:bCs w:val="1"/>
                <w:sz w:val="18"/>
                <w:szCs w:val="18"/>
                <w:rtl w:val="0"/>
              </w:rPr>
              <w:t xml:space="preserve">Observación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spacing w:after="0" w:lineRule="auto"/>
              <w:jc w:val="both"/>
              <w:rPr/>
            </w:pPr>
            <w:r w:rsidDel="00000000" w:rsidR="00000000" w:rsidRPr="00000000">
              <w:rPr>
                <w:rFonts w:ascii="Arial" w:cs="Arial" w:eastAsia="Arial" w:hAnsi="Arial"/>
                <w:sz w:val="18"/>
                <w:szCs w:val="18"/>
                <w:rtl w:val="0"/>
              </w:rPr>
              <w:t xml:space="preserve">Instrucciones básicas</w:t>
            </w:r>
            <w:r w:rsidDel="00000000" w:rsidR="00000000" w:rsidRPr="00000000">
              <w:rPr>
                <w:rtl w:val="0"/>
              </w:rPr>
            </w:r>
          </w:p>
        </w:tc>
        <w:tc>
          <w:tcPr>
            <w:vAlign w:val="center"/>
          </w:tcPr>
          <w:p w:rsidR="00000000" w:rsidDel="00000000" w:rsidP="00000000" w:rsidRDefault="00000000" w:rsidRPr="00000000" w14:paraId="00000031">
            <w:pPr>
              <w:spacing w:after="0" w:lineRule="auto"/>
              <w:jc w:val="both"/>
              <w:rPr/>
            </w:pPr>
            <w:r w:rsidDel="00000000" w:rsidR="00000000" w:rsidRPr="00000000">
              <w:rPr>
                <w:rFonts w:ascii="Arial" w:cs="Arial" w:eastAsia="Arial" w:hAnsi="Arial"/>
                <w:sz w:val="18"/>
                <w:szCs w:val="18"/>
                <w:rtl w:val="0"/>
              </w:rPr>
              <w:t xml:space="preserve">C</w:t>
            </w:r>
            <w:r w:rsidDel="00000000" w:rsidR="00000000" w:rsidRPr="00000000">
              <w:rPr>
                <w:rtl w:val="0"/>
              </w:rPr>
            </w:r>
          </w:p>
        </w:tc>
        <w:tc>
          <w:tcPr>
            <w:vAlign w:val="center"/>
          </w:tcPr>
          <w:p w:rsidR="00000000" w:rsidDel="00000000" w:rsidP="00000000" w:rsidRDefault="00000000" w:rsidRPr="00000000" w14:paraId="00000032">
            <w:pPr>
              <w:spacing w:after="0" w:lineRule="auto"/>
              <w:jc w:val="both"/>
              <w:rPr/>
            </w:pPr>
            <w:r w:rsidDel="00000000" w:rsidR="00000000" w:rsidRPr="00000000">
              <w:rPr>
                <w:rFonts w:ascii="Arial" w:cs="Arial" w:eastAsia="Arial" w:hAnsi="Arial"/>
                <w:sz w:val="18"/>
                <w:szCs w:val="18"/>
                <w:rtl w:val="0"/>
              </w:rPr>
              <w:t xml:space="preserve">Explica controles y acciones necesarias para jugar.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spacing w:after="0" w:lineRule="auto"/>
              <w:jc w:val="both"/>
              <w:rPr/>
            </w:pPr>
            <w:r w:rsidDel="00000000" w:rsidR="00000000" w:rsidRPr="00000000">
              <w:rPr>
                <w:rFonts w:ascii="Arial" w:cs="Arial" w:eastAsia="Arial" w:hAnsi="Arial"/>
                <w:sz w:val="18"/>
                <w:szCs w:val="18"/>
                <w:rtl w:val="0"/>
              </w:rPr>
              <w:t xml:space="preserve">Información de funciones</w:t>
            </w:r>
            <w:r w:rsidDel="00000000" w:rsidR="00000000" w:rsidRPr="00000000">
              <w:rPr>
                <w:rtl w:val="0"/>
              </w:rPr>
            </w:r>
          </w:p>
        </w:tc>
        <w:tc>
          <w:tcPr>
            <w:vAlign w:val="center"/>
          </w:tcPr>
          <w:p w:rsidR="00000000" w:rsidDel="00000000" w:rsidP="00000000" w:rsidRDefault="00000000" w:rsidRPr="00000000" w14:paraId="00000034">
            <w:pPr>
              <w:spacing w:after="0" w:lineRule="auto"/>
              <w:jc w:val="both"/>
              <w:rPr/>
            </w:pPr>
            <w:r w:rsidDel="00000000" w:rsidR="00000000" w:rsidRPr="00000000">
              <w:rPr>
                <w:rFonts w:ascii="Arial" w:cs="Arial" w:eastAsia="Arial" w:hAnsi="Arial"/>
                <w:sz w:val="18"/>
                <w:szCs w:val="18"/>
                <w:rtl w:val="0"/>
              </w:rPr>
              <w:t xml:space="preserve">C</w:t>
            </w:r>
            <w:r w:rsidDel="00000000" w:rsidR="00000000" w:rsidRPr="00000000">
              <w:rPr>
                <w:rtl w:val="0"/>
              </w:rPr>
            </w:r>
          </w:p>
        </w:tc>
        <w:tc>
          <w:tcPr>
            <w:vAlign w:val="center"/>
          </w:tcPr>
          <w:p w:rsidR="00000000" w:rsidDel="00000000" w:rsidP="00000000" w:rsidRDefault="00000000" w:rsidRPr="00000000" w14:paraId="00000035">
            <w:pPr>
              <w:spacing w:after="0" w:lineRule="auto"/>
              <w:jc w:val="both"/>
              <w:rPr/>
            </w:pPr>
            <w:r w:rsidDel="00000000" w:rsidR="00000000" w:rsidRPr="00000000">
              <w:rPr>
                <w:rFonts w:ascii="Arial" w:cs="Arial" w:eastAsia="Arial" w:hAnsi="Arial"/>
                <w:sz w:val="18"/>
                <w:szCs w:val="18"/>
                <w:rtl w:val="0"/>
              </w:rPr>
              <w:t xml:space="preserve">Presenta habilidades, mapa y elementos del juego.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spacing w:after="0" w:lineRule="auto"/>
              <w:jc w:val="both"/>
              <w:rPr/>
            </w:pPr>
            <w:r w:rsidDel="00000000" w:rsidR="00000000" w:rsidRPr="00000000">
              <w:rPr>
                <w:rFonts w:ascii="Arial" w:cs="Arial" w:eastAsia="Arial" w:hAnsi="Arial"/>
                <w:sz w:val="18"/>
                <w:szCs w:val="18"/>
                <w:rtl w:val="0"/>
              </w:rPr>
              <w:t xml:space="preserve">Solución de problemas</w:t>
            </w:r>
            <w:r w:rsidDel="00000000" w:rsidR="00000000" w:rsidRPr="00000000">
              <w:rPr>
                <w:rtl w:val="0"/>
              </w:rPr>
            </w:r>
          </w:p>
        </w:tc>
        <w:tc>
          <w:tcPr>
            <w:vAlign w:val="center"/>
          </w:tcPr>
          <w:p w:rsidR="00000000" w:rsidDel="00000000" w:rsidP="00000000" w:rsidRDefault="00000000" w:rsidRPr="00000000" w14:paraId="00000037">
            <w:pPr>
              <w:spacing w:after="0" w:lineRule="auto"/>
              <w:jc w:val="both"/>
              <w:rPr/>
            </w:pPr>
            <w:r w:rsidDel="00000000" w:rsidR="00000000" w:rsidRPr="00000000">
              <w:rPr>
                <w:rFonts w:ascii="Arial" w:cs="Arial" w:eastAsia="Arial" w:hAnsi="Arial"/>
                <w:sz w:val="18"/>
                <w:szCs w:val="18"/>
                <w:rtl w:val="0"/>
              </w:rPr>
              <w:t xml:space="preserve">CP</w:t>
            </w:r>
            <w:r w:rsidDel="00000000" w:rsidR="00000000" w:rsidRPr="00000000">
              <w:rPr>
                <w:rtl w:val="0"/>
              </w:rPr>
            </w:r>
          </w:p>
        </w:tc>
        <w:tc>
          <w:tcPr>
            <w:vAlign w:val="center"/>
          </w:tcPr>
          <w:p w:rsidR="00000000" w:rsidDel="00000000" w:rsidP="00000000" w:rsidRDefault="00000000" w:rsidRPr="00000000" w14:paraId="00000038">
            <w:pPr>
              <w:spacing w:after="0" w:lineRule="auto"/>
              <w:jc w:val="both"/>
              <w:rPr/>
            </w:pPr>
            <w:r w:rsidDel="00000000" w:rsidR="00000000" w:rsidRPr="00000000">
              <w:rPr>
                <w:rFonts w:ascii="Arial" w:cs="Arial" w:eastAsia="Arial" w:hAnsi="Arial"/>
                <w:sz w:val="18"/>
                <w:szCs w:val="18"/>
                <w:rtl w:val="0"/>
              </w:rPr>
              <w:t xml:space="preserve">No contiene una sección amplia de preguntas frecuentes.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spacing w:after="0" w:lineRule="auto"/>
              <w:jc w:val="both"/>
              <w:rPr/>
            </w:pPr>
            <w:r w:rsidDel="00000000" w:rsidR="00000000" w:rsidRPr="00000000">
              <w:rPr>
                <w:rFonts w:ascii="Arial" w:cs="Arial" w:eastAsia="Arial" w:hAnsi="Arial"/>
                <w:sz w:val="18"/>
                <w:szCs w:val="18"/>
                <w:rtl w:val="0"/>
              </w:rPr>
              <w:t xml:space="preserve">Requisitos iniciales</w:t>
            </w:r>
            <w:r w:rsidDel="00000000" w:rsidR="00000000" w:rsidRPr="00000000">
              <w:rPr>
                <w:rtl w:val="0"/>
              </w:rPr>
            </w:r>
          </w:p>
        </w:tc>
        <w:tc>
          <w:tcPr>
            <w:vAlign w:val="center"/>
          </w:tcPr>
          <w:p w:rsidR="00000000" w:rsidDel="00000000" w:rsidP="00000000" w:rsidRDefault="00000000" w:rsidRPr="00000000" w14:paraId="0000003A">
            <w:pPr>
              <w:spacing w:after="0" w:lineRule="auto"/>
              <w:jc w:val="both"/>
              <w:rPr/>
            </w:pPr>
            <w:r w:rsidDel="00000000" w:rsidR="00000000" w:rsidRPr="00000000">
              <w:rPr>
                <w:rFonts w:ascii="Arial" w:cs="Arial" w:eastAsia="Arial" w:hAnsi="Arial"/>
                <w:sz w:val="18"/>
                <w:szCs w:val="18"/>
                <w:rtl w:val="0"/>
              </w:rPr>
              <w:t xml:space="preserve">C</w:t>
            </w:r>
            <w:r w:rsidDel="00000000" w:rsidR="00000000" w:rsidRPr="00000000">
              <w:rPr>
                <w:rtl w:val="0"/>
              </w:rPr>
            </w:r>
          </w:p>
        </w:tc>
        <w:tc>
          <w:tcPr>
            <w:vAlign w:val="center"/>
          </w:tcPr>
          <w:p w:rsidR="00000000" w:rsidDel="00000000" w:rsidP="00000000" w:rsidRDefault="00000000" w:rsidRPr="00000000" w14:paraId="0000003B">
            <w:pPr>
              <w:spacing w:after="0" w:lineRule="auto"/>
              <w:jc w:val="both"/>
              <w:rPr/>
            </w:pPr>
            <w:r w:rsidDel="00000000" w:rsidR="00000000" w:rsidRPr="00000000">
              <w:rPr>
                <w:rFonts w:ascii="Arial" w:cs="Arial" w:eastAsia="Arial" w:hAnsi="Arial"/>
                <w:sz w:val="18"/>
                <w:szCs w:val="18"/>
                <w:rtl w:val="0"/>
              </w:rPr>
              <w:t xml:space="preserve">La documentación está orientada a Nintendo 3DS.</w:t>
            </w:r>
            <w:r w:rsidDel="00000000" w:rsidR="00000000" w:rsidRPr="00000000">
              <w:rPr>
                <w:rtl w:val="0"/>
              </w:rPr>
            </w:r>
          </w:p>
        </w:tc>
      </w:tr>
    </w:tbl>
    <w:p w:rsidR="00000000" w:rsidDel="00000000" w:rsidP="00000000" w:rsidRDefault="00000000" w:rsidRPr="00000000" w14:paraId="0000003C">
      <w:pPr>
        <w:pStyle w:val="Heading1"/>
        <w:spacing w:after="80" w:before="120" w:lineRule="auto"/>
        <w:jc w:val="both"/>
        <w:rPr>
          <w:color w:val="000000"/>
        </w:rPr>
      </w:pPr>
      <w:r w:rsidDel="00000000" w:rsidR="00000000" w:rsidRPr="00000000">
        <w:rPr>
          <w:color w:val="000000"/>
          <w:rtl w:val="0"/>
        </w:rPr>
        <w:t xml:space="preserve">4.3 Redacción y formato</w:t>
      </w:r>
    </w:p>
    <w:p w:rsidR="00000000" w:rsidDel="00000000" w:rsidP="00000000" w:rsidRDefault="00000000" w:rsidRPr="00000000" w14:paraId="0000003D">
      <w:pPr>
        <w:jc w:val="both"/>
        <w:rPr/>
      </w:pPr>
      <w:r w:rsidDel="00000000" w:rsidR="00000000" w:rsidRPr="00000000">
        <w:rPr>
          <w:rtl w:val="0"/>
        </w:rPr>
        <w:t xml:space="preserve">La redacción es apropiada para un videojuego. Las instrucciones son relativamente cortas y directas, por lo que no es necesario utilizar conocimientos técnicos para entenderlas. Además, el uso de imágenes y símbolos ayuda a relacionar el texto con los controles.</w:t>
      </w:r>
    </w:p>
    <w:p w:rsidR="00000000" w:rsidDel="00000000" w:rsidP="00000000" w:rsidRDefault="00000000" w:rsidRPr="00000000" w14:paraId="0000003E">
      <w:pPr>
        <w:jc w:val="both"/>
        <w:rPr/>
      </w:pPr>
      <w:r w:rsidDel="00000000" w:rsidR="00000000" w:rsidRPr="00000000">
        <w:rPr>
          <w:rtl w:val="0"/>
        </w:rPr>
        <w:t xml:space="preserve">Desde el punto de vista de un estudiante, considero que este es uno de los aspectos mejor logrados del manual, porque la información no se presenta de una forma demasiado complicada. Esto es importante especialmente para jugadores que consultan el manual por primera vez.</w:t>
      </w:r>
    </w:p>
    <w:p w:rsidR="00000000" w:rsidDel="00000000" w:rsidP="00000000" w:rsidRDefault="00000000" w:rsidRPr="00000000" w14:paraId="0000003F">
      <w:pPr>
        <w:pStyle w:val="Heading1"/>
        <w:spacing w:after="80" w:before="120" w:lineRule="auto"/>
        <w:jc w:val="both"/>
        <w:rPr>
          <w:color w:val="000000"/>
        </w:rPr>
      </w:pPr>
      <w:r w:rsidDel="00000000" w:rsidR="00000000" w:rsidRPr="00000000">
        <w:rPr>
          <w:color w:val="000000"/>
          <w:rtl w:val="0"/>
        </w:rPr>
        <w:t xml:space="preserve">5. Resultados parciales</w:t>
      </w:r>
    </w:p>
    <w:p w:rsidR="00000000" w:rsidDel="00000000" w:rsidP="00000000" w:rsidRDefault="00000000" w:rsidRPr="00000000" w14:paraId="00000040">
      <w:pPr>
        <w:jc w:val="both"/>
        <w:rPr/>
      </w:pPr>
      <w:r w:rsidDel="00000000" w:rsidR="00000000" w:rsidRPr="00000000">
        <w:rPr>
          <w:rtl w:val="0"/>
        </w:rPr>
        <w:t xml:space="preserve">Después de revisar estos aspectos, considero que el manual cumple de manera satisfactoria con su objetivo principal. Los puntos que quedaron como cumplimiento parcial se relacionan principalmente con funciones que serían más comunes en un documento digital moderno, como una sección de preguntas frecuentes o información detallada de control de versiones.</w:t>
      </w:r>
    </w:p>
    <w:p w:rsidR="00000000" w:rsidDel="00000000" w:rsidP="00000000" w:rsidRDefault="00000000" w:rsidRPr="00000000" w14:paraId="0000004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2">
      <w:pPr>
        <w:jc w:val="both"/>
        <w:rPr/>
      </w:pPr>
      <w:r w:rsidDel="00000000" w:rsidR="00000000" w:rsidRPr="00000000">
        <w:rPr>
          <w:b w:val="1"/>
          <w:bCs w:val="1"/>
          <w:sz w:val="32"/>
          <w:szCs w:val="32"/>
          <w:rtl w:val="0"/>
        </w:rPr>
        <w:t xml:space="preserve">6. ACCESIBILIDAD Y HALLAZGOS</w:t>
      </w:r>
      <w:r w:rsidDel="00000000" w:rsidR="00000000" w:rsidRPr="00000000">
        <w:rPr>
          <w:rtl w:val="0"/>
        </w:rPr>
      </w:r>
    </w:p>
    <w:p w:rsidR="00000000" w:rsidDel="00000000" w:rsidP="00000000" w:rsidRDefault="00000000" w:rsidRPr="00000000" w14:paraId="00000043">
      <w:pPr>
        <w:pStyle w:val="Heading1"/>
        <w:spacing w:after="80" w:before="120" w:lineRule="auto"/>
        <w:jc w:val="both"/>
        <w:rPr>
          <w:color w:val="000000"/>
        </w:rPr>
      </w:pPr>
      <w:r w:rsidDel="00000000" w:rsidR="00000000" w:rsidRPr="00000000">
        <w:rPr>
          <w:color w:val="000000"/>
          <w:rtl w:val="0"/>
        </w:rPr>
        <w:t xml:space="preserve">6.1 Criterios de accesibilidad</w:t>
      </w:r>
    </w:p>
    <w:p w:rsidR="00000000" w:rsidDel="00000000" w:rsidP="00000000" w:rsidRDefault="00000000" w:rsidRPr="00000000" w14:paraId="00000044">
      <w:pPr>
        <w:jc w:val="both"/>
        <w:rPr/>
      </w:pPr>
      <w:r w:rsidDel="00000000" w:rsidR="00000000" w:rsidRPr="00000000">
        <w:rPr>
          <w:rtl w:val="0"/>
        </w:rPr>
        <w:t xml:space="preserve">Además de revisar el contenido, se consideraron algunos criterios generales relacionados con accesibilidad. Estos criterios buscan que la información pueda ser percibida y entendida por la mayor cantidad de usuarios posible.</w:t>
      </w:r>
    </w:p>
    <w:tbl>
      <w:tblPr>
        <w:tblStyle w:val="Table3"/>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vAlign w:val="center"/>
          </w:tcPr>
          <w:p w:rsidR="00000000" w:rsidDel="00000000" w:rsidP="00000000" w:rsidRDefault="00000000" w:rsidRPr="00000000" w14:paraId="00000045">
            <w:pPr>
              <w:spacing w:after="0" w:lineRule="auto"/>
              <w:jc w:val="both"/>
              <w:rPr/>
            </w:pPr>
            <w:r w:rsidDel="00000000" w:rsidR="00000000" w:rsidRPr="00000000">
              <w:rPr>
                <w:rFonts w:ascii="Arial" w:cs="Arial" w:eastAsia="Arial" w:hAnsi="Arial"/>
                <w:b w:val="1"/>
                <w:bCs w:val="1"/>
                <w:sz w:val="18"/>
                <w:szCs w:val="18"/>
                <w:rtl w:val="0"/>
              </w:rPr>
              <w:t xml:space="preserve">Criterio</w:t>
            </w:r>
            <w:r w:rsidDel="00000000" w:rsidR="00000000" w:rsidRPr="00000000">
              <w:rPr>
                <w:rtl w:val="0"/>
              </w:rPr>
            </w:r>
          </w:p>
        </w:tc>
        <w:tc>
          <w:tcPr>
            <w:vAlign w:val="center"/>
          </w:tcPr>
          <w:p w:rsidR="00000000" w:rsidDel="00000000" w:rsidP="00000000" w:rsidRDefault="00000000" w:rsidRPr="00000000" w14:paraId="00000046">
            <w:pPr>
              <w:spacing w:after="0" w:lineRule="auto"/>
              <w:jc w:val="both"/>
              <w:rPr/>
            </w:pPr>
            <w:r w:rsidDel="00000000" w:rsidR="00000000" w:rsidRPr="00000000">
              <w:rPr>
                <w:rFonts w:ascii="Arial" w:cs="Arial" w:eastAsia="Arial" w:hAnsi="Arial"/>
                <w:b w:val="1"/>
                <w:bCs w:val="1"/>
                <w:sz w:val="18"/>
                <w:szCs w:val="18"/>
                <w:rtl w:val="0"/>
              </w:rPr>
              <w:t xml:space="preserve">Resultado</w:t>
            </w:r>
            <w:r w:rsidDel="00000000" w:rsidR="00000000" w:rsidRPr="00000000">
              <w:rPr>
                <w:rtl w:val="0"/>
              </w:rPr>
            </w:r>
          </w:p>
        </w:tc>
        <w:tc>
          <w:tcPr>
            <w:vAlign w:val="center"/>
          </w:tcPr>
          <w:p w:rsidR="00000000" w:rsidDel="00000000" w:rsidP="00000000" w:rsidRDefault="00000000" w:rsidRPr="00000000" w14:paraId="00000047">
            <w:pPr>
              <w:spacing w:after="0" w:lineRule="auto"/>
              <w:jc w:val="both"/>
              <w:rPr/>
            </w:pPr>
            <w:r w:rsidDel="00000000" w:rsidR="00000000" w:rsidRPr="00000000">
              <w:rPr>
                <w:rFonts w:ascii="Arial" w:cs="Arial" w:eastAsia="Arial" w:hAnsi="Arial"/>
                <w:b w:val="1"/>
                <w:bCs w:val="1"/>
                <w:sz w:val="18"/>
                <w:szCs w:val="18"/>
                <w:rtl w:val="0"/>
              </w:rPr>
              <w:t xml:space="preserve">Observación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spacing w:after="0" w:lineRule="auto"/>
              <w:jc w:val="both"/>
              <w:rPr/>
            </w:pPr>
            <w:r w:rsidDel="00000000" w:rsidR="00000000" w:rsidRPr="00000000">
              <w:rPr>
                <w:rFonts w:ascii="Arial" w:cs="Arial" w:eastAsia="Arial" w:hAnsi="Arial"/>
                <w:sz w:val="18"/>
                <w:szCs w:val="18"/>
                <w:rtl w:val="0"/>
              </w:rPr>
              <w:t xml:space="preserve">Legibilidad</w:t>
            </w:r>
            <w:r w:rsidDel="00000000" w:rsidR="00000000" w:rsidRPr="00000000">
              <w:rPr>
                <w:rtl w:val="0"/>
              </w:rPr>
            </w:r>
          </w:p>
        </w:tc>
        <w:tc>
          <w:tcPr>
            <w:vAlign w:val="center"/>
          </w:tcPr>
          <w:p w:rsidR="00000000" w:rsidDel="00000000" w:rsidP="00000000" w:rsidRDefault="00000000" w:rsidRPr="00000000" w14:paraId="00000049">
            <w:pPr>
              <w:spacing w:after="0" w:lineRule="auto"/>
              <w:jc w:val="both"/>
              <w:rPr/>
            </w:pPr>
            <w:r w:rsidDel="00000000" w:rsidR="00000000" w:rsidRPr="00000000">
              <w:rPr>
                <w:rFonts w:ascii="Arial" w:cs="Arial" w:eastAsia="Arial" w:hAnsi="Arial"/>
                <w:sz w:val="18"/>
                <w:szCs w:val="18"/>
                <w:rtl w:val="0"/>
              </w:rPr>
              <w:t xml:space="preserve">C</w:t>
            </w:r>
            <w:r w:rsidDel="00000000" w:rsidR="00000000" w:rsidRPr="00000000">
              <w:rPr>
                <w:rtl w:val="0"/>
              </w:rPr>
            </w:r>
          </w:p>
        </w:tc>
        <w:tc>
          <w:tcPr>
            <w:vAlign w:val="center"/>
          </w:tcPr>
          <w:p w:rsidR="00000000" w:rsidDel="00000000" w:rsidP="00000000" w:rsidRDefault="00000000" w:rsidRPr="00000000" w14:paraId="0000004A">
            <w:pPr>
              <w:spacing w:after="0" w:lineRule="auto"/>
              <w:jc w:val="both"/>
              <w:rPr/>
            </w:pPr>
            <w:r w:rsidDel="00000000" w:rsidR="00000000" w:rsidRPr="00000000">
              <w:rPr>
                <w:rFonts w:ascii="Arial" w:cs="Arial" w:eastAsia="Arial" w:hAnsi="Arial"/>
                <w:sz w:val="18"/>
                <w:szCs w:val="18"/>
                <w:rtl w:val="0"/>
              </w:rPr>
              <w:t xml:space="preserve">El texto y la organización visual permiten una lectura clara.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spacing w:after="0" w:lineRule="auto"/>
              <w:jc w:val="both"/>
              <w:rPr/>
            </w:pPr>
            <w:r w:rsidDel="00000000" w:rsidR="00000000" w:rsidRPr="00000000">
              <w:rPr>
                <w:rFonts w:ascii="Arial" w:cs="Arial" w:eastAsia="Arial" w:hAnsi="Arial"/>
                <w:sz w:val="18"/>
                <w:szCs w:val="18"/>
                <w:rtl w:val="0"/>
              </w:rPr>
              <w:t xml:space="preserve">Contraste</w:t>
            </w:r>
            <w:r w:rsidDel="00000000" w:rsidR="00000000" w:rsidRPr="00000000">
              <w:rPr>
                <w:rtl w:val="0"/>
              </w:rPr>
            </w:r>
          </w:p>
        </w:tc>
        <w:tc>
          <w:tcPr>
            <w:vAlign w:val="center"/>
          </w:tcPr>
          <w:p w:rsidR="00000000" w:rsidDel="00000000" w:rsidP="00000000" w:rsidRDefault="00000000" w:rsidRPr="00000000" w14:paraId="0000004C">
            <w:pPr>
              <w:spacing w:after="0" w:lineRule="auto"/>
              <w:jc w:val="both"/>
              <w:rPr/>
            </w:pPr>
            <w:r w:rsidDel="00000000" w:rsidR="00000000" w:rsidRPr="00000000">
              <w:rPr>
                <w:rFonts w:ascii="Arial" w:cs="Arial" w:eastAsia="Arial" w:hAnsi="Arial"/>
                <w:sz w:val="18"/>
                <w:szCs w:val="18"/>
                <w:rtl w:val="0"/>
              </w:rPr>
              <w:t xml:space="preserve">C</w:t>
            </w:r>
            <w:r w:rsidDel="00000000" w:rsidR="00000000" w:rsidRPr="00000000">
              <w:rPr>
                <w:rtl w:val="0"/>
              </w:rPr>
            </w:r>
          </w:p>
        </w:tc>
        <w:tc>
          <w:tcPr>
            <w:vAlign w:val="center"/>
          </w:tcPr>
          <w:p w:rsidR="00000000" w:rsidDel="00000000" w:rsidP="00000000" w:rsidRDefault="00000000" w:rsidRPr="00000000" w14:paraId="0000004D">
            <w:pPr>
              <w:spacing w:after="0" w:lineRule="auto"/>
              <w:jc w:val="both"/>
              <w:rPr/>
            </w:pPr>
            <w:r w:rsidDel="00000000" w:rsidR="00000000" w:rsidRPr="00000000">
              <w:rPr>
                <w:rFonts w:ascii="Arial" w:cs="Arial" w:eastAsia="Arial" w:hAnsi="Arial"/>
                <w:sz w:val="18"/>
                <w:szCs w:val="18"/>
                <w:rtl w:val="0"/>
              </w:rPr>
              <w:t xml:space="preserve">Los elementos visuales permiten diferenciar la información.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spacing w:after="0" w:lineRule="auto"/>
              <w:jc w:val="both"/>
              <w:rPr/>
            </w:pPr>
            <w:r w:rsidDel="00000000" w:rsidR="00000000" w:rsidRPr="00000000">
              <w:rPr>
                <w:rFonts w:ascii="Arial" w:cs="Arial" w:eastAsia="Arial" w:hAnsi="Arial"/>
                <w:sz w:val="18"/>
                <w:szCs w:val="18"/>
                <w:rtl w:val="0"/>
              </w:rPr>
              <w:t xml:space="preserve">Uso de imágenes</w:t>
            </w:r>
            <w:r w:rsidDel="00000000" w:rsidR="00000000" w:rsidRPr="00000000">
              <w:rPr>
                <w:rtl w:val="0"/>
              </w:rPr>
            </w:r>
          </w:p>
        </w:tc>
        <w:tc>
          <w:tcPr>
            <w:vAlign w:val="center"/>
          </w:tcPr>
          <w:p w:rsidR="00000000" w:rsidDel="00000000" w:rsidP="00000000" w:rsidRDefault="00000000" w:rsidRPr="00000000" w14:paraId="0000004F">
            <w:pPr>
              <w:spacing w:after="0" w:lineRule="auto"/>
              <w:jc w:val="both"/>
              <w:rPr/>
            </w:pPr>
            <w:r w:rsidDel="00000000" w:rsidR="00000000" w:rsidRPr="00000000">
              <w:rPr>
                <w:rFonts w:ascii="Arial" w:cs="Arial" w:eastAsia="Arial" w:hAnsi="Arial"/>
                <w:sz w:val="18"/>
                <w:szCs w:val="18"/>
                <w:rtl w:val="0"/>
              </w:rPr>
              <w:t xml:space="preserve">C</w:t>
            </w:r>
            <w:r w:rsidDel="00000000" w:rsidR="00000000" w:rsidRPr="00000000">
              <w:rPr>
                <w:rtl w:val="0"/>
              </w:rPr>
            </w:r>
          </w:p>
        </w:tc>
        <w:tc>
          <w:tcPr>
            <w:vAlign w:val="center"/>
          </w:tcPr>
          <w:p w:rsidR="00000000" w:rsidDel="00000000" w:rsidP="00000000" w:rsidRDefault="00000000" w:rsidRPr="00000000" w14:paraId="00000050">
            <w:pPr>
              <w:spacing w:after="0" w:lineRule="auto"/>
              <w:jc w:val="both"/>
              <w:rPr/>
            </w:pPr>
            <w:r w:rsidDel="00000000" w:rsidR="00000000" w:rsidRPr="00000000">
              <w:rPr>
                <w:rFonts w:ascii="Arial" w:cs="Arial" w:eastAsia="Arial" w:hAnsi="Arial"/>
                <w:sz w:val="18"/>
                <w:szCs w:val="18"/>
                <w:rtl w:val="0"/>
              </w:rPr>
              <w:t xml:space="preserve">Las imágenes apoyan la explicación de los controles.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spacing w:after="0" w:lineRule="auto"/>
              <w:jc w:val="both"/>
              <w:rPr/>
            </w:pPr>
            <w:r w:rsidDel="00000000" w:rsidR="00000000" w:rsidRPr="00000000">
              <w:rPr>
                <w:rFonts w:ascii="Arial" w:cs="Arial" w:eastAsia="Arial" w:hAnsi="Arial"/>
                <w:sz w:val="18"/>
                <w:szCs w:val="18"/>
                <w:rtl w:val="0"/>
              </w:rPr>
              <w:t xml:space="preserve">Texto alternativo</w:t>
            </w:r>
            <w:r w:rsidDel="00000000" w:rsidR="00000000" w:rsidRPr="00000000">
              <w:rPr>
                <w:rtl w:val="0"/>
              </w:rPr>
            </w:r>
          </w:p>
        </w:tc>
        <w:tc>
          <w:tcPr>
            <w:vAlign w:val="center"/>
          </w:tcPr>
          <w:p w:rsidR="00000000" w:rsidDel="00000000" w:rsidP="00000000" w:rsidRDefault="00000000" w:rsidRPr="00000000" w14:paraId="00000052">
            <w:pPr>
              <w:spacing w:after="0" w:lineRule="auto"/>
              <w:jc w:val="both"/>
              <w:rPr/>
            </w:pPr>
            <w:r w:rsidDel="00000000" w:rsidR="00000000" w:rsidRPr="00000000">
              <w:rPr>
                <w:rFonts w:ascii="Arial" w:cs="Arial" w:eastAsia="Arial" w:hAnsi="Arial"/>
                <w:sz w:val="18"/>
                <w:szCs w:val="18"/>
                <w:rtl w:val="0"/>
              </w:rPr>
              <w:t xml:space="preserve">CP</w:t>
            </w:r>
            <w:r w:rsidDel="00000000" w:rsidR="00000000" w:rsidRPr="00000000">
              <w:rPr>
                <w:rtl w:val="0"/>
              </w:rPr>
            </w:r>
          </w:p>
        </w:tc>
        <w:tc>
          <w:tcPr>
            <w:vAlign w:val="center"/>
          </w:tcPr>
          <w:p w:rsidR="00000000" w:rsidDel="00000000" w:rsidP="00000000" w:rsidRDefault="00000000" w:rsidRPr="00000000" w14:paraId="00000053">
            <w:pPr>
              <w:spacing w:after="0" w:lineRule="auto"/>
              <w:jc w:val="both"/>
              <w:rPr/>
            </w:pPr>
            <w:r w:rsidDel="00000000" w:rsidR="00000000" w:rsidRPr="00000000">
              <w:rPr>
                <w:rFonts w:ascii="Arial" w:cs="Arial" w:eastAsia="Arial" w:hAnsi="Arial"/>
                <w:sz w:val="18"/>
                <w:szCs w:val="18"/>
                <w:rtl w:val="0"/>
              </w:rPr>
              <w:t xml:space="preserve">Podría mejorarse para usuarios que dependen de lectores de pantalla.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spacing w:after="0" w:lineRule="auto"/>
              <w:jc w:val="both"/>
              <w:rPr/>
            </w:pPr>
            <w:r w:rsidDel="00000000" w:rsidR="00000000" w:rsidRPr="00000000">
              <w:rPr>
                <w:rFonts w:ascii="Arial" w:cs="Arial" w:eastAsia="Arial" w:hAnsi="Arial"/>
                <w:sz w:val="18"/>
                <w:szCs w:val="18"/>
                <w:rtl w:val="0"/>
              </w:rPr>
              <w:t xml:space="preserve">Navegación digital</w:t>
            </w:r>
            <w:r w:rsidDel="00000000" w:rsidR="00000000" w:rsidRPr="00000000">
              <w:rPr>
                <w:rtl w:val="0"/>
              </w:rPr>
            </w:r>
          </w:p>
        </w:tc>
        <w:tc>
          <w:tcPr>
            <w:vAlign w:val="center"/>
          </w:tcPr>
          <w:p w:rsidR="00000000" w:rsidDel="00000000" w:rsidP="00000000" w:rsidRDefault="00000000" w:rsidRPr="00000000" w14:paraId="00000055">
            <w:pPr>
              <w:spacing w:after="0" w:lineRule="auto"/>
              <w:jc w:val="both"/>
              <w:rPr/>
            </w:pPr>
            <w:r w:rsidDel="00000000" w:rsidR="00000000" w:rsidRPr="00000000">
              <w:rPr>
                <w:rFonts w:ascii="Arial" w:cs="Arial" w:eastAsia="Arial" w:hAnsi="Arial"/>
                <w:sz w:val="18"/>
                <w:szCs w:val="18"/>
                <w:rtl w:val="0"/>
              </w:rPr>
              <w:t xml:space="preserve">CP</w:t>
            </w:r>
            <w:r w:rsidDel="00000000" w:rsidR="00000000" w:rsidRPr="00000000">
              <w:rPr>
                <w:rtl w:val="0"/>
              </w:rPr>
            </w:r>
          </w:p>
        </w:tc>
        <w:tc>
          <w:tcPr>
            <w:vAlign w:val="center"/>
          </w:tcPr>
          <w:p w:rsidR="00000000" w:rsidDel="00000000" w:rsidP="00000000" w:rsidRDefault="00000000" w:rsidRPr="00000000" w14:paraId="00000056">
            <w:pPr>
              <w:spacing w:after="0" w:lineRule="auto"/>
              <w:jc w:val="both"/>
              <w:rPr/>
            </w:pPr>
            <w:r w:rsidDel="00000000" w:rsidR="00000000" w:rsidRPr="00000000">
              <w:rPr>
                <w:rFonts w:ascii="Arial" w:cs="Arial" w:eastAsia="Arial" w:hAnsi="Arial"/>
                <w:sz w:val="18"/>
                <w:szCs w:val="18"/>
                <w:rtl w:val="0"/>
              </w:rPr>
              <w:t xml:space="preserve">Podrían utilizarse más marcadores y enlaces internos.</w:t>
            </w:r>
            <w:r w:rsidDel="00000000" w:rsidR="00000000" w:rsidRPr="00000000">
              <w:rPr>
                <w:rtl w:val="0"/>
              </w:rPr>
            </w:r>
          </w:p>
        </w:tc>
      </w:tr>
    </w:tbl>
    <w:p w:rsidR="00000000" w:rsidDel="00000000" w:rsidP="00000000" w:rsidRDefault="00000000" w:rsidRPr="00000000" w14:paraId="00000057">
      <w:pPr>
        <w:pStyle w:val="Heading1"/>
        <w:spacing w:after="80" w:before="120" w:lineRule="auto"/>
        <w:jc w:val="both"/>
        <w:rPr>
          <w:color w:val="000000"/>
        </w:rPr>
      </w:pPr>
      <w:r w:rsidDel="00000000" w:rsidR="00000000" w:rsidRPr="00000000">
        <w:rPr>
          <w:color w:val="000000"/>
          <w:rtl w:val="0"/>
        </w:rPr>
        <w:t xml:space="preserve">6.2 Principales fortalezas</w:t>
      </w:r>
    </w:p>
    <w:p w:rsidR="00000000" w:rsidDel="00000000" w:rsidP="00000000" w:rsidRDefault="00000000" w:rsidRPr="00000000" w14:paraId="00000058">
      <w:pPr>
        <w:jc w:val="both"/>
        <w:rPr/>
      </w:pPr>
      <w:r w:rsidDel="00000000" w:rsidR="00000000" w:rsidRPr="00000000">
        <w:rPr>
          <w:rtl w:val="0"/>
        </w:rPr>
        <w:t xml:space="preserve">Durante la auditoría se encontraron varias características positivas: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El contenido está dividido en secciones y resulta fácil de seguir.</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Las instrucciones están dirigidas directamente al jugador.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Los controles y habilidades se presentan de forma comprensible.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Los elementos visuales complementan la información escrita.</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La documentación cumple con su propósito de orientar al usuario.</w:t>
      </w:r>
    </w:p>
    <w:p w:rsidR="00000000" w:rsidDel="00000000" w:rsidP="00000000" w:rsidRDefault="00000000" w:rsidRPr="00000000" w14:paraId="0000005E">
      <w:pPr>
        <w:pStyle w:val="Heading1"/>
        <w:spacing w:after="80" w:before="120" w:lineRule="auto"/>
        <w:jc w:val="both"/>
        <w:rPr>
          <w:color w:val="000000"/>
        </w:rPr>
      </w:pPr>
      <w:r w:rsidDel="00000000" w:rsidR="00000000" w:rsidRPr="00000000">
        <w:rPr>
          <w:color w:val="000000"/>
          <w:rtl w:val="0"/>
        </w:rPr>
        <w:t xml:space="preserve">6.3 Hallazgos</w:t>
      </w:r>
    </w:p>
    <w:p w:rsidR="00000000" w:rsidDel="00000000" w:rsidP="00000000" w:rsidRDefault="00000000" w:rsidRPr="00000000" w14:paraId="0000005F">
      <w:pPr>
        <w:pStyle w:val="Heading2"/>
        <w:spacing w:after="80" w:before="120" w:lineRule="auto"/>
        <w:jc w:val="both"/>
        <w:rPr>
          <w:color w:val="000000"/>
        </w:rPr>
      </w:pPr>
      <w:r w:rsidDel="00000000" w:rsidR="00000000" w:rsidRPr="00000000">
        <w:rPr>
          <w:color w:val="000000"/>
          <w:rtl w:val="0"/>
        </w:rPr>
        <w:t xml:space="preserve">Hallazgo 1: Control de versiones</w:t>
      </w:r>
    </w:p>
    <w:p w:rsidR="00000000" w:rsidDel="00000000" w:rsidP="00000000" w:rsidRDefault="00000000" w:rsidRPr="00000000" w14:paraId="00000060">
      <w:pPr>
        <w:jc w:val="both"/>
        <w:rPr/>
      </w:pPr>
      <w:r w:rsidDel="00000000" w:rsidR="00000000" w:rsidRPr="00000000">
        <w:rPr>
          <w:rtl w:val="0"/>
        </w:rPr>
        <w:t xml:space="preserve">El manual podría presentar de manera más visible una versión, fecha de actualización y registro de cambios. Esto sería útil si existieran varias versiones del documento.</w:t>
      </w:r>
    </w:p>
    <w:p w:rsidR="00000000" w:rsidDel="00000000" w:rsidP="00000000" w:rsidRDefault="00000000" w:rsidRPr="00000000" w14:paraId="00000061">
      <w:pPr>
        <w:pStyle w:val="Heading2"/>
        <w:spacing w:after="80" w:before="120" w:lineRule="auto"/>
        <w:jc w:val="both"/>
        <w:rPr>
          <w:color w:val="000000"/>
        </w:rPr>
      </w:pPr>
      <w:r w:rsidDel="00000000" w:rsidR="00000000" w:rsidRPr="00000000">
        <w:rPr>
          <w:color w:val="000000"/>
          <w:rtl w:val="0"/>
        </w:rPr>
        <w:t xml:space="preserve">Hallazgo 2: Preguntas frecuentes</w:t>
      </w:r>
    </w:p>
    <w:p w:rsidR="00000000" w:rsidDel="00000000" w:rsidP="00000000" w:rsidRDefault="00000000" w:rsidRPr="00000000" w14:paraId="00000062">
      <w:pPr>
        <w:jc w:val="both"/>
        <w:rPr/>
      </w:pPr>
      <w:r w:rsidDel="00000000" w:rsidR="00000000" w:rsidRPr="00000000">
        <w:rPr>
          <w:rtl w:val="0"/>
        </w:rPr>
        <w:t xml:space="preserve">No se encuentra una sección amplia de preguntas frecuentes o problemas comunes. Una sección de este tipo ayudaría a resolver dudas rápidas sin tener que revisar todo el manual.</w:t>
      </w:r>
    </w:p>
    <w:p w:rsidR="00000000" w:rsidDel="00000000" w:rsidP="00000000" w:rsidRDefault="00000000" w:rsidRPr="00000000" w14:paraId="00000063">
      <w:pPr>
        <w:pStyle w:val="Heading2"/>
        <w:spacing w:after="80" w:before="120" w:lineRule="auto"/>
        <w:jc w:val="both"/>
        <w:rPr>
          <w:color w:val="000000"/>
        </w:rPr>
      </w:pPr>
      <w:r w:rsidDel="00000000" w:rsidR="00000000" w:rsidRPr="00000000">
        <w:rPr>
          <w:color w:val="000000"/>
          <w:rtl w:val="0"/>
        </w:rPr>
        <w:t xml:space="preserve">Hallazgo 3: Accesibilidad digital</w:t>
      </w:r>
    </w:p>
    <w:p w:rsidR="00000000" w:rsidDel="00000000" w:rsidP="00000000" w:rsidRDefault="00000000" w:rsidRPr="00000000" w14:paraId="00000064">
      <w:pPr>
        <w:jc w:val="both"/>
        <w:rPr/>
      </w:pPr>
      <w:r w:rsidDel="00000000" w:rsidR="00000000" w:rsidRPr="00000000">
        <w:rPr>
          <w:rtl w:val="0"/>
        </w:rPr>
        <w:t xml:space="preserve">Como documento digital, podría mejorar su compatibilidad con tecnologías de asistencia. Por ejemplo, sería conveniente utilizar una estructura semántica más clara y descripciones alternativas para los elementos gráficos.</w:t>
      </w:r>
    </w:p>
    <w:p w:rsidR="00000000" w:rsidDel="00000000" w:rsidP="00000000" w:rsidRDefault="00000000" w:rsidRPr="00000000" w14:paraId="00000065">
      <w:pPr>
        <w:pStyle w:val="Heading2"/>
        <w:spacing w:after="80" w:before="120" w:lineRule="auto"/>
        <w:jc w:val="both"/>
        <w:rPr>
          <w:color w:val="000000"/>
        </w:rPr>
      </w:pPr>
      <w:r w:rsidDel="00000000" w:rsidR="00000000" w:rsidRPr="00000000">
        <w:rPr>
          <w:color w:val="000000"/>
          <w:rtl w:val="0"/>
        </w:rPr>
        <w:t xml:space="preserve">Hallazgo 4: Navegación</w:t>
      </w:r>
    </w:p>
    <w:p w:rsidR="00000000" w:rsidDel="00000000" w:rsidP="00000000" w:rsidRDefault="00000000" w:rsidRPr="00000000" w14:paraId="00000066">
      <w:pPr>
        <w:jc w:val="both"/>
        <w:rPr/>
      </w:pPr>
      <w:r w:rsidDel="00000000" w:rsidR="00000000" w:rsidRPr="00000000">
        <w:rPr>
          <w:rtl w:val="0"/>
        </w:rPr>
        <w:t xml:space="preserve">El contenido está organizado, pero una versión digital podría aprovechar mejor los marcadores y enlaces internos para saltar directamente entre secciones.</w:t>
      </w:r>
    </w:p>
    <w:p w:rsidR="00000000" w:rsidDel="00000000" w:rsidP="00000000" w:rsidRDefault="00000000" w:rsidRPr="00000000" w14:paraId="00000067">
      <w:pPr>
        <w:pStyle w:val="Heading1"/>
        <w:spacing w:after="80" w:before="120" w:lineRule="auto"/>
        <w:jc w:val="both"/>
        <w:rPr>
          <w:color w:val="000000"/>
        </w:rPr>
      </w:pPr>
      <w:r w:rsidDel="00000000" w:rsidR="00000000" w:rsidRPr="00000000">
        <w:rPr>
          <w:color w:val="000000"/>
          <w:rtl w:val="0"/>
        </w:rPr>
        <w:t xml:space="preserve">7. Tabla general de resultados</w:t>
      </w:r>
    </w:p>
    <w:tbl>
      <w:tblPr>
        <w:tblStyle w:val="Table4"/>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vAlign w:val="center"/>
          </w:tcPr>
          <w:p w:rsidR="00000000" w:rsidDel="00000000" w:rsidP="00000000" w:rsidRDefault="00000000" w:rsidRPr="00000000" w14:paraId="00000068">
            <w:pPr>
              <w:spacing w:after="0" w:lineRule="auto"/>
              <w:jc w:val="both"/>
              <w:rPr/>
            </w:pPr>
            <w:r w:rsidDel="00000000" w:rsidR="00000000" w:rsidRPr="00000000">
              <w:rPr>
                <w:rFonts w:ascii="Arial" w:cs="Arial" w:eastAsia="Arial" w:hAnsi="Arial"/>
                <w:b w:val="1"/>
                <w:bCs w:val="1"/>
                <w:sz w:val="18"/>
                <w:szCs w:val="18"/>
                <w:rtl w:val="0"/>
              </w:rPr>
              <w:t xml:space="preserve">Área</w:t>
            </w:r>
            <w:r w:rsidDel="00000000" w:rsidR="00000000" w:rsidRPr="00000000">
              <w:rPr>
                <w:rtl w:val="0"/>
              </w:rPr>
            </w:r>
          </w:p>
        </w:tc>
        <w:tc>
          <w:tcPr>
            <w:vAlign w:val="center"/>
          </w:tcPr>
          <w:p w:rsidR="00000000" w:rsidDel="00000000" w:rsidP="00000000" w:rsidRDefault="00000000" w:rsidRPr="00000000" w14:paraId="00000069">
            <w:pPr>
              <w:spacing w:after="0" w:lineRule="auto"/>
              <w:jc w:val="both"/>
              <w:rPr/>
            </w:pPr>
            <w:r w:rsidDel="00000000" w:rsidR="00000000" w:rsidRPr="00000000">
              <w:rPr>
                <w:rFonts w:ascii="Arial" w:cs="Arial" w:eastAsia="Arial" w:hAnsi="Arial"/>
                <w:b w:val="1"/>
                <w:bCs w:val="1"/>
                <w:sz w:val="18"/>
                <w:szCs w:val="18"/>
                <w:rtl w:val="0"/>
              </w:rPr>
              <w:t xml:space="preserve">C</w:t>
            </w:r>
            <w:r w:rsidDel="00000000" w:rsidR="00000000" w:rsidRPr="00000000">
              <w:rPr>
                <w:rtl w:val="0"/>
              </w:rPr>
            </w:r>
          </w:p>
        </w:tc>
        <w:tc>
          <w:tcPr>
            <w:vAlign w:val="center"/>
          </w:tcPr>
          <w:p w:rsidR="00000000" w:rsidDel="00000000" w:rsidP="00000000" w:rsidRDefault="00000000" w:rsidRPr="00000000" w14:paraId="0000006A">
            <w:pPr>
              <w:spacing w:after="0" w:lineRule="auto"/>
              <w:jc w:val="both"/>
              <w:rPr/>
            </w:pPr>
            <w:r w:rsidDel="00000000" w:rsidR="00000000" w:rsidRPr="00000000">
              <w:rPr>
                <w:rFonts w:ascii="Arial" w:cs="Arial" w:eastAsia="Arial" w:hAnsi="Arial"/>
                <w:b w:val="1"/>
                <w:bCs w:val="1"/>
                <w:sz w:val="18"/>
                <w:szCs w:val="18"/>
                <w:rtl w:val="0"/>
              </w:rPr>
              <w:t xml:space="preserve">CP</w:t>
            </w:r>
            <w:r w:rsidDel="00000000" w:rsidR="00000000" w:rsidRPr="00000000">
              <w:rPr>
                <w:rtl w:val="0"/>
              </w:rPr>
            </w:r>
          </w:p>
        </w:tc>
        <w:tc>
          <w:tcPr>
            <w:vAlign w:val="center"/>
          </w:tcPr>
          <w:p w:rsidR="00000000" w:rsidDel="00000000" w:rsidP="00000000" w:rsidRDefault="00000000" w:rsidRPr="00000000" w14:paraId="0000006B">
            <w:pPr>
              <w:spacing w:after="0" w:lineRule="auto"/>
              <w:jc w:val="both"/>
              <w:rPr/>
            </w:pPr>
            <w:r w:rsidDel="00000000" w:rsidR="00000000" w:rsidRPr="00000000">
              <w:rPr>
                <w:rFonts w:ascii="Arial" w:cs="Arial" w:eastAsia="Arial" w:hAnsi="Arial"/>
                <w:b w:val="1"/>
                <w:bCs w:val="1"/>
                <w:sz w:val="18"/>
                <w:szCs w:val="18"/>
                <w:rtl w:val="0"/>
              </w:rPr>
              <w:t xml:space="preserve">NC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spacing w:after="0" w:lineRule="auto"/>
              <w:jc w:val="both"/>
              <w:rPr/>
            </w:pPr>
            <w:r w:rsidDel="00000000" w:rsidR="00000000" w:rsidRPr="00000000">
              <w:rPr>
                <w:rFonts w:ascii="Arial" w:cs="Arial" w:eastAsia="Arial" w:hAnsi="Arial"/>
                <w:sz w:val="18"/>
                <w:szCs w:val="18"/>
                <w:rtl w:val="0"/>
              </w:rPr>
              <w:t xml:space="preserve">Estructura y organización</w:t>
            </w:r>
            <w:r w:rsidDel="00000000" w:rsidR="00000000" w:rsidRPr="00000000">
              <w:rPr>
                <w:rtl w:val="0"/>
              </w:rPr>
            </w:r>
          </w:p>
        </w:tc>
        <w:tc>
          <w:tcPr>
            <w:vAlign w:val="center"/>
          </w:tcPr>
          <w:p w:rsidR="00000000" w:rsidDel="00000000" w:rsidP="00000000" w:rsidRDefault="00000000" w:rsidRPr="00000000" w14:paraId="0000006D">
            <w:pPr>
              <w:spacing w:after="0" w:lineRule="auto"/>
              <w:jc w:val="both"/>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6E">
            <w:pPr>
              <w:spacing w:after="0" w:lineRule="auto"/>
              <w:jc w:val="both"/>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6F">
            <w:pPr>
              <w:spacing w:after="0" w:lineRule="auto"/>
              <w:jc w:val="both"/>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spacing w:after="0" w:lineRule="auto"/>
              <w:jc w:val="both"/>
              <w:rPr/>
            </w:pPr>
            <w:r w:rsidDel="00000000" w:rsidR="00000000" w:rsidRPr="00000000">
              <w:rPr>
                <w:rFonts w:ascii="Arial" w:cs="Arial" w:eastAsia="Arial" w:hAnsi="Arial"/>
                <w:sz w:val="18"/>
                <w:szCs w:val="18"/>
                <w:rtl w:val="0"/>
              </w:rPr>
              <w:t xml:space="preserve">Contenido</w:t>
            </w:r>
            <w:r w:rsidDel="00000000" w:rsidR="00000000" w:rsidRPr="00000000">
              <w:rPr>
                <w:rtl w:val="0"/>
              </w:rPr>
            </w:r>
          </w:p>
        </w:tc>
        <w:tc>
          <w:tcPr>
            <w:vAlign w:val="center"/>
          </w:tcPr>
          <w:p w:rsidR="00000000" w:rsidDel="00000000" w:rsidP="00000000" w:rsidRDefault="00000000" w:rsidRPr="00000000" w14:paraId="00000071">
            <w:pPr>
              <w:spacing w:after="0" w:lineRule="auto"/>
              <w:jc w:val="both"/>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72">
            <w:pPr>
              <w:spacing w:after="0" w:lineRule="auto"/>
              <w:jc w:val="both"/>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73">
            <w:pPr>
              <w:spacing w:after="0" w:lineRule="auto"/>
              <w:jc w:val="both"/>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spacing w:after="0" w:lineRule="auto"/>
              <w:jc w:val="both"/>
              <w:rPr/>
            </w:pPr>
            <w:r w:rsidDel="00000000" w:rsidR="00000000" w:rsidRPr="00000000">
              <w:rPr>
                <w:rFonts w:ascii="Arial" w:cs="Arial" w:eastAsia="Arial" w:hAnsi="Arial"/>
                <w:sz w:val="18"/>
                <w:szCs w:val="18"/>
                <w:rtl w:val="0"/>
              </w:rPr>
              <w:t xml:space="preserve">Redacción y formato</w:t>
            </w:r>
            <w:r w:rsidDel="00000000" w:rsidR="00000000" w:rsidRPr="00000000">
              <w:rPr>
                <w:rtl w:val="0"/>
              </w:rPr>
            </w:r>
          </w:p>
        </w:tc>
        <w:tc>
          <w:tcPr>
            <w:vAlign w:val="center"/>
          </w:tcPr>
          <w:p w:rsidR="00000000" w:rsidDel="00000000" w:rsidP="00000000" w:rsidRDefault="00000000" w:rsidRPr="00000000" w14:paraId="00000075">
            <w:pPr>
              <w:spacing w:after="0" w:lineRule="auto"/>
              <w:jc w:val="both"/>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76">
            <w:pPr>
              <w:spacing w:after="0" w:lineRule="auto"/>
              <w:jc w:val="both"/>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077">
            <w:pPr>
              <w:spacing w:after="0" w:lineRule="auto"/>
              <w:jc w:val="both"/>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spacing w:after="0" w:lineRule="auto"/>
              <w:jc w:val="both"/>
              <w:rPr/>
            </w:pPr>
            <w:r w:rsidDel="00000000" w:rsidR="00000000" w:rsidRPr="00000000">
              <w:rPr>
                <w:rFonts w:ascii="Arial" w:cs="Arial" w:eastAsia="Arial" w:hAnsi="Arial"/>
                <w:sz w:val="18"/>
                <w:szCs w:val="18"/>
                <w:rtl w:val="0"/>
              </w:rPr>
              <w:t xml:space="preserve">Accesibilidad</w:t>
            </w:r>
            <w:r w:rsidDel="00000000" w:rsidR="00000000" w:rsidRPr="00000000">
              <w:rPr>
                <w:rtl w:val="0"/>
              </w:rPr>
            </w:r>
          </w:p>
        </w:tc>
        <w:tc>
          <w:tcPr>
            <w:vAlign w:val="center"/>
          </w:tcPr>
          <w:p w:rsidR="00000000" w:rsidDel="00000000" w:rsidP="00000000" w:rsidRDefault="00000000" w:rsidRPr="00000000" w14:paraId="00000079">
            <w:pPr>
              <w:spacing w:after="0" w:lineRule="auto"/>
              <w:jc w:val="both"/>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7A">
            <w:pPr>
              <w:spacing w:after="0" w:lineRule="auto"/>
              <w:jc w:val="both"/>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7B">
            <w:pPr>
              <w:spacing w:after="0" w:lineRule="auto"/>
              <w:jc w:val="both"/>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spacing w:after="0" w:lineRule="auto"/>
              <w:jc w:val="both"/>
              <w:rPr/>
            </w:pPr>
            <w:r w:rsidDel="00000000" w:rsidR="00000000" w:rsidRPr="00000000">
              <w:rPr>
                <w:rFonts w:ascii="Arial" w:cs="Arial" w:eastAsia="Arial" w:hAnsi="Arial"/>
                <w:sz w:val="18"/>
                <w:szCs w:val="18"/>
                <w:rtl w:val="0"/>
              </w:rPr>
              <w:t xml:space="preserve">Navegación/robustez</w:t>
            </w:r>
            <w:r w:rsidDel="00000000" w:rsidR="00000000" w:rsidRPr="00000000">
              <w:rPr>
                <w:rtl w:val="0"/>
              </w:rPr>
            </w:r>
          </w:p>
        </w:tc>
        <w:tc>
          <w:tcPr>
            <w:vAlign w:val="center"/>
          </w:tcPr>
          <w:p w:rsidR="00000000" w:rsidDel="00000000" w:rsidP="00000000" w:rsidRDefault="00000000" w:rsidRPr="00000000" w14:paraId="0000007D">
            <w:pPr>
              <w:spacing w:after="0" w:lineRule="auto"/>
              <w:jc w:val="both"/>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07E">
            <w:pPr>
              <w:spacing w:after="0" w:lineRule="auto"/>
              <w:jc w:val="both"/>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7F">
            <w:pPr>
              <w:spacing w:after="0" w:lineRule="auto"/>
              <w:jc w:val="both"/>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spacing w:after="0" w:lineRule="auto"/>
              <w:jc w:val="both"/>
              <w:rPr/>
            </w:pPr>
            <w:r w:rsidDel="00000000" w:rsidR="00000000" w:rsidRPr="00000000">
              <w:rPr>
                <w:rFonts w:ascii="Arial" w:cs="Arial" w:eastAsia="Arial" w:hAnsi="Arial"/>
                <w:sz w:val="18"/>
                <w:szCs w:val="18"/>
                <w:rtl w:val="0"/>
              </w:rPr>
              <w:t xml:space="preserve">Total</w:t>
            </w:r>
            <w:r w:rsidDel="00000000" w:rsidR="00000000" w:rsidRPr="00000000">
              <w:rPr>
                <w:rtl w:val="0"/>
              </w:rPr>
            </w:r>
          </w:p>
        </w:tc>
        <w:tc>
          <w:tcPr>
            <w:vAlign w:val="center"/>
          </w:tcPr>
          <w:p w:rsidR="00000000" w:rsidDel="00000000" w:rsidP="00000000" w:rsidRDefault="00000000" w:rsidRPr="00000000" w14:paraId="00000081">
            <w:pPr>
              <w:spacing w:after="0" w:lineRule="auto"/>
              <w:jc w:val="both"/>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082">
            <w:pPr>
              <w:spacing w:after="0" w:lineRule="auto"/>
              <w:jc w:val="both"/>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083">
            <w:pPr>
              <w:spacing w:after="0" w:lineRule="auto"/>
              <w:jc w:val="both"/>
              <w:rPr/>
            </w:pPr>
            <w:r w:rsidDel="00000000" w:rsidR="00000000" w:rsidRPr="00000000">
              <w:rPr>
                <w:rFonts w:ascii="Arial" w:cs="Arial" w:eastAsia="Arial" w:hAnsi="Arial"/>
                <w:sz w:val="18"/>
                <w:szCs w:val="18"/>
                <w:rtl w:val="0"/>
              </w:rPr>
              <w:t xml:space="preserve">0</w:t>
            </w:r>
            <w:r w:rsidDel="00000000" w:rsidR="00000000" w:rsidRPr="00000000">
              <w:rPr>
                <w:rtl w:val="0"/>
              </w:rPr>
            </w:r>
          </w:p>
        </w:tc>
      </w:tr>
    </w:tbl>
    <w:p w:rsidR="00000000" w:rsidDel="00000000" w:rsidP="00000000" w:rsidRDefault="00000000" w:rsidRPr="00000000" w14:paraId="00000084">
      <w:pPr>
        <w:jc w:val="both"/>
        <w:rPr/>
      </w:pPr>
      <w:r w:rsidDel="00000000" w:rsidR="00000000" w:rsidRPr="00000000">
        <w:rPr>
          <w:rtl w:val="0"/>
        </w:rPr>
        <w:t xml:space="preserve">En total se evaluaron 16 criterios. Diez cumplen completamente y seis cumplen parcialmente. No se encontraron criterios con incumplimiento total. Esto indica que el manual tiene una base de calidad buena, aunque todavía puede mejorar en aspectos de documentación digital y accesibilidad.</w:t>
      </w:r>
    </w:p>
    <w:p w:rsidR="00000000" w:rsidDel="00000000" w:rsidP="00000000" w:rsidRDefault="00000000" w:rsidRPr="00000000" w14:paraId="0000008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86">
      <w:pPr>
        <w:jc w:val="both"/>
        <w:rPr/>
      </w:pPr>
      <w:r w:rsidDel="00000000" w:rsidR="00000000" w:rsidRPr="00000000">
        <w:rPr>
          <w:b w:val="1"/>
          <w:bCs w:val="1"/>
          <w:sz w:val="32"/>
          <w:szCs w:val="32"/>
          <w:rtl w:val="0"/>
        </w:rPr>
        <w:t xml:space="preserve">8. CONCLUSIONES Y RECOMENDACIONES</w:t>
      </w:r>
      <w:r w:rsidDel="00000000" w:rsidR="00000000" w:rsidRPr="00000000">
        <w:rPr>
          <w:rtl w:val="0"/>
        </w:rPr>
      </w:r>
    </w:p>
    <w:p w:rsidR="00000000" w:rsidDel="00000000" w:rsidP="00000000" w:rsidRDefault="00000000" w:rsidRPr="00000000" w14:paraId="00000087">
      <w:pPr>
        <w:pStyle w:val="Heading1"/>
        <w:spacing w:after="80" w:before="120" w:lineRule="auto"/>
        <w:jc w:val="both"/>
        <w:rPr>
          <w:color w:val="000000"/>
        </w:rPr>
      </w:pPr>
      <w:r w:rsidDel="00000000" w:rsidR="00000000" w:rsidRPr="00000000">
        <w:rPr>
          <w:color w:val="000000"/>
          <w:rtl w:val="0"/>
        </w:rPr>
        <w:t xml:space="preserve">8.1 Recomendaciones</w:t>
      </w:r>
    </w:p>
    <w:p w:rsidR="00000000" w:rsidDel="00000000" w:rsidP="00000000" w:rsidRDefault="00000000" w:rsidRPr="00000000" w14:paraId="00000088">
      <w:pPr>
        <w:jc w:val="both"/>
        <w:rPr/>
      </w:pPr>
      <w:r w:rsidDel="00000000" w:rsidR="00000000" w:rsidRPr="00000000">
        <w:rPr>
          <w:rtl w:val="0"/>
        </w:rPr>
        <w:t xml:space="preserve">A partir de lo revisado, se proponen las siguientes mejoras: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Agregar información visible sobre versión, fecha y actualización del documento.</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Incluir una sección de preguntas frecuentes y solución de problemas.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Mejorar la estructura del documento para lectores de pantalla.</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Agregar texto alternativo a las imágenes cuando sea necesario.</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Incorporar marcadores y enlaces internos en la versión digital.</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Mantener actualizada la documentación cuando se realicen cambios en el producto.</w:t>
      </w:r>
    </w:p>
    <w:p w:rsidR="00000000" w:rsidDel="00000000" w:rsidP="00000000" w:rsidRDefault="00000000" w:rsidRPr="00000000" w14:paraId="0000008F">
      <w:pPr>
        <w:pStyle w:val="Heading1"/>
        <w:spacing w:after="80" w:before="120" w:lineRule="auto"/>
        <w:jc w:val="both"/>
        <w:rPr>
          <w:color w:val="000000"/>
        </w:rPr>
      </w:pPr>
      <w:r w:rsidDel="00000000" w:rsidR="00000000" w:rsidRPr="00000000">
        <w:rPr>
          <w:color w:val="000000"/>
          <w:rtl w:val="0"/>
        </w:rPr>
        <w:t xml:space="preserve">8.2 Conclusión</w:t>
      </w:r>
    </w:p>
    <w:p w:rsidR="00000000" w:rsidDel="00000000" w:rsidP="00000000" w:rsidRDefault="00000000" w:rsidRPr="00000000" w14:paraId="00000090">
      <w:pPr>
        <w:jc w:val="both"/>
        <w:rPr/>
      </w:pPr>
      <w:r w:rsidDel="00000000" w:rsidR="00000000" w:rsidRPr="00000000">
        <w:rPr>
          <w:rtl w:val="0"/>
        </w:rPr>
        <w:t xml:space="preserve">Después de realizar esta auditoría, considero que el manual de usuario de Metroid: Samus Returns cumple de manera satisfactoria con su función principal. El documento presenta información suficiente para que un jugador pueda conocer los controles, las acciones y diferentes elementos del juego sin necesitar conocimientos técnicos.</w:t>
      </w:r>
    </w:p>
    <w:p w:rsidR="00000000" w:rsidDel="00000000" w:rsidP="00000000" w:rsidRDefault="00000000" w:rsidRPr="00000000" w14:paraId="00000091">
      <w:pPr>
        <w:jc w:val="both"/>
        <w:rPr/>
      </w:pPr>
      <w:r w:rsidDel="00000000" w:rsidR="00000000" w:rsidRPr="00000000">
        <w:rPr>
          <w:rtl w:val="0"/>
        </w:rPr>
        <w:t xml:space="preserve">Uno de los puntos más importantes que pude observar es la organización. El manual presenta los temas de una manera que permite consultar rápidamente una parte específica. También utiliza elementos visuales que ayudan a entender mejor los controles y las funciones explicadas.</w:t>
      </w:r>
    </w:p>
    <w:p w:rsidR="00000000" w:rsidDel="00000000" w:rsidP="00000000" w:rsidRDefault="00000000" w:rsidRPr="00000000" w14:paraId="00000092">
      <w:pPr>
        <w:jc w:val="both"/>
        <w:rPr/>
      </w:pPr>
      <w:r w:rsidDel="00000000" w:rsidR="00000000" w:rsidRPr="00000000">
        <w:rPr>
          <w:rtl w:val="0"/>
        </w:rPr>
        <w:t xml:space="preserve">Por otro lado, la auditoría también permitió encontrar aspectos que podrían mejorar. Principalmente, sería conveniente agregar una sección de preguntas frecuentes, información de control de versiones y algunas características de accesibilidad para documentos digitales. Estas mejoras no significan que el manual sea malo, sino que podrían hacerlo más completo y adaptado a las necesidades actuales.</w:t>
      </w:r>
    </w:p>
    <w:p w:rsidR="00000000" w:rsidDel="00000000" w:rsidP="00000000" w:rsidRDefault="00000000" w:rsidRPr="00000000" w14:paraId="00000093">
      <w:pPr>
        <w:jc w:val="both"/>
        <w:rPr/>
      </w:pPr>
      <w:r w:rsidDel="00000000" w:rsidR="00000000" w:rsidRPr="00000000">
        <w:rPr>
          <w:rtl w:val="0"/>
        </w:rPr>
        <w:t xml:space="preserve">Según la evaluación realizada, se obtuvieron 10 criterios con cumplimiento total y 6 con cumplimiento parcial, sin encontrar criterios de incumplimiento total. Por esta razón, el resultado general de la auditoría se considera satisfactorio.</w:t>
      </w:r>
    </w:p>
    <w:p w:rsidR="00000000" w:rsidDel="00000000" w:rsidP="00000000" w:rsidRDefault="00000000" w:rsidRPr="00000000" w14:paraId="00000094">
      <w:pPr>
        <w:jc w:val="both"/>
        <w:rPr/>
      </w:pPr>
      <w:r w:rsidDel="00000000" w:rsidR="00000000" w:rsidRPr="00000000">
        <w:rPr>
          <w:rtl w:val="0"/>
        </w:rPr>
        <w:t xml:space="preserve">En conclusión, el manual es un documento funcional y adecuado para el usuario final. Como estudiante, considero que es un buen ejemplo de cómo una documentación debe presentar información de manera ordenada y sencilla, aunque también demuestra que siempre existen aspectos que pueden mejorarse, especialmente cuando se toma en cuenta la accesibilidad y el uso de documentos digitales.</w:t>
      </w:r>
    </w:p>
    <w:p w:rsidR="00000000" w:rsidDel="00000000" w:rsidP="00000000" w:rsidRDefault="00000000" w:rsidRPr="00000000" w14:paraId="00000095">
      <w:pPr>
        <w:pStyle w:val="Heading1"/>
        <w:spacing w:after="80" w:before="120" w:lineRule="auto"/>
        <w:jc w:val="both"/>
        <w:rPr>
          <w:color w:val="000000"/>
        </w:rPr>
      </w:pPr>
      <w:r w:rsidDel="00000000" w:rsidR="00000000" w:rsidRPr="00000000">
        <w:rPr>
          <w:color w:val="000000"/>
          <w:rtl w:val="0"/>
        </w:rPr>
        <w:t xml:space="preserve">9. Dictamen final</w:t>
      </w:r>
    </w:p>
    <w:p w:rsidR="00000000" w:rsidDel="00000000" w:rsidP="00000000" w:rsidRDefault="00000000" w:rsidRPr="00000000" w14:paraId="00000096">
      <w:pPr>
        <w:jc w:val="both"/>
        <w:rPr/>
      </w:pPr>
      <w:r w:rsidDel="00000000" w:rsidR="00000000" w:rsidRPr="00000000">
        <w:rPr>
          <w:b w:val="1"/>
          <w:bCs w:val="1"/>
          <w:sz w:val="24"/>
          <w:szCs w:val="24"/>
          <w:rtl w:val="0"/>
        </w:rPr>
        <w:t xml:space="preserve">RESULTADO: SATISFACTORIO</w:t>
      </w: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El manual de usuario de Metroid: Samus Returns es APTO como documentación de usuario. Se recomienda mantener su estructura clara y aplicar las mejoras señaladas para aumentar su calidad y accesibilidad.</w:t>
      </w:r>
    </w:p>
    <w:p w:rsidR="00000000" w:rsidDel="00000000" w:rsidP="00000000" w:rsidRDefault="00000000" w:rsidRPr="00000000" w14:paraId="00000098">
      <w:pPr>
        <w:pStyle w:val="Heading1"/>
        <w:spacing w:after="80" w:before="120" w:lineRule="auto"/>
        <w:jc w:val="both"/>
        <w:rPr>
          <w:color w:val="000000"/>
        </w:rPr>
      </w:pPr>
      <w:r w:rsidDel="00000000" w:rsidR="00000000" w:rsidRPr="00000000">
        <w:rPr>
          <w:color w:val="000000"/>
          <w:rtl w:val="0"/>
        </w:rPr>
        <w:t xml:space="preserve">10. Referencia</w:t>
      </w:r>
    </w:p>
    <w:p w:rsidR="00000000" w:rsidDel="00000000" w:rsidP="00000000" w:rsidRDefault="00000000" w:rsidRPr="00000000" w14:paraId="00000099">
      <w:pPr>
        <w:jc w:val="both"/>
        <w:rPr/>
      </w:pPr>
      <w:r w:rsidDel="00000000" w:rsidR="00000000" w:rsidRPr="00000000">
        <w:rPr>
          <w:rtl w:val="0"/>
        </w:rPr>
        <w:t xml:space="preserve">Nintendo. Manual de usuario en español de Metroid: Samus Returns para Nintendo 3DS. Documento oficial de Nintendo.</w:t>
      </w:r>
    </w:p>
    <w:sectPr>
      <w:footerReference r:id="rId6" w:type="default"/>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