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C563" w14:textId="77777777" w:rsidR="00B524AE" w:rsidRDefault="00000000">
      <w:pPr>
        <w:spacing w:before="3000"/>
        <w:jc w:val="center"/>
      </w:pPr>
      <w:r>
        <w:rPr>
          <w:b/>
          <w:bCs/>
          <w:color w:val="1B2A4A"/>
          <w:sz w:val="44"/>
          <w:szCs w:val="44"/>
        </w:rPr>
        <w:t>GJ CONSTRUCTORA</w:t>
      </w:r>
    </w:p>
    <w:p w14:paraId="6E4237BC" w14:textId="77777777" w:rsidR="00B524AE" w:rsidRDefault="00000000">
      <w:pPr>
        <w:spacing w:before="600"/>
        <w:jc w:val="center"/>
      </w:pPr>
      <w:r>
        <w:rPr>
          <w:b/>
          <w:bCs/>
          <w:color w:val="B87333"/>
          <w:sz w:val="56"/>
          <w:szCs w:val="56"/>
        </w:rPr>
        <w:t>Guía de Inversión</w:t>
      </w:r>
    </w:p>
    <w:p w14:paraId="7D612027" w14:textId="77777777" w:rsidR="00B524AE" w:rsidRDefault="00000000">
      <w:pPr>
        <w:jc w:val="center"/>
      </w:pPr>
      <w:r>
        <w:rPr>
          <w:b/>
          <w:bCs/>
          <w:color w:val="B87333"/>
          <w:sz w:val="56"/>
          <w:szCs w:val="56"/>
        </w:rPr>
        <w:t>Inmobiliaria</w:t>
      </w:r>
    </w:p>
    <w:p w14:paraId="121B77ED" w14:textId="77777777" w:rsidR="00B524AE" w:rsidRDefault="00000000">
      <w:pPr>
        <w:spacing w:before="300"/>
        <w:jc w:val="center"/>
      </w:pPr>
      <w:r>
        <w:t>Alto Valle | Cipolletti | Fernández Oro</w:t>
      </w:r>
    </w:p>
    <w:p w14:paraId="42D46709" w14:textId="77777777" w:rsidR="00B524AE" w:rsidRDefault="00000000">
      <w:pPr>
        <w:pBdr>
          <w:bottom w:val="single" w:sz="6" w:space="1" w:color="B87333"/>
        </w:pBdr>
        <w:spacing w:before="200"/>
        <w:jc w:val="center"/>
      </w:pPr>
      <w:r>
        <w:rPr>
          <w:sz w:val="12"/>
          <w:szCs w:val="12"/>
        </w:rPr>
        <w:t xml:space="preserve"> </w:t>
      </w:r>
    </w:p>
    <w:p w14:paraId="698196FD" w14:textId="7AEAB719" w:rsidR="00B524AE" w:rsidRDefault="00E67EEB">
      <w:pPr>
        <w:spacing w:before="400"/>
        <w:jc w:val="center"/>
      </w:pPr>
      <w:r>
        <w:rPr>
          <w:i/>
          <w:iCs/>
          <w:color w:val="1B2A4A"/>
          <w:sz w:val="26"/>
          <w:szCs w:val="26"/>
        </w:rPr>
        <w:t>6</w:t>
      </w:r>
      <w:r w:rsidR="00000000">
        <w:rPr>
          <w:i/>
          <w:iCs/>
          <w:color w:val="1B2A4A"/>
          <w:sz w:val="26"/>
          <w:szCs w:val="26"/>
        </w:rPr>
        <w:t xml:space="preserve"> claves para invertir con seguridad en el ladrillo patagónico</w:t>
      </w:r>
    </w:p>
    <w:p w14:paraId="2B8A5622" w14:textId="77777777" w:rsidR="00B524AE" w:rsidRDefault="00000000">
      <w:pPr>
        <w:spacing w:before="1200"/>
        <w:jc w:val="center"/>
      </w:pPr>
      <w:r>
        <w:rPr>
          <w:sz w:val="20"/>
          <w:szCs w:val="20"/>
        </w:rPr>
        <w:t>gjconstructora.net | WhatsApp: 299-408-7407</w:t>
      </w:r>
    </w:p>
    <w:p w14:paraId="7517113E" w14:textId="77777777" w:rsidR="00B524AE" w:rsidRDefault="00B524AE">
      <w:pPr>
        <w:sectPr w:rsidR="00B524A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FD6EE3" w14:textId="77777777" w:rsidR="00B524AE" w:rsidRDefault="00000000">
      <w:pPr>
        <w:pStyle w:val="Heading1"/>
      </w:pPr>
      <w:r>
        <w:lastRenderedPageBreak/>
        <w:t>Por qué invertir en el Alto Valle</w:t>
      </w:r>
    </w:p>
    <w:p w14:paraId="6593BB93" w14:textId="77777777" w:rsidR="00B524AE" w:rsidRDefault="00000000">
      <w:pPr>
        <w:spacing w:after="200"/>
      </w:pPr>
      <w:r>
        <w:t>El Alto Valle de Río Negro y Neuquén es una de las zonas con mayor proyección inmobiliaria de la Patagonia. La combinación de crecimiento demográfico sostenido, demanda de alquileres en alza y costos de construcción competitivos respecto a CABA o Mendoza lo convierte en un destino estratégico para el inversor.</w:t>
      </w:r>
    </w:p>
    <w:p w14:paraId="6F8FF0AF" w14:textId="77777777" w:rsidR="00B524AE" w:rsidRDefault="00000000">
      <w:pPr>
        <w:pStyle w:val="Heading2"/>
      </w:pPr>
      <w:r>
        <w:t>Datos clave de la región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524AE" w14:paraId="2C990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5434" w14:textId="77777777" w:rsidR="00B524AE" w:rsidRDefault="00000000">
            <w:r>
              <w:rPr>
                <w:b/>
                <w:bCs/>
                <w:color w:val="FFFFFF"/>
                <w:sz w:val="22"/>
                <w:szCs w:val="22"/>
              </w:rPr>
              <w:t>Indicador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EE49" w14:textId="77777777" w:rsidR="00B524AE" w:rsidRDefault="00000000">
            <w:r>
              <w:rPr>
                <w:b/>
                <w:bCs/>
                <w:color w:val="FFFFFF"/>
                <w:sz w:val="22"/>
                <w:szCs w:val="22"/>
              </w:rPr>
              <w:t>Dato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447A" w14:textId="77777777" w:rsidR="00B524AE" w:rsidRDefault="00000000">
            <w:r>
              <w:rPr>
                <w:b/>
                <w:bCs/>
                <w:color w:val="FFFFFF"/>
                <w:sz w:val="22"/>
                <w:szCs w:val="22"/>
              </w:rPr>
              <w:t>Fuente</w:t>
            </w:r>
          </w:p>
        </w:tc>
      </w:tr>
      <w:tr w:rsidR="00B524AE" w14:paraId="4099E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E9A3" w14:textId="77777777" w:rsidR="00B524AE" w:rsidRDefault="00000000">
            <w:r>
              <w:rPr>
                <w:sz w:val="22"/>
                <w:szCs w:val="22"/>
              </w:rPr>
              <w:t>Crecimiento poblacional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C086" w14:textId="77777777" w:rsidR="00B524AE" w:rsidRDefault="00000000">
            <w:r>
              <w:rPr>
                <w:sz w:val="22"/>
                <w:szCs w:val="22"/>
              </w:rPr>
              <w:t>+12% en 10 años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91E5" w14:textId="77777777" w:rsidR="00B524AE" w:rsidRDefault="00000000">
            <w:r>
              <w:rPr>
                <w:sz w:val="22"/>
                <w:szCs w:val="22"/>
              </w:rPr>
              <w:t>INDEC</w:t>
            </w:r>
          </w:p>
        </w:tc>
      </w:tr>
      <w:tr w:rsidR="00B524AE" w14:paraId="030AE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3C03" w14:textId="77777777" w:rsidR="00B524AE" w:rsidRDefault="00000000">
            <w:r>
              <w:rPr>
                <w:sz w:val="22"/>
                <w:szCs w:val="22"/>
              </w:rPr>
              <w:t>Rentabilidad bruta anual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2119" w14:textId="77777777" w:rsidR="00B524AE" w:rsidRDefault="00000000">
            <w:r>
              <w:rPr>
                <w:sz w:val="22"/>
                <w:szCs w:val="22"/>
              </w:rPr>
              <w:t>5-7% en USD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860A" w14:textId="77777777" w:rsidR="00B524AE" w:rsidRDefault="00000000">
            <w:r>
              <w:rPr>
                <w:sz w:val="22"/>
                <w:szCs w:val="22"/>
              </w:rPr>
              <w:t>Estimaciones del mercado</w:t>
            </w:r>
          </w:p>
        </w:tc>
      </w:tr>
      <w:tr w:rsidR="00B524AE" w14:paraId="05932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CE59" w14:textId="77777777" w:rsidR="00B524AE" w:rsidRDefault="00000000">
            <w:r>
              <w:rPr>
                <w:sz w:val="22"/>
                <w:szCs w:val="22"/>
              </w:rPr>
              <w:t>Revalorización del m²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E39" w14:textId="77777777" w:rsidR="00B524AE" w:rsidRDefault="00000000">
            <w:r>
              <w:rPr>
                <w:sz w:val="22"/>
                <w:szCs w:val="22"/>
              </w:rPr>
              <w:t>+15-25% anual en pesos constantes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6526" w14:textId="77777777" w:rsidR="00B524AE" w:rsidRDefault="00000000">
            <w:r>
              <w:rPr>
                <w:sz w:val="22"/>
                <w:szCs w:val="22"/>
              </w:rPr>
              <w:t>Mercado local</w:t>
            </w:r>
          </w:p>
        </w:tc>
      </w:tr>
    </w:tbl>
    <w:p w14:paraId="785747FA" w14:textId="77777777" w:rsidR="00B524AE" w:rsidRDefault="00B524AE">
      <w:pPr>
        <w:sectPr w:rsidR="00B524AE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7714851" w14:textId="77777777" w:rsidR="00B524AE" w:rsidRDefault="00000000">
      <w:pPr>
        <w:pStyle w:val="Heading1"/>
      </w:pPr>
      <w:r>
        <w:lastRenderedPageBreak/>
        <w:t>Las 7 claves para invertir con seguridad</w:t>
      </w:r>
    </w:p>
    <w:p w14:paraId="5FF02710" w14:textId="77777777" w:rsidR="00B524AE" w:rsidRDefault="00000000">
      <w:pPr>
        <w:spacing w:before="240" w:after="80"/>
      </w:pPr>
      <w:r>
        <w:rPr>
          <w:b/>
          <w:bCs/>
          <w:color w:val="B87333"/>
        </w:rPr>
        <w:t>1. Elegí una constructora con trayectoria real</w:t>
      </w:r>
    </w:p>
    <w:p w14:paraId="1B177046" w14:textId="77777777" w:rsidR="00B524AE" w:rsidRDefault="00000000">
      <w:pPr>
        <w:spacing w:after="120"/>
      </w:pPr>
      <w:r>
        <w:rPr>
          <w:sz w:val="22"/>
          <w:szCs w:val="22"/>
        </w:rPr>
        <w:t>Más de 30 años de experiencia respaldan cada decisión constructiva. No es lo mismo confiar tu inversión a quien tiene 3 obras que a quien tiene decenas, incluyendo obras hospitalarias de precisión.</w:t>
      </w:r>
    </w:p>
    <w:p w14:paraId="6D3AF0A3" w14:textId="77777777" w:rsidR="00B524AE" w:rsidRDefault="00000000">
      <w:pPr>
        <w:spacing w:before="240" w:after="80"/>
      </w:pPr>
      <w:r>
        <w:rPr>
          <w:b/>
          <w:bCs/>
          <w:color w:val="B87333"/>
        </w:rPr>
        <w:t>2. Exigí un Gemelo Digital 3D</w:t>
      </w:r>
    </w:p>
    <w:p w14:paraId="092E9ACC" w14:textId="77777777" w:rsidR="00B524AE" w:rsidRDefault="00000000">
      <w:pPr>
        <w:spacing w:after="120"/>
      </w:pPr>
      <w:r>
        <w:rPr>
          <w:sz w:val="22"/>
          <w:szCs w:val="22"/>
        </w:rPr>
        <w:t>Un modelo tridimensional completo del proyecto permite detectar errores ANTES de construir. Esto elimina sobrecostos, retrabajos y sorpresas. Es la diferencia entre construir a ciegas y construir con certeza.</w:t>
      </w:r>
    </w:p>
    <w:p w14:paraId="5BF54811" w14:textId="77777777" w:rsidR="00B524AE" w:rsidRPr="00E67EEB" w:rsidRDefault="00000000">
      <w:pPr>
        <w:spacing w:before="240" w:after="80"/>
        <w:rPr>
          <w:lang w:val="en-US"/>
        </w:rPr>
      </w:pPr>
      <w:r w:rsidRPr="00E67EEB">
        <w:rPr>
          <w:b/>
          <w:bCs/>
          <w:color w:val="B87333"/>
          <w:lang w:val="en-US"/>
        </w:rPr>
        <w:t xml:space="preserve">3. </w:t>
      </w:r>
      <w:proofErr w:type="spellStart"/>
      <w:r w:rsidRPr="00E67EEB">
        <w:rPr>
          <w:b/>
          <w:bCs/>
          <w:color w:val="B87333"/>
          <w:lang w:val="en-US"/>
        </w:rPr>
        <w:t>Buscá</w:t>
      </w:r>
      <w:proofErr w:type="spellEnd"/>
      <w:r w:rsidRPr="00E67EEB">
        <w:rPr>
          <w:b/>
          <w:bCs/>
          <w:color w:val="B87333"/>
          <w:lang w:val="en-US"/>
        </w:rPr>
        <w:t xml:space="preserve"> control integral (End-to-End)</w:t>
      </w:r>
    </w:p>
    <w:p w14:paraId="6BDAAAB6" w14:textId="77777777" w:rsidR="00B524AE" w:rsidRDefault="00000000">
      <w:pPr>
        <w:spacing w:after="120"/>
      </w:pPr>
      <w:r>
        <w:rPr>
          <w:sz w:val="22"/>
          <w:szCs w:val="22"/>
        </w:rPr>
        <w:t>Cuando una sola empresa controla proyecto, dirección y ejecución, no hay intermediarios que diluyan la responsabilidad. Cada decisión pasa por el mismo equipo, garantizando coherencia y calidad.</w:t>
      </w:r>
    </w:p>
    <w:p w14:paraId="3ED3EF98" w14:textId="77777777" w:rsidR="00B524AE" w:rsidRDefault="00000000">
      <w:pPr>
        <w:spacing w:before="240" w:after="80"/>
      </w:pPr>
      <w:r>
        <w:rPr>
          <w:b/>
          <w:bCs/>
          <w:color w:val="B87333"/>
        </w:rPr>
        <w:t xml:space="preserve">4. </w:t>
      </w:r>
      <w:proofErr w:type="spellStart"/>
      <w:r>
        <w:rPr>
          <w:b/>
          <w:bCs/>
          <w:color w:val="B87333"/>
        </w:rPr>
        <w:t>Evaluá</w:t>
      </w:r>
      <w:proofErr w:type="spellEnd"/>
      <w:r>
        <w:rPr>
          <w:b/>
          <w:bCs/>
          <w:color w:val="B87333"/>
        </w:rPr>
        <w:t xml:space="preserve"> los materiales</w:t>
      </w:r>
    </w:p>
    <w:p w14:paraId="639B6E36" w14:textId="3ACCE3A6" w:rsidR="00B524AE" w:rsidRDefault="00000000">
      <w:pPr>
        <w:spacing w:after="120"/>
      </w:pPr>
      <w:r>
        <w:rPr>
          <w:sz w:val="22"/>
          <w:szCs w:val="22"/>
        </w:rPr>
        <w:t>Piedra, ladrillo, tronco</w:t>
      </w:r>
      <w:r w:rsidR="00E67EEB">
        <w:rPr>
          <w:sz w:val="22"/>
          <w:szCs w:val="22"/>
        </w:rPr>
        <w:t xml:space="preserve"> o </w:t>
      </w:r>
      <w:proofErr w:type="gramStart"/>
      <w:r w:rsidR="00E67EEB">
        <w:rPr>
          <w:sz w:val="22"/>
          <w:szCs w:val="22"/>
        </w:rPr>
        <w:t>una materiales modernos</w:t>
      </w:r>
      <w:proofErr w:type="gramEnd"/>
      <w:r>
        <w:rPr>
          <w:sz w:val="22"/>
          <w:szCs w:val="22"/>
        </w:rPr>
        <w:t>: los materiales nobles no solo duran más, sino que revalorizan la propiedad. Un m² construido con materiales de calidad siempre tendrá mayor demanda de alquiler y reventa.</w:t>
      </w:r>
    </w:p>
    <w:p w14:paraId="5CDFFF35" w14:textId="77777777" w:rsidR="00B524AE" w:rsidRDefault="00000000">
      <w:pPr>
        <w:spacing w:before="240" w:after="80"/>
      </w:pPr>
      <w:r>
        <w:rPr>
          <w:b/>
          <w:bCs/>
          <w:color w:val="B87333"/>
        </w:rPr>
        <w:t xml:space="preserve">5. </w:t>
      </w:r>
      <w:proofErr w:type="spellStart"/>
      <w:r>
        <w:rPr>
          <w:b/>
          <w:bCs/>
          <w:color w:val="B87333"/>
        </w:rPr>
        <w:t>Analizá</w:t>
      </w:r>
      <w:proofErr w:type="spellEnd"/>
      <w:r>
        <w:rPr>
          <w:b/>
          <w:bCs/>
          <w:color w:val="B87333"/>
        </w:rPr>
        <w:t xml:space="preserve"> la ubicación estratégicamente</w:t>
      </w:r>
    </w:p>
    <w:p w14:paraId="184E7C2F" w14:textId="77777777" w:rsidR="00B524AE" w:rsidRDefault="00000000">
      <w:pPr>
        <w:spacing w:after="120"/>
      </w:pPr>
      <w:r>
        <w:rPr>
          <w:sz w:val="22"/>
          <w:szCs w:val="22"/>
        </w:rPr>
        <w:t>Cipolletti y Fernández Oro combinan cercanía a Neuquén capital (demanda laboral petrolera) con calidad de vida suburbana. Zonas en expansión con servicios en crecimiento.</w:t>
      </w:r>
    </w:p>
    <w:p w14:paraId="5F8B0830" w14:textId="5E95B611" w:rsidR="00B524AE" w:rsidRDefault="00E67EEB">
      <w:pPr>
        <w:spacing w:before="240" w:after="80"/>
      </w:pPr>
      <w:r>
        <w:rPr>
          <w:b/>
          <w:bCs/>
          <w:color w:val="B87333"/>
        </w:rPr>
        <w:t>6</w:t>
      </w:r>
      <w:r w:rsidR="00000000">
        <w:rPr>
          <w:b/>
          <w:bCs/>
          <w:color w:val="B87333"/>
        </w:rPr>
        <w:t xml:space="preserve">. </w:t>
      </w:r>
      <w:proofErr w:type="spellStart"/>
      <w:r w:rsidR="00000000">
        <w:rPr>
          <w:b/>
          <w:bCs/>
          <w:color w:val="B87333"/>
        </w:rPr>
        <w:t>Pensá</w:t>
      </w:r>
      <w:proofErr w:type="spellEnd"/>
      <w:r w:rsidR="00000000">
        <w:rPr>
          <w:b/>
          <w:bCs/>
          <w:color w:val="B87333"/>
        </w:rPr>
        <w:t xml:space="preserve"> en el largo plazo</w:t>
      </w:r>
    </w:p>
    <w:p w14:paraId="73C601A9" w14:textId="77777777" w:rsidR="00B524AE" w:rsidRDefault="00000000">
      <w:pPr>
        <w:spacing w:after="120"/>
      </w:pPr>
      <w:r>
        <w:rPr>
          <w:sz w:val="22"/>
          <w:szCs w:val="22"/>
        </w:rPr>
        <w:t>El ladrillo en Argentina históricamente superó a la inflación. Una vivienda bien construida en zona de demanda genera renta mensual + revalorización del capital. Es el activo más seguro.</w:t>
      </w:r>
    </w:p>
    <w:p w14:paraId="0E3AA3A3" w14:textId="77777777" w:rsidR="00B524AE" w:rsidRDefault="00B524AE">
      <w:pPr>
        <w:sectPr w:rsidR="00B524AE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AA465C6" w14:textId="77777777" w:rsidR="00B524AE" w:rsidRDefault="00000000">
      <w:pPr>
        <w:spacing w:before="2400"/>
        <w:jc w:val="center"/>
      </w:pPr>
      <w:r>
        <w:rPr>
          <w:b/>
          <w:bCs/>
          <w:color w:val="1B2A4A"/>
          <w:sz w:val="40"/>
          <w:szCs w:val="40"/>
        </w:rPr>
        <w:lastRenderedPageBreak/>
        <w:t>Tu próximo paso</w:t>
      </w:r>
    </w:p>
    <w:p w14:paraId="0FE15AAA" w14:textId="77777777" w:rsidR="00B524AE" w:rsidRDefault="00000000">
      <w:pPr>
        <w:spacing w:before="400"/>
        <w:jc w:val="center"/>
      </w:pPr>
      <w:r>
        <w:t>Si estás pensando en construir, invertir o simplemente conocer tus opciones en el Alto Valle, estamos para ayudarte. Cada proyecto empieza con una conversación.</w:t>
      </w:r>
    </w:p>
    <w:p w14:paraId="535FD771" w14:textId="77777777" w:rsidR="00B524AE" w:rsidRDefault="00000000">
      <w:pPr>
        <w:pBdr>
          <w:bottom w:val="single" w:sz="6" w:space="1" w:color="B87333"/>
        </w:pBdr>
        <w:spacing w:before="600"/>
        <w:jc w:val="center"/>
      </w:pPr>
      <w:r>
        <w:rPr>
          <w:sz w:val="12"/>
          <w:szCs w:val="12"/>
        </w:rPr>
        <w:t xml:space="preserve"> </w:t>
      </w:r>
    </w:p>
    <w:p w14:paraId="01131A5C" w14:textId="77777777" w:rsidR="00B524AE" w:rsidRDefault="00000000">
      <w:pPr>
        <w:spacing w:before="300"/>
        <w:jc w:val="center"/>
      </w:pPr>
      <w:r>
        <w:rPr>
          <w:color w:val="1B2A4A"/>
        </w:rPr>
        <w:t>WhatsApp: 299-408-7407</w:t>
      </w:r>
    </w:p>
    <w:p w14:paraId="54E6E2AF" w14:textId="77777777" w:rsidR="00B524AE" w:rsidRPr="00E67EEB" w:rsidRDefault="00000000">
      <w:pPr>
        <w:spacing w:before="100"/>
        <w:jc w:val="center"/>
        <w:rPr>
          <w:lang w:val="en-US"/>
        </w:rPr>
      </w:pPr>
      <w:r w:rsidRPr="00E67EEB">
        <w:rPr>
          <w:color w:val="1B2A4A"/>
          <w:lang w:val="en-US"/>
        </w:rPr>
        <w:t>Email: gjconstructora92@gmail.com</w:t>
      </w:r>
    </w:p>
    <w:p w14:paraId="3893344F" w14:textId="77777777" w:rsidR="00B524AE" w:rsidRPr="00E67EEB" w:rsidRDefault="00000000">
      <w:pPr>
        <w:spacing w:before="100"/>
        <w:jc w:val="center"/>
        <w:rPr>
          <w:lang w:val="en-US"/>
        </w:rPr>
      </w:pPr>
      <w:r w:rsidRPr="00E67EEB">
        <w:rPr>
          <w:color w:val="1B2A4A"/>
          <w:lang w:val="en-US"/>
        </w:rPr>
        <w:t>Web: gjconstructora.net</w:t>
      </w:r>
    </w:p>
    <w:p w14:paraId="024A8CC0" w14:textId="77777777" w:rsidR="00B524AE" w:rsidRDefault="00000000">
      <w:pPr>
        <w:spacing w:before="800"/>
        <w:jc w:val="center"/>
      </w:pPr>
      <w:r>
        <w:rPr>
          <w:b/>
          <w:bCs/>
          <w:color w:val="1B2A4A"/>
          <w:sz w:val="20"/>
          <w:szCs w:val="20"/>
        </w:rPr>
        <w:t>GJ Constructora | Construyendo hogares desde 1992</w:t>
      </w:r>
    </w:p>
    <w:p w14:paraId="01065142" w14:textId="77777777" w:rsidR="00B524AE" w:rsidRDefault="00000000">
      <w:pPr>
        <w:spacing w:before="600"/>
        <w:jc w:val="center"/>
      </w:pPr>
      <w:r>
        <w:rPr>
          <w:i/>
          <w:iCs/>
          <w:color w:val="999999"/>
          <w:sz w:val="16"/>
          <w:szCs w:val="16"/>
        </w:rPr>
        <w:t>Este documento es solo informativo. Los datos presentados son estimaciones basadas en fuentes públicas y no constituyen asesoramiento financiero.</w:t>
      </w:r>
    </w:p>
    <w:sectPr w:rsidR="00B524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8882" w14:textId="77777777" w:rsidR="005A09E6" w:rsidRDefault="005A09E6">
      <w:r>
        <w:separator/>
      </w:r>
    </w:p>
  </w:endnote>
  <w:endnote w:type="continuationSeparator" w:id="0">
    <w:p w14:paraId="69FE651C" w14:textId="77777777" w:rsidR="005A09E6" w:rsidRDefault="005A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53BF" w14:textId="77777777" w:rsidR="00B524AE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67EEB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B40D" w14:textId="692AB3A6" w:rsidR="00B524AE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67EEB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BE59" w14:textId="77777777" w:rsidR="005A09E6" w:rsidRDefault="005A09E6">
      <w:r>
        <w:separator/>
      </w:r>
    </w:p>
  </w:footnote>
  <w:footnote w:type="continuationSeparator" w:id="0">
    <w:p w14:paraId="1FDEA016" w14:textId="77777777" w:rsidR="005A09E6" w:rsidRDefault="005A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C61A" w14:textId="77777777" w:rsidR="00B524AE" w:rsidRDefault="00000000">
    <w:pPr>
      <w:jc w:val="right"/>
    </w:pPr>
    <w:r>
      <w:rPr>
        <w:color w:val="999999"/>
        <w:sz w:val="16"/>
        <w:szCs w:val="16"/>
      </w:rPr>
      <w:t>GJ Constructora | Guía de Inversión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33DE" w14:textId="77777777" w:rsidR="00B524AE" w:rsidRDefault="00000000">
    <w:pPr>
      <w:jc w:val="right"/>
    </w:pPr>
    <w:r>
      <w:rPr>
        <w:color w:val="999999"/>
        <w:sz w:val="16"/>
        <w:szCs w:val="16"/>
      </w:rPr>
      <w:t>GJ Constructora | Guía de Inversión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51B3A"/>
    <w:multiLevelType w:val="hybridMultilevel"/>
    <w:tmpl w:val="6D2EDC42"/>
    <w:lvl w:ilvl="0" w:tplc="713A4888">
      <w:start w:val="1"/>
      <w:numFmt w:val="bullet"/>
      <w:lvlText w:val="●"/>
      <w:lvlJc w:val="left"/>
      <w:pPr>
        <w:ind w:left="720" w:hanging="360"/>
      </w:pPr>
    </w:lvl>
    <w:lvl w:ilvl="1" w:tplc="1AC66828">
      <w:start w:val="1"/>
      <w:numFmt w:val="bullet"/>
      <w:lvlText w:val="○"/>
      <w:lvlJc w:val="left"/>
      <w:pPr>
        <w:ind w:left="1440" w:hanging="360"/>
      </w:pPr>
    </w:lvl>
    <w:lvl w:ilvl="2" w:tplc="32EE558C">
      <w:start w:val="1"/>
      <w:numFmt w:val="bullet"/>
      <w:lvlText w:val="■"/>
      <w:lvlJc w:val="left"/>
      <w:pPr>
        <w:ind w:left="2160" w:hanging="360"/>
      </w:pPr>
    </w:lvl>
    <w:lvl w:ilvl="3" w:tplc="42900AB8">
      <w:start w:val="1"/>
      <w:numFmt w:val="bullet"/>
      <w:lvlText w:val="●"/>
      <w:lvlJc w:val="left"/>
      <w:pPr>
        <w:ind w:left="2880" w:hanging="360"/>
      </w:pPr>
    </w:lvl>
    <w:lvl w:ilvl="4" w:tplc="A3AA4ED0">
      <w:start w:val="1"/>
      <w:numFmt w:val="bullet"/>
      <w:lvlText w:val="○"/>
      <w:lvlJc w:val="left"/>
      <w:pPr>
        <w:ind w:left="3600" w:hanging="360"/>
      </w:pPr>
    </w:lvl>
    <w:lvl w:ilvl="5" w:tplc="D8224FAC">
      <w:start w:val="1"/>
      <w:numFmt w:val="bullet"/>
      <w:lvlText w:val="■"/>
      <w:lvlJc w:val="left"/>
      <w:pPr>
        <w:ind w:left="4320" w:hanging="360"/>
      </w:pPr>
    </w:lvl>
    <w:lvl w:ilvl="6" w:tplc="F5BCCF0C">
      <w:start w:val="1"/>
      <w:numFmt w:val="bullet"/>
      <w:lvlText w:val="●"/>
      <w:lvlJc w:val="left"/>
      <w:pPr>
        <w:ind w:left="5040" w:hanging="360"/>
      </w:pPr>
    </w:lvl>
    <w:lvl w:ilvl="7" w:tplc="BA1E94CC">
      <w:start w:val="1"/>
      <w:numFmt w:val="bullet"/>
      <w:lvlText w:val="●"/>
      <w:lvlJc w:val="left"/>
      <w:pPr>
        <w:ind w:left="5760" w:hanging="360"/>
      </w:pPr>
    </w:lvl>
    <w:lvl w:ilvl="8" w:tplc="FC62D1D4">
      <w:start w:val="1"/>
      <w:numFmt w:val="bullet"/>
      <w:lvlText w:val="●"/>
      <w:lvlJc w:val="left"/>
      <w:pPr>
        <w:ind w:left="6480" w:hanging="360"/>
      </w:pPr>
    </w:lvl>
  </w:abstractNum>
  <w:num w:numId="1" w16cid:durableId="621424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4AE"/>
    <w:rsid w:val="005A09E6"/>
    <w:rsid w:val="00B524AE"/>
    <w:rsid w:val="00E67EEB"/>
    <w:rsid w:val="00ED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E652"/>
  <w15:docId w15:val="{5CF12FE2-54DC-4E33-99AA-07271DB7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Inversión Inmobiliaria - Alto Valle</dc:title>
  <dc:creator>GJ Constructora</dc:creator>
  <dc:description>7 claves para invertir con seguridad en el ladrillo patagónico</dc:description>
  <cp:lastModifiedBy>Arian Jocou</cp:lastModifiedBy>
  <cp:revision>2</cp:revision>
  <dcterms:created xsi:type="dcterms:W3CDTF">2026-05-04T05:39:00Z</dcterms:created>
  <dcterms:modified xsi:type="dcterms:W3CDTF">2026-05-04T05:46:00Z</dcterms:modified>
</cp:coreProperties>
</file>