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A2744"/>
          <w:sz w:val="48"/>
          <w:szCs w:val="48"/>
        </w:rPr>
        <w:t xml:space="preserve">TIRE SHOP POS</w:t>
      </w:r>
    </w:p>
    <w:p>
      <w:pPr>
        <w:spacing w:after="60"/>
        <w:jc w:val="center"/>
      </w:pPr>
      <w:r>
        <w:rPr>
          <w:rFonts w:ascii="Arial" w:cs="Arial" w:eastAsia="Arial" w:hAnsi="Arial"/>
          <w:b/>
          <w:bCs/>
          <w:color w:val="C9202F"/>
          <w:sz w:val="28"/>
          <w:szCs w:val="28"/>
        </w:rPr>
        <w:t xml:space="preserve">PRODUCT ROADMAP</w:t>
      </w:r>
    </w:p>
    <w:p>
      <w:pPr>
        <w:spacing w:after="40"/>
        <w:jc w:val="center"/>
      </w:pPr>
      <w:r>
        <w:rPr>
          <w:rFonts w:ascii="Arial" w:cs="Arial" w:eastAsia="Arial" w:hAnsi="Arial"/>
          <w:color w:val="6B6560"/>
          <w:sz w:val="22"/>
          <w:szCs w:val="22"/>
        </w:rPr>
        <w:t xml:space="preserve">Schema v2.4 Baseline + Enterprise Feature Parity</w:t>
      </w:r>
    </w:p>
    <w:p>
      <w:pPr>
        <w:spacing w:after="60"/>
      </w:pPr>
    </w:p>
    <w:p>
      <w:pPr>
        <w:spacing w:after="20"/>
        <w:jc w:val="center"/>
      </w:pPr>
      <w:r>
        <w:rPr>
          <w:rFonts w:ascii="Arial" w:cs="Arial" w:eastAsia="Arial" w:hAnsi="Arial"/>
          <w:b/>
          <w:bCs/>
          <w:sz w:val="20"/>
          <w:szCs w:val="20"/>
        </w:rPr>
        <w:t xml:space="preserve">DunganSoft Technologies</w:t>
      </w:r>
    </w:p>
    <w:p>
      <w:pPr>
        <w:spacing w:after="20"/>
        <w:jc w:val="center"/>
      </w:pPr>
      <w:r>
        <w:rPr>
          <w:rFonts w:ascii="Arial" w:cs="Arial" w:eastAsia="Arial" w:hAnsi="Arial"/>
          <w:sz w:val="20"/>
          <w:szCs w:val="20"/>
        </w:rPr>
        <w:t xml:space="preserve">Canon City, Colorado</w:t>
      </w:r>
    </w:p>
    <w:p>
      <w:pPr>
        <w:spacing w:after="20"/>
        <w:jc w:val="center"/>
      </w:pPr>
      <w:r>
        <w:rPr>
          <w:rFonts w:ascii="Arial" w:cs="Arial" w:eastAsia="Arial" w:hAnsi="Arial"/>
          <w:sz w:val="20"/>
          <w:szCs w:val="20"/>
        </w:rPr>
        <w:t xml:space="preserve">March 2026</w:t>
      </w:r>
    </w:p>
    <w:p>
      <w:pPr>
        <w:spacing w:after="40"/>
        <w:jc w:val="center"/>
      </w:pPr>
      <w:r>
        <w:rPr>
          <w:rFonts w:ascii="Arial" w:cs="Arial" w:eastAsia="Arial" w:hAnsi="Arial"/>
          <w:i/>
          <w:iCs/>
          <w:color w:val="6B6560"/>
          <w:sz w:val="20"/>
          <w:szCs w:val="20"/>
        </w:rPr>
        <w:t xml:space="preserve">Document Version 2.0</w:t>
      </w:r>
    </w:p>
    <w:p>
      <w:pPr>
        <w:spacing w:after="20"/>
        <w:jc w:val="center"/>
      </w:pPr>
      <w:r>
        <w:rPr>
          <w:rFonts w:ascii="Arial" w:cs="Arial" w:eastAsia="Arial" w:hAnsi="Arial"/>
          <w:color w:val="6B6560"/>
          <w:sz w:val="16"/>
          <w:szCs w:val="16"/>
        </w:rPr>
        <w:t xml:space="preserve">Created by DunganSoft Technologies, All Rights Reserved Copyright 2026</w:t>
      </w:r>
    </w:p>
    <w:p>
      <w:r>
        <w:br w:type="page"/>
      </w:r>
    </w:p>
    <w:p>
      <w:pPr>
        <w:pStyle w:val="Heading1"/>
        <w:spacing w:after="180" w:before="360"/>
      </w:pPr>
      <w:r>
        <w:rPr>
          <w:rFonts w:ascii="Arial" w:cs="Arial" w:eastAsia="Arial" w:hAnsi="Arial"/>
          <w:b/>
          <w:bCs/>
          <w:color w:val="1A2744"/>
          <w:sz w:val="32"/>
          <w:szCs w:val="32"/>
        </w:rPr>
        <w:t xml:space="preserve">Executive Summary</w:t>
      </w:r>
    </w:p>
    <w:p>
      <w:pPr>
        <w:spacing w:after="120" w:line="276"/>
      </w:pPr>
      <w:r>
        <w:rPr>
          <w:rFonts w:ascii="Arial" w:cs="Arial" w:eastAsia="Arial" w:hAnsi="Arial"/>
          <w:sz w:val="20"/>
          <w:szCs w:val="20"/>
        </w:rPr>
        <w:t xml:space="preserve">This roadmap defines the development path from the current </w:t>
      </w:r>
      <w:r>
        <w:rPr>
          <w:rFonts w:ascii="Arial" w:cs="Arial" w:eastAsia="Arial" w:hAnsi="Arial"/>
          <w:b/>
          <w:bCs/>
          <w:sz w:val="20"/>
          <w:szCs w:val="20"/>
        </w:rPr>
        <w:t xml:space="preserve">Schema v2.4 baseline (44 tables, 14 views, PHP business logic layer, React UI components)</w:t>
      </w:r>
      <w:r>
        <w:rPr>
          <w:rFonts w:ascii="Arial" w:cs="Arial" w:eastAsia="Arial" w:hAnsi="Arial"/>
          <w:sz w:val="20"/>
          <w:szCs w:val="20"/>
        </w:rPr>
        <w:t xml:space="preserve"> to a feature-complete tire shop POS system. The target is full operational parity with the Used Tire Shop Enterprise tier ($199/month), plus domain-specific capabilities that no commercial product offers: torque verification gates, license plate-to-torque-spec lookup, waiver auto-detection, Colorado fee compliance, and refund anti-circumvention controls.</w:t>
      </w:r>
    </w:p>
    <w:p>
      <w:pPr>
        <w:spacing w:after="120" w:line="276"/>
      </w:pPr>
      <w:r>
        <w:rPr>
          <w:rFonts w:ascii="Arial" w:cs="Arial" w:eastAsia="Arial" w:hAnsi="Arial"/>
          <w:sz w:val="20"/>
          <w:szCs w:val="20"/>
        </w:rPr>
        <w:t xml:space="preserve">The roadmap is organized into six phases spanning approximately 14 months. Each phase produces a deployable increment. The shop can begin daily operations after Phase 2 (Core Operations UI), with subsequent phases adding online sales, mobile access, and marketplace integrations.</w:t>
      </w:r>
    </w:p>
    <w:p>
      <w:pPr>
        <w:pStyle w:val="Heading1"/>
        <w:spacing w:after="180" w:before="360"/>
      </w:pPr>
      <w:r>
        <w:rPr>
          <w:rFonts w:ascii="Arial" w:cs="Arial" w:eastAsia="Arial" w:hAnsi="Arial"/>
          <w:b/>
          <w:bCs/>
          <w:color w:val="1A2744"/>
          <w:sz w:val="32"/>
          <w:szCs w:val="32"/>
        </w:rPr>
        <w:t xml:space="preserve">Development Progress</w:t>
      </w:r>
    </w:p>
    <w:p>
      <w:pPr>
        <w:spacing w:after="120" w:line="276"/>
      </w:pPr>
      <w:r>
        <w:rPr>
          <w:rFonts w:ascii="Arial" w:cs="Arial" w:eastAsia="Arial" w:hAnsi="Arial"/>
          <w:sz w:val="20"/>
          <w:szCs w:val="20"/>
        </w:rPr>
        <w:t xml:space="preserve">The following table tracks completed work against the GitHub repository </w:t>
      </w:r>
      <w:r>
        <w:rPr>
          <w:rFonts w:ascii="Courier New" w:cs="Courier New" w:eastAsia="Courier New" w:hAnsi="Courier New"/>
          <w:color w:val="6B6560"/>
          <w:sz w:val="18"/>
          <w:szCs w:val="18"/>
        </w:rPr>
        <w:t xml:space="preserve">gjdunga/TireShopPOS</w:t>
      </w:r>
      <w:r>
        <w:rPr>
          <w:rFonts w:ascii="Arial" w:cs="Arial" w:eastAsia="Arial" w:hAnsi="Arial"/>
          <w:sz w:val="20"/>
          <w:szCs w:val="20"/>
        </w:rPr>
        <w:t xml:space="preserve"> on the </w:t>
      </w:r>
      <w:r>
        <w:rPr>
          <w:rFonts w:ascii="Courier New" w:cs="Courier New" w:eastAsia="Courier New" w:hAnsi="Courier New"/>
          <w:color w:val="6B6560"/>
          <w:sz w:val="18"/>
          <w:szCs w:val="18"/>
        </w:rPr>
        <w:t xml:space="preserve">main</w:t>
      </w:r>
      <w:r>
        <w:rPr>
          <w:rFonts w:ascii="Arial" w:cs="Arial" w:eastAsia="Arial" w:hAnsi="Arial"/>
          <w:sz w:val="20"/>
          <w:szCs w:val="20"/>
        </w:rPr>
        <w:t xml:space="preserve"> branch. Each entry references the commit that delivered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Commit</w:t>
            </w:r>
          </w:p>
        </w:tc>
        <w:tc>
          <w:tcPr>
            <w:tcW w:type="dxa" w:w="24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576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Deliverables</w:t>
            </w:r>
          </w:p>
        </w:tc>
      </w:tr>
      <w:tr>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38c7b71</w:t>
            </w:r>
          </w:p>
        </w:tc>
        <w:tc>
          <w:tcPr>
            <w:tcW w:type="dxa" w:w="24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Initial commit</w:t>
            </w:r>
          </w:p>
        </w:tc>
        <w:tc>
          <w:tcPr>
            <w:tcW w:type="dxa" w:w="57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Repository scaffolding, LICENSE</w:t>
            </w:r>
          </w:p>
        </w:tc>
      </w:tr>
      <w:tr>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c>
          <w:tcPr>
            <w:tcW w:type="dxa" w:w="24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v2.4: Consolidated schema, PHP business logic, vehicle lookup service, documentation</w:t>
            </w:r>
          </w:p>
        </w:tc>
        <w:tc>
          <w:tcPr>
            <w:tcW w:type="dxa" w:w="57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tire_pos_schema_full.sql (44 tables, 14 views, 410 torque seed rows); tire_pos_helpers.php (validation, tax, torque gate, waivers, RBAC, audit); VehicleLookupService.php (PlateToVIN + NHTSA VPIC pipeline, three-tier torque matching, self-learning spec entry, cache management, cost dashboard); tire_pos_roadmap.docx; vehicle_lookup_integration.docx; instant_vehicle_lookup.docx</w:t>
            </w:r>
          </w:p>
        </w:tc>
      </w:tr>
      <w:tr>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26cb297</w:t>
            </w:r>
          </w:p>
        </w:tc>
        <w:tc>
          <w:tcPr>
            <w:tcW w:type="dxa" w:w="24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Add web UI (login + dashboard) and client preview PDF</w:t>
            </w:r>
          </w:p>
        </w:tc>
        <w:tc>
          <w:tcPr>
            <w:tcW w:type="dxa" w:w="57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TireShopPOS_UI.jsx (React login + dashboard); tire_shop_pos.html (interactive standalone); login.html (static); dashboard.html (static); tire_shop_pos_preview.pdf (3-page client handout)</w:t>
            </w:r>
          </w:p>
        </w:tc>
      </w:tr>
      <w:tr>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d0e169e</w:t>
            </w:r>
          </w:p>
        </w:tc>
        <w:tc>
          <w:tcPr>
            <w:tcW w:type="dxa" w:w="24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Update branding (web files)</w:t>
            </w:r>
          </w:p>
        </w:tc>
        <w:tc>
          <w:tcPr>
            <w:tcW w:type="dxa" w:w="57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Copyright notice in all web/UI files</w:t>
            </w:r>
          </w:p>
        </w:tc>
      </w:tr>
      <w:tr>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302c811</w:t>
            </w:r>
          </w:p>
        </w:tc>
        <w:tc>
          <w:tcPr>
            <w:tcW w:type="dxa" w:w="24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Rebrand all files</w:t>
            </w:r>
          </w:p>
        </w:tc>
        <w:tc>
          <w:tcPr>
            <w:tcW w:type="dxa" w:w="57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DunganSoft Technologies branding across all 12 repo files (SQL, PHP, DOCX, PDF, HTML, JSX, README)</w:t>
            </w:r>
          </w:p>
        </w:tc>
      </w:tr>
    </w:tbl>
    <w:p>
      <w:pPr>
        <w:pStyle w:val="Heading1"/>
        <w:spacing w:after="180" w:before="360"/>
      </w:pPr>
      <w:r>
        <w:rPr>
          <w:rFonts w:ascii="Arial" w:cs="Arial" w:eastAsia="Arial" w:hAnsi="Arial"/>
          <w:b/>
          <w:bCs/>
          <w:color w:val="1A2744"/>
          <w:sz w:val="32"/>
          <w:szCs w:val="32"/>
        </w:rPr>
        <w:t xml:space="preserve">Current Baseline: What Is Already Built</w:t>
      </w:r>
    </w:p>
    <w:p>
      <w:pPr>
        <w:spacing w:after="120" w:line="276"/>
      </w:pPr>
      <w:r>
        <w:rPr>
          <w:rFonts w:ascii="Arial" w:cs="Arial" w:eastAsia="Arial" w:hAnsi="Arial"/>
          <w:sz w:val="20"/>
          <w:szCs w:val="20"/>
        </w:rPr>
        <w:t xml:space="preserve">The following components are complete as schema definitions, seed data, PHP business logic functions, and initial UI screens (login + dashboard). The core operations UI (Phase 2) is not yet wired to live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Backend Feature</w:t>
            </w:r>
          </w:p>
        </w:tc>
        <w:tc>
          <w:tcPr>
            <w:tcW w:type="dxa" w:w="468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Backend Feature</w:t>
            </w:r>
          </w:p>
        </w:tc>
      </w:tr>
      <w:tr>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Tire inventory with parsed size (metric + flotation)</w:t>
            </w:r>
          </w:p>
        </w:tc>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DOT/TIN parsing with pre-2000 ambiguity flag</w:t>
            </w:r>
          </w:p>
        </w:tc>
      </w:tr>
      <w:tr>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Customer/vehicle management (M:M with VIN validation)</w:t>
            </w:r>
          </w:p>
        </w:tc>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Per-position work orders (5 standard, 7 dually)</w:t>
            </w:r>
          </w:p>
        </w:tc>
      </w:tr>
      <w:tr>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Torque verification as hard completion gate</w:t>
            </w:r>
          </w:p>
        </w:tc>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Re-torque scheduling (7 days / +75 miles)</w:t>
            </w:r>
          </w:p>
        </w:tc>
      </w:tr>
      <w:tr>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Waiver auto-detection (aged, used, repair zone)</w:t>
            </w:r>
          </w:p>
        </w:tc>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POS invoicing with 7 line item types</w:t>
            </w:r>
          </w:p>
        </w:tc>
      </w:tr>
      <w:tr>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Colorado tax: labor/parts separation enforced</w:t>
            </w:r>
          </w:p>
        </w:tc>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Colorado tire fees: auto-insert $2.50 per new tire</w:t>
            </w:r>
          </w:p>
        </w:tc>
      </w:tr>
      <w:tr>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Deposit lifecycle (25% min, 30-day expiry)</w:t>
            </w:r>
          </w:p>
        </w:tc>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Refund controls with anti-split-circumvention</w:t>
            </w:r>
          </w:p>
        </w:tc>
      </w:tr>
      <w:tr>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RBAC: 3 roles, 30 permissions</w:t>
            </w:r>
          </w:p>
        </w:tc>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Immutable audit trail + activity logging</w:t>
            </w:r>
          </w:p>
        </w:tc>
      </w:tr>
      <w:tr>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Password security (bcrypt, history, lockout)</w:t>
            </w:r>
          </w:p>
        </w:tc>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Cash drawer open/close/reconciliation</w:t>
            </w:r>
          </w:p>
        </w:tc>
      </w:tr>
      <w:tr>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Appointments</w:t>
            </w:r>
          </w:p>
        </w:tc>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Vendor/PO management</w:t>
            </w:r>
          </w:p>
        </w:tc>
      </w:tr>
      <w:tr>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Service catalog (17 services with parts)</w:t>
            </w:r>
          </w:p>
        </w:tc>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BIN location tracking (facility/shelf/level)</w:t>
            </w:r>
          </w:p>
        </w:tc>
      </w:tr>
      <w:tr>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Tire photos</w:t>
            </w:r>
          </w:p>
        </w:tc>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14 report queries via database views</w:t>
            </w:r>
          </w:p>
        </w:tc>
      </w:tr>
      <w:tr>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License plate-to-VIN lookup (PlateToVIN API)</w:t>
            </w:r>
          </w:p>
        </w:tc>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NHTSA VIN decode with automatic torque matching</w:t>
            </w:r>
          </w:p>
        </w:tc>
      </w:tr>
      <w:tr>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410 seeded torque specs (lkp_torque_specs)</w:t>
            </w:r>
          </w:p>
        </w:tc>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Three-tier torque matching (exact/partial/fallback)</w:t>
            </w:r>
          </w:p>
        </w:tc>
      </w:tr>
      <w:tr>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Plate lookup cache (90-day TTL)</w:t>
            </w:r>
          </w:p>
        </w:tc>
        <w:tc>
          <w:tcPr>
            <w:tcW w:type="dxa" w:w="4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API cost tracking (v_plate_lookup_monthly_cost view)</w:t>
            </w:r>
          </w:p>
        </w:tc>
      </w:tr>
      <w:tr>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Self-learning torque spec entry + admin verification</w:t>
            </w:r>
          </w:p>
        </w:tc>
        <w:tc>
          <w:tcPr>
            <w:tcW w:type="dxa" w:w="4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Login UI + Dashboard UI (React, static HTML)</w:t>
            </w:r>
          </w:p>
        </w:tc>
      </w:tr>
    </w:tbl>
    <w:p>
      <w:r>
        <w:br w:type="page"/>
      </w:r>
    </w:p>
    <w:p>
      <w:pPr>
        <w:pStyle w:val="Heading1"/>
        <w:spacing w:after="180" w:before="360"/>
      </w:pPr>
      <w:r>
        <w:rPr>
          <w:rFonts w:ascii="Arial" w:cs="Arial" w:eastAsia="Arial" w:hAnsi="Arial"/>
          <w:b/>
          <w:bCs/>
          <w:color w:val="1A2744"/>
          <w:sz w:val="32"/>
          <w:szCs w:val="32"/>
        </w:rPr>
        <w:t xml:space="preserve">Enterprise Feature Gap Analysis</w:t>
      </w:r>
    </w:p>
    <w:p>
      <w:pPr>
        <w:spacing w:after="120" w:line="276"/>
      </w:pPr>
      <w:r>
        <w:rPr>
          <w:rFonts w:ascii="Arial" w:cs="Arial" w:eastAsia="Arial" w:hAnsi="Arial"/>
          <w:sz w:val="20"/>
          <w:szCs w:val="20"/>
        </w:rPr>
        <w:t xml:space="preserve">Features from the Used Tire Shop Enterprise tier mapped against our current state. 'Source' indicates whether the feature comes from the Enterprise product (UTS-E), our existing build (DST), or is new to both (NEW). 'Status' reflects current implementation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900"/>
        <w:gridCol w:w="3660"/>
      </w:tblGrid>
      <w:tr>
        <w:tc>
          <w:tcPr>
            <w:tcW w:type="dxa" w:w="36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12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9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c>
          <w:tcPr>
            <w:tcW w:type="dxa" w:w="366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Commit / Phase</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Tire inventory control system</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Advanced tire search (size, brand, tread, type)</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Flexible inventory methods (generic, basic, advanced)</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Full feature POS with invoicing</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Create/print invoices, work orders, estimates</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D4700A"/>
                <w:sz w:val="16"/>
                <w:szCs w:val="16"/>
              </w:rPr>
              <w:t xml:space="preserve">PARTIAL</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P2</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Shop scheduler / appointments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Daily drawer reconciliation</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Advanced tax configuration (CO sales tax, fees)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Manage customers, vehicles, sales info</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Manage vendors and suppliers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Upload tire images into inventory</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Multiple access levels (Owner, Manager, Tech)</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Rack/area inventory location tools</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Torque verification gate (hard block)</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Re-torque scheduling with call lists</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Waiver auto-detection (aged, used, repair)</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Refund anti-circumvention controls</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DOT/TIN parsing with age warnings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Colorado CDPHE quarterly fee reporting</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Dually truck support (7 positions)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VIN check-digit validation</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License plate-to-VIN lookup (PlateToVIN API)</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NEW</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NHTSA VIN decode with torque matching</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NEW</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Torque spec self-learning + admin verification</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NEW</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b4083c5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Login UI (React, authentication flow)</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26cb297</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Dashboard UI (React, KPI cards, work order table)</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6"/>
                <w:szCs w:val="16"/>
              </w:rPr>
              <w:t xml:space="preserve">COMPLETE</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DST</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26cb297</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Sales performance dashboard (25+ charts)</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D4700A"/>
                <w:sz w:val="16"/>
                <w:szCs w:val="16"/>
              </w:rPr>
              <w:t xml:space="preserve">PARTIAL</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Both</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P2</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100+ shop reports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D4700A"/>
                <w:sz w:val="16"/>
                <w:szCs w:val="16"/>
              </w:rPr>
              <w:t xml:space="preserve">PARTIAL</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Both</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P2</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Access from any computer (web browser)</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D4700A"/>
                <w:sz w:val="16"/>
                <w:szCs w:val="16"/>
              </w:rPr>
              <w:t xml:space="preserve">PARTIAL</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Both</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Courier New" w:cs="Courier New" w:eastAsia="Courier New" w:hAnsi="Courier New"/>
                <w:color w:val="6B6560"/>
                <w:sz w:val="18"/>
                <w:szCs w:val="18"/>
              </w:rPr>
              <w:t xml:space="preserve">26cb297</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Out the door pricing quote tools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P2</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Configurable website / online tire shop</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P3</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Use with existing website (embed)</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P3</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Public or private inventory toggle</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P3</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OEM and aftermarket wheel inventory</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P3</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Tire and wheel vehicle fitment search</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P3</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Reverse tire size / fitment lookup</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P3</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Customer-facing website fitment search</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P3</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Mobile app inventory and sales tools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P4</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Tire label printing and barcode scanning</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P4</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Customer communicator tools (SMS/email)</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P4</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Customer coupon module</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Customer discount groups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Monthly billing statements / AR</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Road hazard warranty policies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P3</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Tire inventory recall identifier (NHTSA)</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P4</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Tire pricing and purchasing advisor</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P5</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Integrated with national tire distributors</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P6</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Customizable inventory data fields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P3</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Customer storage management and billing</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P5</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B2B network selling/buying</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P6</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Classifieds website selling tools</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P6</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eBay integrated selling tools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P6</w:t>
            </w:r>
          </w:p>
        </w:tc>
      </w:tr>
      <w:tr>
        <w:tc>
          <w:tcPr>
            <w:tcW w:type="dxa" w:w="36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Shop listed on national tire website</w:t>
            </w:r>
          </w:p>
        </w:tc>
        <w:tc>
          <w:tcPr>
            <w:tcW w:type="dxa" w:w="1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P6</w:t>
            </w:r>
          </w:p>
        </w:tc>
      </w:tr>
      <w:tr>
        <w:tc>
          <w:tcPr>
            <w:tcW w:type="dxa" w:w="36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Configurable shop features</w:t>
            </w:r>
          </w:p>
        </w:tc>
        <w:tc>
          <w:tcPr>
            <w:tcW w:type="dxa" w:w="1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6B6560"/>
                <w:sz w:val="16"/>
                <w:szCs w:val="16"/>
              </w:rPr>
              <w:t xml:space="preserve">PLANNED</w:t>
            </w:r>
          </w:p>
        </w:tc>
        <w:tc>
          <w:tcPr>
            <w:tcW w:type="dxa" w:w="9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UTS-E</w:t>
            </w:r>
          </w:p>
        </w:tc>
        <w:tc>
          <w:tcPr>
            <w:tcW w:type="dxa" w:w="36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P3</w:t>
            </w:r>
          </w:p>
        </w:tc>
      </w:tr>
    </w:tbl>
    <w:p>
      <w:r>
        <w:br w:type="page"/>
      </w:r>
    </w:p>
    <w:p>
      <w:pPr>
        <w:pStyle w:val="Heading1"/>
        <w:spacing w:after="180" w:before="360"/>
      </w:pPr>
      <w:r>
        <w:rPr>
          <w:rFonts w:ascii="Arial" w:cs="Arial" w:eastAsia="Arial" w:hAnsi="Arial"/>
          <w:b/>
          <w:bCs/>
          <w:color w:val="1A2744"/>
          <w:sz w:val="32"/>
          <w:szCs w:val="32"/>
        </w:rPr>
        <w:t xml:space="preserve">Phase Timeline</w:t>
      </w:r>
    </w:p>
    <w:p>
      <w:pPr>
        <w:spacing w:after="120" w:line="276"/>
      </w:pPr>
      <w:r>
        <w:rPr>
          <w:rFonts w:ascii="Arial" w:cs="Arial" w:eastAsia="Arial" w:hAnsi="Arial"/>
          <w:sz w:val="20"/>
          <w:szCs w:val="20"/>
        </w:rPr>
        <w:t xml:space="preserve">All durations assume a single developer working part-time alongside other responsibilities. Phases are sequential but the shop becomes operational after Phase 2. Each phase ends with a deployable increment.</w:t>
      </w:r>
    </w:p>
    <w:p>
      <w:pPr>
        <w:spacing w:after="120" w:line="276"/>
      </w:pPr>
      <w:r>
        <w:rPr>
          <w:rFonts w:ascii="Arial" w:cs="Arial" w:eastAsia="Arial" w:hAnsi="Arial"/>
          <w:sz w:val="20"/>
          <w:szCs w:val="20"/>
        </w:rPr>
        <w:t xml:space="preserve">Total estimated timeline: ~44 weeks (~10 months active development). With buffer for testing, feedback, and iteration: 12 to 14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1000"/>
        <w:gridCol w:w="2200"/>
        <w:gridCol w:w="2160"/>
      </w:tblGrid>
      <w:tr>
        <w:tc>
          <w:tcPr>
            <w:tcW w:type="dxa" w:w="8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22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Name</w:t>
            </w:r>
          </w:p>
        </w:tc>
        <w:tc>
          <w:tcPr>
            <w:tcW w:type="dxa" w:w="10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Duration</w:t>
            </w:r>
          </w:p>
        </w:tc>
        <w:tc>
          <w:tcPr>
            <w:tcW w:type="dxa" w:w="10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Effort</w:t>
            </w:r>
          </w:p>
        </w:tc>
        <w:tc>
          <w:tcPr>
            <w:tcW w:type="dxa" w:w="22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Dependencies</w:t>
            </w:r>
          </w:p>
        </w:tc>
        <w:tc>
          <w:tcPr>
            <w:tcW w:type="dxa" w:w="216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Progress</w:t>
            </w:r>
          </w:p>
        </w:tc>
      </w:tr>
      <w:tr>
        <w:tc>
          <w:tcPr>
            <w:tcW w:type="dxa" w:w="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P1</w:t>
            </w:r>
          </w:p>
        </w:tc>
        <w:tc>
          <w:tcPr>
            <w:tcW w:type="dxa" w:w="2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Foundation and Auth</w:t>
            </w:r>
          </w:p>
        </w:tc>
        <w:tc>
          <w:tcPr>
            <w:tcW w:type="dxa" w:w="10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6 weeks</w:t>
            </w:r>
          </w:p>
        </w:tc>
        <w:tc>
          <w:tcPr>
            <w:tcW w:type="dxa" w:w="10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Medium</w:t>
            </w:r>
          </w:p>
        </w:tc>
        <w:tc>
          <w:tcPr>
            <w:tcW w:type="dxa" w:w="2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Schema v2.4 (done)</w:t>
            </w:r>
          </w:p>
        </w:tc>
        <w:tc>
          <w:tcPr>
            <w:tcW w:type="dxa" w:w="21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~15% (schema, auth logic, login UI)</w:t>
            </w:r>
          </w:p>
        </w:tc>
      </w:tr>
      <w:tr>
        <w:tc>
          <w:tcPr>
            <w:tcW w:type="dxa" w:w="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P2</w:t>
            </w:r>
          </w:p>
        </w:tc>
        <w:tc>
          <w:tcPr>
            <w:tcW w:type="dxa" w:w="2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Core Operations UI</w:t>
            </w:r>
          </w:p>
        </w:tc>
        <w:tc>
          <w:tcPr>
            <w:tcW w:type="dxa" w:w="10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10 weeks</w:t>
            </w:r>
          </w:p>
        </w:tc>
        <w:tc>
          <w:tcPr>
            <w:tcW w:type="dxa" w:w="10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High</w:t>
            </w:r>
          </w:p>
        </w:tc>
        <w:tc>
          <w:tcPr>
            <w:tcW w:type="dxa" w:w="2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P1</w:t>
            </w:r>
          </w:p>
        </w:tc>
        <w:tc>
          <w:tcPr>
            <w:tcW w:type="dxa" w:w="21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~5% (dashboard mockup)</w:t>
            </w:r>
          </w:p>
        </w:tc>
      </w:tr>
      <w:tr>
        <w:tc>
          <w:tcPr>
            <w:tcW w:type="dxa" w:w="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P3</w:t>
            </w:r>
          </w:p>
        </w:tc>
        <w:tc>
          <w:tcPr>
            <w:tcW w:type="dxa" w:w="2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Online Presence</w:t>
            </w:r>
          </w:p>
        </w:tc>
        <w:tc>
          <w:tcPr>
            <w:tcW w:type="dxa" w:w="10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8 weeks</w:t>
            </w:r>
          </w:p>
        </w:tc>
        <w:tc>
          <w:tcPr>
            <w:tcW w:type="dxa" w:w="10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High</w:t>
            </w:r>
          </w:p>
        </w:tc>
        <w:tc>
          <w:tcPr>
            <w:tcW w:type="dxa" w:w="2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P2</w:t>
            </w:r>
          </w:p>
        </w:tc>
        <w:tc>
          <w:tcPr>
            <w:tcW w:type="dxa" w:w="21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Not started</w:t>
            </w:r>
          </w:p>
        </w:tc>
      </w:tr>
      <w:tr>
        <w:tc>
          <w:tcPr>
            <w:tcW w:type="dxa" w:w="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P4</w:t>
            </w:r>
          </w:p>
        </w:tc>
        <w:tc>
          <w:tcPr>
            <w:tcW w:type="dxa" w:w="2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Mobile and Hardware</w:t>
            </w:r>
          </w:p>
        </w:tc>
        <w:tc>
          <w:tcPr>
            <w:tcW w:type="dxa" w:w="10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6 weeks</w:t>
            </w:r>
          </w:p>
        </w:tc>
        <w:tc>
          <w:tcPr>
            <w:tcW w:type="dxa" w:w="10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Medium</w:t>
            </w:r>
          </w:p>
        </w:tc>
        <w:tc>
          <w:tcPr>
            <w:tcW w:type="dxa" w:w="2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P2</w:t>
            </w:r>
          </w:p>
        </w:tc>
        <w:tc>
          <w:tcPr>
            <w:tcW w:type="dxa" w:w="21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Not started</w:t>
            </w:r>
          </w:p>
        </w:tc>
      </w:tr>
      <w:tr>
        <w:tc>
          <w:tcPr>
            <w:tcW w:type="dxa" w:w="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P5</w:t>
            </w:r>
          </w:p>
        </w:tc>
        <w:tc>
          <w:tcPr>
            <w:tcW w:type="dxa" w:w="2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Customer Engagement</w:t>
            </w:r>
          </w:p>
        </w:tc>
        <w:tc>
          <w:tcPr>
            <w:tcW w:type="dxa" w:w="10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6 weeks</w:t>
            </w:r>
          </w:p>
        </w:tc>
        <w:tc>
          <w:tcPr>
            <w:tcW w:type="dxa" w:w="10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Medium</w:t>
            </w:r>
          </w:p>
        </w:tc>
        <w:tc>
          <w:tcPr>
            <w:tcW w:type="dxa" w:w="2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P3</w:t>
            </w:r>
          </w:p>
        </w:tc>
        <w:tc>
          <w:tcPr>
            <w:tcW w:type="dxa" w:w="21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Not started</w:t>
            </w:r>
          </w:p>
        </w:tc>
      </w:tr>
      <w:tr>
        <w:tc>
          <w:tcPr>
            <w:tcW w:type="dxa" w:w="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P6</w:t>
            </w:r>
          </w:p>
        </w:tc>
        <w:tc>
          <w:tcPr>
            <w:tcW w:type="dxa" w:w="2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Marketplace Integration</w:t>
            </w:r>
          </w:p>
        </w:tc>
        <w:tc>
          <w:tcPr>
            <w:tcW w:type="dxa" w:w="10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8 weeks</w:t>
            </w:r>
          </w:p>
        </w:tc>
        <w:tc>
          <w:tcPr>
            <w:tcW w:type="dxa" w:w="10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High</w:t>
            </w:r>
          </w:p>
        </w:tc>
        <w:tc>
          <w:tcPr>
            <w:tcW w:type="dxa" w:w="2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P3, P5</w:t>
            </w:r>
          </w:p>
        </w:tc>
        <w:tc>
          <w:tcPr>
            <w:tcW w:type="dxa" w:w="21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Not started</w:t>
            </w:r>
          </w:p>
        </w:tc>
      </w:tr>
    </w:tbl>
    <w:p>
      <w:r>
        <w:br w:type="page"/>
      </w:r>
    </w:p>
    <w:p>
      <w:pPr>
        <w:pStyle w:val="Heading1"/>
        <w:spacing w:after="180" w:before="360"/>
      </w:pPr>
      <w:r>
        <w:rPr>
          <w:rFonts w:ascii="Arial" w:cs="Arial" w:eastAsia="Arial" w:hAnsi="Arial"/>
          <w:b/>
          <w:bCs/>
          <w:color w:val="1A2744"/>
          <w:sz w:val="32"/>
          <w:szCs w:val="32"/>
        </w:rPr>
        <w:t xml:space="preserve">Phase Details</w:t>
      </w:r>
    </w:p>
    <w:p>
      <w:pPr>
        <w:pStyle w:val="Heading2"/>
        <w:spacing w:after="140" w:before="280"/>
      </w:pPr>
      <w:r>
        <w:rPr>
          <w:rFonts w:ascii="Arial" w:cs="Arial" w:eastAsia="Arial" w:hAnsi="Arial"/>
          <w:b/>
          <w:bCs/>
          <w:color w:val="1A2744"/>
          <w:sz w:val="26"/>
          <w:szCs w:val="26"/>
        </w:rPr>
        <w:t xml:space="preserve">Phase 1: Foundation and Auth (6 weeks)</w:t>
      </w:r>
    </w:p>
    <w:p>
      <w:pPr>
        <w:pStyle w:val="Heading3"/>
        <w:spacing w:after="100" w:before="200"/>
      </w:pPr>
      <w:r>
        <w:rPr>
          <w:rFonts w:ascii="Arial" w:cs="Arial" w:eastAsia="Arial" w:hAnsi="Arial"/>
          <w:b/>
          <w:bCs/>
          <w:color w:val="C9202F"/>
          <w:sz w:val="22"/>
          <w:szCs w:val="22"/>
        </w:rPr>
        <w:t xml:space="preserve">Progress: ~15%</w:t>
      </w:r>
    </w:p>
    <w:p>
      <w:pPr>
        <w:spacing w:after="120" w:line="276"/>
      </w:pPr>
      <w:r>
        <w:rPr>
          <w:rFonts w:ascii="Arial" w:cs="Arial" w:eastAsia="Arial" w:hAnsi="Arial"/>
          <w:sz w:val="20"/>
          <w:szCs w:val="20"/>
        </w:rPr>
        <w:t xml:space="preserve">Completed (commits </w:t>
      </w:r>
      <w:r>
        <w:rPr>
          <w:rFonts w:ascii="Courier New" w:cs="Courier New" w:eastAsia="Courier New" w:hAnsi="Courier New"/>
          <w:color w:val="6B6560"/>
          <w:sz w:val="18"/>
          <w:szCs w:val="18"/>
        </w:rPr>
        <w:t xml:space="preserve">b4083c5</w:t>
      </w:r>
      <w:r>
        <w:rPr>
          <w:rFonts w:ascii="Arial" w:cs="Arial" w:eastAsia="Arial" w:hAnsi="Arial"/>
          <w:sz w:val="20"/>
          <w:szCs w:val="20"/>
        </w:rPr>
        <w:t xml:space="preserve">, </w:t>
      </w:r>
      <w:r>
        <w:rPr>
          <w:rFonts w:ascii="Courier New" w:cs="Courier New" w:eastAsia="Courier New" w:hAnsi="Courier New"/>
          <w:color w:val="6B6560"/>
          <w:sz w:val="18"/>
          <w:szCs w:val="18"/>
        </w:rPr>
        <w:t xml:space="preserve">26cb297</w:t>
      </w:r>
      <w:r>
        <w:rPr>
          <w:rFonts w:ascii="Arial" w:cs="Arial" w:eastAsia="Arial" w:hAnsi="Arial"/>
          <w:sz w:val="20"/>
          <w:szCs w:val="20"/>
        </w:rPr>
        <w:t xml:space="preserve">): Schema v2.4 deployed with 44 tables, 14 views, and 30 RBAC permissions. Authentication logic implemented in tire_pos_helpers.php (bcrypt, password history check against last 5, account lockout at 5 failures with 15-minute cooldown). Login UI built in React (TireShopPOS_UI.jsx) with matching static HTML fallback.</w:t>
      </w:r>
    </w:p>
    <w:p>
      <w:pPr>
        <w:spacing w:after="120" w:line="276"/>
      </w:pPr>
      <w:r>
        <w:rPr>
          <w:rFonts w:ascii="Arial" w:cs="Arial" w:eastAsia="Arial" w:hAnsi="Arial"/>
          <w:b/>
          <w:bCs/>
          <w:sz w:val="20"/>
          <w:szCs w:val="20"/>
        </w:rPr>
        <w:t xml:space="preserve">Remaining:</w:t>
      </w:r>
      <w:r>
        <w:rPr>
          <w:rFonts w:ascii="Arial" w:cs="Arial" w:eastAsia="Arial" w:hAnsi="Arial"/>
          <w:sz w:val="20"/>
          <w:szCs w:val="20"/>
        </w:rPr>
        <w:t xml:space="preserve"> PHP application bootstrap (autoloader, config, error handling, logging). Session management with server-side token storage. API routing layer (REST endpoints for all existing business logic functions). RBAC middleware: permission checks on every endpoint per role_permissions table. Database connection pooling and health check endpoint. Backup script: daily MySQL dump + photo directory to USB or network share.</w:t>
      </w:r>
    </w:p>
    <w:p>
      <w:pPr>
        <w:spacing w:after="120" w:line="276"/>
      </w:pPr>
      <w:r>
        <w:rPr>
          <w:rFonts w:ascii="Arial" w:cs="Arial" w:eastAsia="Arial" w:hAnsi="Arial"/>
          <w:b/>
          <w:bCs/>
          <w:sz w:val="20"/>
          <w:szCs w:val="20"/>
        </w:rPr>
        <w:t xml:space="preserve">Milestone:</w:t>
      </w:r>
      <w:r>
        <w:rPr>
          <w:rFonts w:ascii="Arial" w:cs="Arial" w:eastAsia="Arial" w:hAnsi="Arial"/>
          <w:sz w:val="20"/>
          <w:szCs w:val="20"/>
        </w:rPr>
        <w:t xml:space="preserve"> A user can log in via browser, change password, and hit API endpoints that return JSON. All RBAC rules enforced. Backup runs on cron.</w:t>
      </w:r>
    </w:p>
    <w:p>
      <w:pPr>
        <w:pStyle w:val="Heading2"/>
        <w:spacing w:after="140" w:before="280"/>
      </w:pPr>
      <w:r>
        <w:rPr>
          <w:rFonts w:ascii="Arial" w:cs="Arial" w:eastAsia="Arial" w:hAnsi="Arial"/>
          <w:b/>
          <w:bCs/>
          <w:color w:val="1A2744"/>
          <w:sz w:val="26"/>
          <w:szCs w:val="26"/>
        </w:rPr>
        <w:t xml:space="preserve">Phase 2: Core Operations UI (10 weeks)</w:t>
      </w:r>
    </w:p>
    <w:p>
      <w:pPr>
        <w:pStyle w:val="Heading3"/>
        <w:spacing w:after="100" w:before="200"/>
      </w:pPr>
      <w:r>
        <w:rPr>
          <w:rFonts w:ascii="Arial" w:cs="Arial" w:eastAsia="Arial" w:hAnsi="Arial"/>
          <w:b/>
          <w:bCs/>
          <w:color w:val="C9202F"/>
          <w:sz w:val="22"/>
          <w:szCs w:val="22"/>
        </w:rPr>
        <w:t xml:space="preserve">Progress: ~5%</w:t>
      </w:r>
    </w:p>
    <w:p>
      <w:pPr>
        <w:spacing w:after="120" w:line="276"/>
      </w:pPr>
      <w:r>
        <w:rPr>
          <w:rFonts w:ascii="Arial" w:cs="Arial" w:eastAsia="Arial" w:hAnsi="Arial"/>
          <w:sz w:val="20"/>
          <w:szCs w:val="20"/>
        </w:rPr>
        <w:t xml:space="preserve">Completed (commit </w:t>
      </w:r>
      <w:r>
        <w:rPr>
          <w:rFonts w:ascii="Courier New" w:cs="Courier New" w:eastAsia="Courier New" w:hAnsi="Courier New"/>
          <w:color w:val="6B6560"/>
          <w:sz w:val="18"/>
          <w:szCs w:val="18"/>
        </w:rPr>
        <w:t xml:space="preserve">26cb297</w:t>
      </w:r>
      <w:r>
        <w:rPr>
          <w:rFonts w:ascii="Arial" w:cs="Arial" w:eastAsia="Arial" w:hAnsi="Arial"/>
          <w:sz w:val="20"/>
          <w:szCs w:val="20"/>
        </w:rPr>
        <w:t xml:space="preserve">): Dashboard layout with sidebar navigation (8 modules), KPI stat cards (open work orders, daily revenue, appointments, re-torque due), quick action buttons (New Work Order, Plate Lookup, Tire Search, New Invoice), recent work orders table with torque spec per vehicle, and torque verification gate banner. Currently uses hardcoded sample data.</w:t>
      </w:r>
    </w:p>
    <w:p>
      <w:pPr>
        <w:spacing w:after="120" w:line="276"/>
      </w:pPr>
      <w:r>
        <w:rPr>
          <w:rFonts w:ascii="Arial" w:cs="Arial" w:eastAsia="Arial" w:hAnsi="Arial"/>
          <w:b/>
          <w:bCs/>
          <w:sz w:val="20"/>
          <w:szCs w:val="20"/>
        </w:rPr>
        <w:t xml:space="preserve">Remaining:</w:t>
      </w:r>
      <w:r>
        <w:rPr>
          <w:rFonts w:ascii="Arial" w:cs="Arial" w:eastAsia="Arial" w:hAnsi="Arial"/>
          <w:sz w:val="20"/>
          <w:szCs w:val="20"/>
        </w:rPr>
        <w:t xml:space="preserve"> Wire dashboard to live database queries. Build all core screens: tire search and inventory management (search by parsed size, brand, type, tread depth, age; add/edit/photo upload; BIN location assignment). Customer and vehicle lookup (search, create, link vehicles M:M, VIN entry with validation, torque spec capture via VehicleLookupService). Work order form (vehicle selection, per-position tire assignment for 5 or 7 positions, action type, tread in/out, PSI, condition notes; torque verification gate enforced in UI). Invoice and checkout (line item builder with 7 types, auto-inserted Colorado tire fees, tax calculation with labor/parts separation, payment processing, deposit application). Waiver workflow (auto-detection triggers modal, template display, customer acknowledgment capture). Refund processing (tiered authorization: manager &lt;$60, owner &gt;$60; anti-split validation). Receipt and print templates. Out-the-door pricing quote tool. Reporting suite (25+ charts). Vendor/PO management screens. Cash drawer UI. Appointment scheduler.</w:t>
      </w:r>
    </w:p>
    <w:p>
      <w:pPr>
        <w:spacing w:after="120" w:line="276"/>
      </w:pPr>
      <w:r>
        <w:rPr>
          <w:rFonts w:ascii="Arial" w:cs="Arial" w:eastAsia="Arial" w:hAnsi="Arial"/>
          <w:b/>
          <w:bCs/>
          <w:sz w:val="20"/>
          <w:szCs w:val="20"/>
        </w:rPr>
        <w:t xml:space="preserve">Milestone:</w:t>
      </w:r>
      <w:r>
        <w:rPr>
          <w:rFonts w:ascii="Arial" w:cs="Arial" w:eastAsia="Arial" w:hAnsi="Arial"/>
          <w:sz w:val="20"/>
          <w:szCs w:val="20"/>
        </w:rPr>
        <w:t xml:space="preserve"> Shop owner and staff operate daily using only the browser interface. Paper processes eliminated. CDPHE quarterly report generation automated.</w:t>
      </w:r>
    </w:p>
    <w:p>
      <w:pPr>
        <w:pStyle w:val="Heading2"/>
        <w:spacing w:after="140" w:before="280"/>
      </w:pPr>
      <w:r>
        <w:rPr>
          <w:rFonts w:ascii="Arial" w:cs="Arial" w:eastAsia="Arial" w:hAnsi="Arial"/>
          <w:b/>
          <w:bCs/>
          <w:color w:val="1A2744"/>
          <w:sz w:val="26"/>
          <w:szCs w:val="26"/>
        </w:rPr>
        <w:t xml:space="preserve">Phase 3: Online Presence (8 weeks)</w:t>
      </w:r>
    </w:p>
    <w:p>
      <w:pPr>
        <w:pStyle w:val="Heading3"/>
        <w:spacing w:after="100" w:before="200"/>
      </w:pPr>
      <w:r>
        <w:rPr>
          <w:rFonts w:ascii="Arial" w:cs="Arial" w:eastAsia="Arial" w:hAnsi="Arial"/>
          <w:b/>
          <w:bCs/>
          <w:color w:val="C9202F"/>
          <w:sz w:val="22"/>
          <w:szCs w:val="22"/>
        </w:rPr>
        <w:t xml:space="preserve">Progress: Not Started</w:t>
      </w:r>
    </w:p>
    <w:p>
      <w:pPr>
        <w:spacing w:after="120" w:line="276"/>
      </w:pPr>
      <w:r>
        <w:rPr>
          <w:rFonts w:ascii="Arial" w:cs="Arial" w:eastAsia="Arial" w:hAnsi="Arial"/>
          <w:b/>
          <w:bCs/>
          <w:sz w:val="20"/>
          <w:szCs w:val="20"/>
        </w:rPr>
        <w:t xml:space="preserve">Goal:</w:t>
      </w:r>
      <w:r>
        <w:rPr>
          <w:rFonts w:ascii="Arial" w:cs="Arial" w:eastAsia="Arial" w:hAnsi="Arial"/>
          <w:sz w:val="20"/>
          <w:szCs w:val="20"/>
        </w:rPr>
        <w:t xml:space="preserve"> Public-facing online tire shop with inventory display, vehicle fitment search, and road hazard warranty sales. Bridges in-shop operations with web customer acquisition.</w:t>
      </w:r>
    </w:p>
    <w:p>
      <w:pPr>
        <w:spacing w:after="120" w:line="276"/>
      </w:pPr>
      <w:r>
        <w:rPr>
          <w:rFonts w:ascii="Arial" w:cs="Arial" w:eastAsia="Arial" w:hAnsi="Arial"/>
          <w:b/>
          <w:bCs/>
          <w:sz w:val="20"/>
          <w:szCs w:val="20"/>
        </w:rPr>
        <w:t xml:space="preserve">Deliverables:</w:t>
      </w:r>
      <w:r>
        <w:rPr>
          <w:rFonts w:ascii="Arial" w:cs="Arial" w:eastAsia="Arial" w:hAnsi="Arial"/>
          <w:sz w:val="20"/>
          <w:szCs w:val="20"/>
        </w:rPr>
        <w:t xml:space="preserve"> Public inventory website with configurable display. Embeddable JavaScript widget for existing website. Vehicle fitment search (year/make/model, NHTSA VPIC integration already available via VehicleLookupService). Reverse tire size lookup. OEM and aftermarket wheel inventory with bolt pattern cross-reference. Road hazard warranty module. Configurable shop settings (branding, hours, tax rates, fee schedules). Customizable inventory data fields. Online appointment booking.</w:t>
      </w:r>
    </w:p>
    <w:p>
      <w:pPr>
        <w:spacing w:after="120" w:line="276"/>
      </w:pPr>
      <w:r>
        <w:rPr>
          <w:rFonts w:ascii="Arial" w:cs="Arial" w:eastAsia="Arial" w:hAnsi="Arial"/>
          <w:b/>
          <w:bCs/>
          <w:sz w:val="20"/>
          <w:szCs w:val="20"/>
        </w:rPr>
        <w:t xml:space="preserve">Schema additions:</w:t>
      </w:r>
      <w:r>
        <w:rPr>
          <w:rFonts w:ascii="Arial" w:cs="Arial" w:eastAsia="Arial" w:hAnsi="Arial"/>
          <w:sz w:val="20"/>
          <w:szCs w:val="20"/>
        </w:rPr>
        <w:t xml:space="preserve"> Estimated 8 to 10 new tables: wheels, wheel_fitments, warranty_policies, warranty_claims, custom_fields, custom_field_values, shop_settings, website_config.</w:t>
      </w:r>
    </w:p>
    <w:p>
      <w:pPr>
        <w:pStyle w:val="Heading2"/>
        <w:spacing w:after="140" w:before="280"/>
      </w:pPr>
      <w:r>
        <w:rPr>
          <w:rFonts w:ascii="Arial" w:cs="Arial" w:eastAsia="Arial" w:hAnsi="Arial"/>
          <w:b/>
          <w:bCs/>
          <w:color w:val="1A2744"/>
          <w:sz w:val="26"/>
          <w:szCs w:val="26"/>
        </w:rPr>
        <w:t xml:space="preserve">Phase 4: Mobile and Hardware (6 weeks)</w:t>
      </w:r>
    </w:p>
    <w:p>
      <w:pPr>
        <w:pStyle w:val="Heading3"/>
        <w:spacing w:after="100" w:before="200"/>
      </w:pPr>
      <w:r>
        <w:rPr>
          <w:rFonts w:ascii="Arial" w:cs="Arial" w:eastAsia="Arial" w:hAnsi="Arial"/>
          <w:b/>
          <w:bCs/>
          <w:color w:val="C9202F"/>
          <w:sz w:val="22"/>
          <w:szCs w:val="22"/>
        </w:rPr>
        <w:t xml:space="preserve">Progress: Not Started</w:t>
      </w:r>
    </w:p>
    <w:p>
      <w:pPr>
        <w:spacing w:after="120" w:line="276"/>
      </w:pPr>
      <w:r>
        <w:rPr>
          <w:rFonts w:ascii="Arial" w:cs="Arial" w:eastAsia="Arial" w:hAnsi="Arial"/>
          <w:b/>
          <w:bCs/>
          <w:sz w:val="20"/>
          <w:szCs w:val="20"/>
        </w:rPr>
        <w:t xml:space="preserve">Goal:</w:t>
      </w:r>
      <w:r>
        <w:rPr>
          <w:rFonts w:ascii="Arial" w:cs="Arial" w:eastAsia="Arial" w:hAnsi="Arial"/>
          <w:sz w:val="20"/>
          <w:szCs w:val="20"/>
        </w:rPr>
        <w:t xml:space="preserve"> Responsive mobile interface for shop floor use, barcode/label integration, and NHTSA recall checking.</w:t>
      </w:r>
    </w:p>
    <w:p>
      <w:pPr>
        <w:spacing w:after="120" w:line="276"/>
      </w:pPr>
      <w:r>
        <w:rPr>
          <w:rFonts w:ascii="Arial" w:cs="Arial" w:eastAsia="Arial" w:hAnsi="Arial"/>
          <w:b/>
          <w:bCs/>
          <w:sz w:val="20"/>
          <w:szCs w:val="20"/>
        </w:rPr>
        <w:t xml:space="preserve">Deliverables:</w:t>
      </w:r>
      <w:r>
        <w:rPr>
          <w:rFonts w:ascii="Arial" w:cs="Arial" w:eastAsia="Arial" w:hAnsi="Arial"/>
          <w:sz w:val="20"/>
          <w:szCs w:val="20"/>
        </w:rPr>
        <w:t xml:space="preserve"> Responsive UI refactor (all P2 screens adapted for tablet and phone). Barcode label printing (Zebra ZD220 thermal labels). Barcode scanning (camera + USB HID). NHTSA recall identifier (check tire brand/model/DOT against recall database). Customer communicator (SMS via Twilio, email via SMTP for appointment reminders, work order status, re-torque reminders, deposit expiration warnings).</w:t>
      </w:r>
    </w:p>
    <w:p>
      <w:pPr>
        <w:pStyle w:val="Heading2"/>
        <w:spacing w:after="140" w:before="280"/>
      </w:pPr>
      <w:r>
        <w:rPr>
          <w:rFonts w:ascii="Arial" w:cs="Arial" w:eastAsia="Arial" w:hAnsi="Arial"/>
          <w:b/>
          <w:bCs/>
          <w:color w:val="1A2744"/>
          <w:sz w:val="26"/>
          <w:szCs w:val="26"/>
        </w:rPr>
        <w:t xml:space="preserve">Phase 5: Customer Engagement (6 weeks)</w:t>
      </w:r>
    </w:p>
    <w:p>
      <w:pPr>
        <w:pStyle w:val="Heading3"/>
        <w:spacing w:after="100" w:before="200"/>
      </w:pPr>
      <w:r>
        <w:rPr>
          <w:rFonts w:ascii="Arial" w:cs="Arial" w:eastAsia="Arial" w:hAnsi="Arial"/>
          <w:b/>
          <w:bCs/>
          <w:color w:val="C9202F"/>
          <w:sz w:val="22"/>
          <w:szCs w:val="22"/>
        </w:rPr>
        <w:t xml:space="preserve">Progress: Not Started</w:t>
      </w:r>
    </w:p>
    <w:p>
      <w:pPr>
        <w:spacing w:after="120" w:line="276"/>
      </w:pPr>
      <w:r>
        <w:rPr>
          <w:rFonts w:ascii="Arial" w:cs="Arial" w:eastAsia="Arial" w:hAnsi="Arial"/>
          <w:b/>
          <w:bCs/>
          <w:sz w:val="20"/>
          <w:szCs w:val="20"/>
        </w:rPr>
        <w:t xml:space="preserve">Goal:</w:t>
      </w:r>
      <w:r>
        <w:rPr>
          <w:rFonts w:ascii="Arial" w:cs="Arial" w:eastAsia="Arial" w:hAnsi="Arial"/>
          <w:sz w:val="20"/>
          <w:szCs w:val="20"/>
        </w:rPr>
        <w:t xml:space="preserve"> Customer relationship tools: discount groups, coupons, billing statements, tire storage management, and pricing intelligence.</w:t>
      </w:r>
    </w:p>
    <w:p>
      <w:pPr>
        <w:spacing w:after="120" w:line="276"/>
      </w:pPr>
      <w:r>
        <w:rPr>
          <w:rFonts w:ascii="Arial" w:cs="Arial" w:eastAsia="Arial" w:hAnsi="Arial"/>
          <w:b/>
          <w:bCs/>
          <w:sz w:val="20"/>
          <w:szCs w:val="20"/>
        </w:rPr>
        <w:t xml:space="preserve">Deliverables:</w:t>
      </w:r>
      <w:r>
        <w:rPr>
          <w:rFonts w:ascii="Arial" w:cs="Arial" w:eastAsia="Arial" w:hAnsi="Arial"/>
          <w:sz w:val="20"/>
          <w:szCs w:val="20"/>
        </w:rPr>
        <w:t xml:space="preserve"> Customer discount groups (fleet, wholesale, loyalty with auto-apply). Coupon module (percentage off, fixed amount, buy-X-get-Y, expiration, usage limits). Monthly billing statements with AR tracking. Customer tire storage management with automated billing. Tire pricing advisor (suggest sell prices based on acquisition cost, tread depth, age, brand tier, local market data).</w:t>
      </w:r>
    </w:p>
    <w:p>
      <w:pPr>
        <w:spacing w:after="120" w:line="276"/>
      </w:pPr>
      <w:r>
        <w:rPr>
          <w:rFonts w:ascii="Arial" w:cs="Arial" w:eastAsia="Arial" w:hAnsi="Arial"/>
          <w:b/>
          <w:bCs/>
          <w:sz w:val="20"/>
          <w:szCs w:val="20"/>
        </w:rPr>
        <w:t xml:space="preserve">Schema additions:</w:t>
      </w:r>
      <w:r>
        <w:rPr>
          <w:rFonts w:ascii="Arial" w:cs="Arial" w:eastAsia="Arial" w:hAnsi="Arial"/>
          <w:sz w:val="20"/>
          <w:szCs w:val="20"/>
        </w:rPr>
        <w:t xml:space="preserve"> Estimated 8 new tables: discount_groups, customer_discount_groups, coupons, coupon_usage, billing_statements, statement_line_items, tire_storage, storage_billing.</w:t>
      </w:r>
    </w:p>
    <w:p>
      <w:pPr>
        <w:spacing w:after="120" w:line="276"/>
      </w:pPr>
      <w:r>
        <w:rPr>
          <w:rFonts w:ascii="Arial" w:cs="Arial" w:eastAsia="Arial" w:hAnsi="Arial"/>
          <w:b/>
          <w:bCs/>
          <w:sz w:val="20"/>
          <w:szCs w:val="20"/>
        </w:rPr>
        <w:t xml:space="preserve">Note:</w:t>
      </w:r>
      <w:r>
        <w:rPr>
          <w:rFonts w:ascii="Arial" w:cs="Arial" w:eastAsia="Arial" w:hAnsi="Arial"/>
          <w:sz w:val="20"/>
          <w:szCs w:val="20"/>
        </w:rPr>
        <w:t xml:space="preserve"> The tax/discount ordering logic in tire_pos_helpers.php (commit b4083c5) includes a Phase 5 compliance note: coupon module will require branching logic to distinguish store coupons (discount after tax) from manufacturer coupons (discount before tax).</w:t>
      </w:r>
    </w:p>
    <w:p>
      <w:pPr>
        <w:pStyle w:val="Heading2"/>
        <w:spacing w:after="140" w:before="280"/>
      </w:pPr>
      <w:r>
        <w:rPr>
          <w:rFonts w:ascii="Arial" w:cs="Arial" w:eastAsia="Arial" w:hAnsi="Arial"/>
          <w:b/>
          <w:bCs/>
          <w:color w:val="1A2744"/>
          <w:sz w:val="26"/>
          <w:szCs w:val="26"/>
        </w:rPr>
        <w:t xml:space="preserve">Phase 6: Marketplace Integration (8 weeks)</w:t>
      </w:r>
    </w:p>
    <w:p>
      <w:pPr>
        <w:pStyle w:val="Heading3"/>
        <w:spacing w:after="100" w:before="200"/>
      </w:pPr>
      <w:r>
        <w:rPr>
          <w:rFonts w:ascii="Arial" w:cs="Arial" w:eastAsia="Arial" w:hAnsi="Arial"/>
          <w:b/>
          <w:bCs/>
          <w:color w:val="C9202F"/>
          <w:sz w:val="22"/>
          <w:szCs w:val="22"/>
        </w:rPr>
        <w:t xml:space="preserve">Progress: Not Started</w:t>
      </w:r>
    </w:p>
    <w:p>
      <w:pPr>
        <w:spacing w:after="120" w:line="276"/>
      </w:pPr>
      <w:r>
        <w:rPr>
          <w:rFonts w:ascii="Arial" w:cs="Arial" w:eastAsia="Arial" w:hAnsi="Arial"/>
          <w:b/>
          <w:bCs/>
          <w:sz w:val="20"/>
          <w:szCs w:val="20"/>
        </w:rPr>
        <w:t xml:space="preserve">Goal:</w:t>
      </w:r>
      <w:r>
        <w:rPr>
          <w:rFonts w:ascii="Arial" w:cs="Arial" w:eastAsia="Arial" w:hAnsi="Arial"/>
          <w:sz w:val="20"/>
          <w:szCs w:val="20"/>
        </w:rPr>
        <w:t xml:space="preserve"> Connect the shop to external sales channels: national distributor ordering, eBay listings, classifieds, and B2B networks.</w:t>
      </w:r>
    </w:p>
    <w:p>
      <w:pPr>
        <w:spacing w:after="120" w:line="276"/>
      </w:pPr>
      <w:r>
        <w:rPr>
          <w:rFonts w:ascii="Arial" w:cs="Arial" w:eastAsia="Arial" w:hAnsi="Arial"/>
          <w:b/>
          <w:bCs/>
          <w:sz w:val="20"/>
          <w:szCs w:val="20"/>
        </w:rPr>
        <w:t xml:space="preserve">Deliverables:</w:t>
      </w:r>
      <w:r>
        <w:rPr>
          <w:rFonts w:ascii="Arial" w:cs="Arial" w:eastAsia="Arial" w:hAnsi="Arial"/>
          <w:sz w:val="20"/>
          <w:szCs w:val="20"/>
        </w:rPr>
        <w:t xml:space="preserve"> National tire distributor integration (ATD, TBC, NTW API connections). eBay integration (synced inventory, pull orders into POS). Classifieds selling tools (Craigslist, Facebook Marketplace, OfferUp formatted listings). B2B network (expose/browse/buy wholesale inventory between participating shops). National tire shop directory listing.</w:t>
      </w:r>
    </w:p>
    <w:p>
      <w:pPr>
        <w:spacing w:after="120" w:line="276"/>
      </w:pPr>
      <w:r>
        <w:rPr>
          <w:rFonts w:ascii="Arial" w:cs="Arial" w:eastAsia="Arial" w:hAnsi="Arial"/>
          <w:b/>
          <w:bCs/>
          <w:sz w:val="20"/>
          <w:szCs w:val="20"/>
        </w:rPr>
        <w:t xml:space="preserve">Dependencies:</w:t>
      </w:r>
      <w:r>
        <w:rPr>
          <w:rFonts w:ascii="Arial" w:cs="Arial" w:eastAsia="Arial" w:hAnsi="Arial"/>
          <w:sz w:val="20"/>
          <w:szCs w:val="20"/>
        </w:rPr>
        <w:t xml:space="preserve"> Each marketplace integration requires API credentials, TOS agreements, and potentially per-transaction fees. Distributor integrations depend on wholesale account establishment.</w:t>
      </w:r>
    </w:p>
    <w:p>
      <w:r>
        <w:br w:type="page"/>
      </w:r>
    </w:p>
    <w:p>
      <w:pPr>
        <w:pStyle w:val="Heading1"/>
        <w:spacing w:after="180" w:before="360"/>
      </w:pPr>
      <w:r>
        <w:rPr>
          <w:rFonts w:ascii="Arial" w:cs="Arial" w:eastAsia="Arial" w:hAnsi="Arial"/>
          <w:b/>
          <w:bCs/>
          <w:color w:val="1A2744"/>
          <w:sz w:val="32"/>
          <w:szCs w:val="32"/>
        </w:rPr>
        <w:t xml:space="preserve">Competitive Advantage Over Used Tire Shop Enterprise</w:t>
      </w:r>
    </w:p>
    <w:p>
      <w:pPr>
        <w:spacing w:after="120" w:line="276"/>
      </w:pPr>
      <w:r>
        <w:rPr>
          <w:rFonts w:ascii="Arial" w:cs="Arial" w:eastAsia="Arial" w:hAnsi="Arial"/>
          <w:sz w:val="20"/>
          <w:szCs w:val="20"/>
        </w:rPr>
        <w:t xml:space="preserve">After completing all six phases, the system matches every Enterprise feature and adds capabilities that no commercial tire shop POS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Capability</w:t>
            </w:r>
          </w:p>
        </w:tc>
        <w:tc>
          <w:tcPr>
            <w:tcW w:type="dxa" w:w="32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Our System</w:t>
            </w:r>
          </w:p>
        </w:tc>
        <w:tc>
          <w:tcPr>
            <w:tcW w:type="dxa" w:w="236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UTS Enterprise</w:t>
            </w:r>
          </w:p>
        </w:tc>
      </w:tr>
      <w:tr>
        <w:tc>
          <w:tcPr>
            <w:tcW w:type="dxa" w:w="3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Torque verification gate (hard block on work order completion)</w:t>
            </w:r>
          </w:p>
        </w:tc>
        <w:tc>
          <w:tcPr>
            <w:tcW w:type="dxa" w:w="3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8"/>
                <w:szCs w:val="18"/>
              </w:rPr>
              <w:t xml:space="preserve">Yes (enforced)</w:t>
            </w:r>
          </w:p>
        </w:tc>
        <w:tc>
          <w:tcPr>
            <w:tcW w:type="dxa" w:w="23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Re-torque scheduling with daily call lists</w:t>
            </w:r>
          </w:p>
        </w:tc>
        <w:tc>
          <w:tcPr>
            <w:tcW w:type="dxa" w:w="3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8"/>
                <w:szCs w:val="18"/>
              </w:rPr>
              <w:t xml:space="preserve">Yes</w:t>
            </w:r>
          </w:p>
        </w:tc>
        <w:tc>
          <w:tcPr>
            <w:tcW w:type="dxa" w:w="23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License plate to torque spec in one step</w:t>
            </w:r>
          </w:p>
        </w:tc>
        <w:tc>
          <w:tcPr>
            <w:tcW w:type="dxa" w:w="3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8"/>
                <w:szCs w:val="18"/>
              </w:rPr>
              <w:t xml:space="preserve">Yes (PlateToVIN + NHTSA + torque match)</w:t>
            </w:r>
          </w:p>
        </w:tc>
        <w:tc>
          <w:tcPr>
            <w:tcW w:type="dxa" w:w="23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NHTSA VIN decode with automatic torque matching</w:t>
            </w:r>
          </w:p>
        </w:tc>
        <w:tc>
          <w:tcPr>
            <w:tcW w:type="dxa" w:w="3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8"/>
                <w:szCs w:val="18"/>
              </w:rPr>
              <w:t xml:space="preserve">Yes (three-tier: exact/partial/fallback)</w:t>
            </w:r>
          </w:p>
        </w:tc>
        <w:tc>
          <w:tcPr>
            <w:tcW w:type="dxa" w:w="23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Self-learning torque spec database</w:t>
            </w:r>
          </w:p>
        </w:tc>
        <w:tc>
          <w:tcPr>
            <w:tcW w:type="dxa" w:w="3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8"/>
                <w:szCs w:val="18"/>
              </w:rPr>
              <w:t xml:space="preserve">Yes (admin verification queue)</w:t>
            </w:r>
          </w:p>
        </w:tc>
        <w:tc>
          <w:tcPr>
            <w:tcW w:type="dxa" w:w="23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API cost tracking and monthly reports</w:t>
            </w:r>
          </w:p>
        </w:tc>
        <w:tc>
          <w:tcPr>
            <w:tcW w:type="dxa" w:w="3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8"/>
                <w:szCs w:val="18"/>
              </w:rPr>
              <w:t xml:space="preserve">Yes (v_plate_lookup_monthly_cost)</w:t>
            </w:r>
          </w:p>
        </w:tc>
        <w:tc>
          <w:tcPr>
            <w:tcW w:type="dxa" w:w="23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Waiver auto-detection (aged tire, used tire, repair zone)</w:t>
            </w:r>
          </w:p>
        </w:tc>
        <w:tc>
          <w:tcPr>
            <w:tcW w:type="dxa" w:w="3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8"/>
                <w:szCs w:val="18"/>
              </w:rPr>
              <w:t xml:space="preserve">Yes (automatic)</w:t>
            </w:r>
          </w:p>
        </w:tc>
        <w:tc>
          <w:tcPr>
            <w:tcW w:type="dxa" w:w="23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Refund anti-circumvention (cumulative check on same invoice)</w:t>
            </w:r>
          </w:p>
        </w:tc>
        <w:tc>
          <w:tcPr>
            <w:tcW w:type="dxa" w:w="3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8"/>
                <w:szCs w:val="18"/>
              </w:rPr>
              <w:t xml:space="preserve">Yes</w:t>
            </w:r>
          </w:p>
        </w:tc>
        <w:tc>
          <w:tcPr>
            <w:tcW w:type="dxa" w:w="23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DOT/TIN parsing with pre-2000 ambiguity flag</w:t>
            </w:r>
          </w:p>
        </w:tc>
        <w:tc>
          <w:tcPr>
            <w:tcW w:type="dxa" w:w="3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8"/>
                <w:szCs w:val="18"/>
              </w:rPr>
              <w:t xml:space="preserve">Yes</w:t>
            </w:r>
          </w:p>
        </w:tc>
        <w:tc>
          <w:tcPr>
            <w:tcW w:type="dxa" w:w="23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Colorado CDPHE quarterly fee reporting (auto-generated)</w:t>
            </w:r>
          </w:p>
        </w:tc>
        <w:tc>
          <w:tcPr>
            <w:tcW w:type="dxa" w:w="3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8"/>
                <w:szCs w:val="18"/>
              </w:rPr>
              <w:t xml:space="preserve">Yes</w:t>
            </w:r>
          </w:p>
        </w:tc>
        <w:tc>
          <w:tcPr>
            <w:tcW w:type="dxa" w:w="23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Dually truck support (7 wheel positions)</w:t>
            </w:r>
          </w:p>
        </w:tc>
        <w:tc>
          <w:tcPr>
            <w:tcW w:type="dxa" w:w="3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8"/>
                <w:szCs w:val="18"/>
              </w:rPr>
              <w:t xml:space="preserve">Yes</w:t>
            </w:r>
          </w:p>
        </w:tc>
        <w:tc>
          <w:tcPr>
            <w:tcW w:type="dxa" w:w="23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Per-wheel-position work orders with tread in/out tracking</w:t>
            </w:r>
          </w:p>
        </w:tc>
        <w:tc>
          <w:tcPr>
            <w:tcW w:type="dxa" w:w="3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8"/>
                <w:szCs w:val="18"/>
              </w:rPr>
              <w:t xml:space="preserve">Yes</w:t>
            </w:r>
          </w:p>
        </w:tc>
        <w:tc>
          <w:tcPr>
            <w:tcW w:type="dxa" w:w="23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VIN check-digit validation algorithm</w:t>
            </w:r>
          </w:p>
        </w:tc>
        <w:tc>
          <w:tcPr>
            <w:tcW w:type="dxa" w:w="3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8"/>
                <w:szCs w:val="18"/>
              </w:rPr>
              <w:t xml:space="preserve">Yes</w:t>
            </w:r>
          </w:p>
        </w:tc>
        <w:tc>
          <w:tcPr>
            <w:tcW w:type="dxa" w:w="23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Tire size stored as parsed components (not formatted string)</w:t>
            </w:r>
          </w:p>
        </w:tc>
        <w:tc>
          <w:tcPr>
            <w:tcW w:type="dxa" w:w="3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8"/>
                <w:szCs w:val="18"/>
              </w:rPr>
              <w:t xml:space="preserve">Yes</w:t>
            </w:r>
          </w:p>
        </w:tc>
        <w:tc>
          <w:tcPr>
            <w:tcW w:type="dxa" w:w="23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r>
        <w:tc>
          <w:tcPr>
            <w:tcW w:type="dxa" w:w="3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Immutable audit trail (cannot be disabled)</w:t>
            </w:r>
          </w:p>
        </w:tc>
        <w:tc>
          <w:tcPr>
            <w:tcW w:type="dxa" w:w="3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8"/>
                <w:szCs w:val="18"/>
              </w:rPr>
              <w:t xml:space="preserve">Yes</w:t>
            </w:r>
          </w:p>
        </w:tc>
        <w:tc>
          <w:tcPr>
            <w:tcW w:type="dxa" w:w="23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color w:val="6B6560"/>
                <w:sz w:val="18"/>
                <w:szCs w:val="18"/>
              </w:rPr>
              <w:t xml:space="preserve">Unknown</w:t>
            </w:r>
          </w:p>
        </w:tc>
      </w:tr>
      <w:tr>
        <w:tc>
          <w:tcPr>
            <w:tcW w:type="dxa" w:w="3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Local-only deployment (no cloud dependency)</w:t>
            </w:r>
          </w:p>
        </w:tc>
        <w:tc>
          <w:tcPr>
            <w:tcW w:type="dxa" w:w="3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8"/>
                <w:szCs w:val="18"/>
              </w:rPr>
              <w:t xml:space="preserve">Yes</w:t>
            </w:r>
          </w:p>
        </w:tc>
        <w:tc>
          <w:tcPr>
            <w:tcW w:type="dxa" w:w="23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color w:val="C9202F"/>
                <w:sz w:val="18"/>
                <w:szCs w:val="18"/>
              </w:rPr>
              <w:t xml:space="preserve">No (cloud only)</w:t>
            </w:r>
          </w:p>
        </w:tc>
      </w:tr>
      <w:tr>
        <w:tc>
          <w:tcPr>
            <w:tcW w:type="dxa" w:w="38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No monthly subscription fee</w:t>
            </w:r>
          </w:p>
        </w:tc>
        <w:tc>
          <w:tcPr>
            <w:tcW w:type="dxa" w:w="32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color w:val="2B7A3A"/>
                <w:sz w:val="18"/>
                <w:szCs w:val="18"/>
              </w:rPr>
              <w:t xml:space="preserve">Yes ($0/month)</w:t>
            </w:r>
          </w:p>
        </w:tc>
        <w:tc>
          <w:tcPr>
            <w:tcW w:type="dxa" w:w="23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color w:val="C9202F"/>
                <w:sz w:val="18"/>
                <w:szCs w:val="18"/>
              </w:rPr>
              <w:t xml:space="preserve">No ($199/month)</w:t>
            </w:r>
          </w:p>
        </w:tc>
      </w:tr>
      <w:tr>
        <w:tc>
          <w:tcPr>
            <w:tcW w:type="dxa" w:w="38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Source code ownership</w:t>
            </w:r>
          </w:p>
        </w:tc>
        <w:tc>
          <w:tcPr>
            <w:tcW w:type="dxa" w:w="32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color w:val="2B7A3A"/>
                <w:sz w:val="18"/>
                <w:szCs w:val="18"/>
              </w:rPr>
              <w:t xml:space="preserve">Yes (full)</w:t>
            </w:r>
          </w:p>
        </w:tc>
        <w:tc>
          <w:tcPr>
            <w:tcW w:type="dxa" w:w="23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color w:val="C9202F"/>
                <w:sz w:val="18"/>
                <w:szCs w:val="18"/>
              </w:rPr>
              <w:t xml:space="preserve">No</w:t>
            </w:r>
          </w:p>
        </w:tc>
      </w:tr>
    </w:tbl>
    <w:p>
      <w:pPr>
        <w:spacing w:after="200"/>
      </w:pPr>
    </w:p>
    <w:p>
      <w:pPr>
        <w:spacing w:after="120" w:line="276"/>
      </w:pPr>
      <w:r>
        <w:rPr>
          <w:rFonts w:ascii="Arial" w:cs="Arial" w:eastAsia="Arial" w:hAnsi="Arial"/>
          <w:sz w:val="20"/>
          <w:szCs w:val="20"/>
        </w:rPr>
        <w:t xml:space="preserve">Over 18 months, the UTS Enterprise subscription costs $3,582. Over 3 years: $7,164. Over 5 years: $11,940. The custom build has zero recurring license cost and full source code ownership.</w:t>
      </w:r>
    </w:p>
    <w:p>
      <w:r>
        <w:br w:type="page"/>
      </w:r>
    </w:p>
    <w:p>
      <w:pPr>
        <w:pStyle w:val="Heading1"/>
        <w:spacing w:after="180" w:before="360"/>
      </w:pPr>
      <w:r>
        <w:rPr>
          <w:rFonts w:ascii="Arial" w:cs="Arial" w:eastAsia="Arial" w:hAnsi="Arial"/>
          <w:b/>
          <w:bCs/>
          <w:color w:val="1A2744"/>
          <w:sz w:val="32"/>
          <w:szCs w:val="32"/>
        </w:rPr>
        <w:t xml:space="preserve">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c>
          <w:tcPr>
            <w:tcW w:type="dxa" w:w="368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368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w:t>
            </w:r>
          </w:p>
        </w:tc>
      </w:tr>
      <w:tr>
        <w:tc>
          <w:tcPr>
            <w:tcW w:type="dxa" w:w="20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Single-developer dependency</w:t>
            </w:r>
          </w:p>
        </w:tc>
        <w:tc>
          <w:tcPr>
            <w:tcW w:type="dxa" w:w="3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All development relies on one person. Extended illness or competing priorities stall all phases.</w:t>
            </w:r>
          </w:p>
        </w:tc>
        <w:tc>
          <w:tcPr>
            <w:tcW w:type="dxa" w:w="3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Comprehensive documentation (schema reference, commented code, git history) ensures another developer can resume.</w:t>
            </w:r>
          </w:p>
        </w:tc>
      </w:tr>
      <w:tr>
        <w:tc>
          <w:tcPr>
            <w:tcW w:type="dxa" w:w="20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Scope creep from marketplace integrations</w:t>
            </w:r>
          </w:p>
        </w:tc>
        <w:tc>
          <w:tcPr>
            <w:tcW w:type="dxa" w:w="3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Phase 6 depends on third-party APIs (eBay, distributors) that may change terms, pricing, or availability.</w:t>
            </w:r>
          </w:p>
        </w:tc>
        <w:tc>
          <w:tcPr>
            <w:tcW w:type="dxa" w:w="3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Phase 6 is optional; the system is fully operational after Phase 2 and commercially competitive after Phase 3.</w:t>
            </w:r>
          </w:p>
        </w:tc>
      </w:tr>
      <w:tr>
        <w:tc>
          <w:tcPr>
            <w:tcW w:type="dxa" w:w="20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Hardware compatibility</w:t>
            </w:r>
          </w:p>
        </w:tc>
        <w:tc>
          <w:tcPr>
            <w:tcW w:type="dxa" w:w="3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Barcode printers, scanners, and receipt printers vary by manufacturer.</w:t>
            </w:r>
          </w:p>
        </w:tc>
        <w:tc>
          <w:tcPr>
            <w:tcW w:type="dxa" w:w="3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Target industry-standard hardware (Zebra printers, generic USB scanners) and use ESC/POS protocol for receipt printing.</w:t>
            </w:r>
          </w:p>
        </w:tc>
      </w:tr>
      <w:tr>
        <w:tc>
          <w:tcPr>
            <w:tcW w:type="dxa" w:w="20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NHTSA API reliability</w:t>
            </w:r>
          </w:p>
        </w:tc>
        <w:tc>
          <w:tcPr>
            <w:tcW w:type="dxa" w:w="3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The recall identifier and VIN decode depend on NHTSA's public API, which has no SLA.</w:t>
            </w:r>
          </w:p>
        </w:tc>
        <w:tc>
          <w:tcPr>
            <w:tcW w:type="dxa" w:w="3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Cache recall data locally (plate_lookup_cache with 90-day TTL) and update on a daily schedule rather than querying per-transaction.</w:t>
            </w:r>
          </w:p>
        </w:tc>
      </w:tr>
      <w:tr>
        <w:tc>
          <w:tcPr>
            <w:tcW w:type="dxa" w:w="20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PlateToVIN API cost</w:t>
            </w:r>
          </w:p>
        </w:tc>
        <w:tc>
          <w:tcPr>
            <w:tcW w:type="dxa" w:w="3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PlateToVIN charges $0.05 per lookup. High volume could increase costs.</w:t>
            </w:r>
          </w:p>
        </w:tc>
        <w:tc>
          <w:tcPr>
            <w:tcW w:type="dxa" w:w="368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Plate lookup cache (90-day TTL) prevents redundant API calls. v_plate_lookup_monthly_cost view provides real-time cost monitoring. Budget ceiling configurable.</w:t>
            </w:r>
          </w:p>
        </w:tc>
      </w:tr>
      <w:tr>
        <w:tc>
          <w:tcPr>
            <w:tcW w:type="dxa" w:w="20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Colorado fee changes</w:t>
            </w:r>
          </w:p>
        </w:tc>
        <w:tc>
          <w:tcPr>
            <w:tcW w:type="dxa" w:w="3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Fee rates and reporting requirements may change.</w:t>
            </w:r>
          </w:p>
        </w:tc>
        <w:tc>
          <w:tcPr>
            <w:tcW w:type="dxa" w:w="368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The system stores fee effective dates and rates in a configurable table (fee_configuration), so rate changes require a database insert, not a code change.</w:t>
            </w:r>
          </w:p>
        </w:tc>
      </w:tr>
    </w:tbl>
    <w:p>
      <w:pPr>
        <w:pStyle w:val="Heading1"/>
        <w:spacing w:after="180" w:before="360"/>
      </w:pPr>
      <w:r>
        <w:rPr>
          <w:rFonts w:ascii="Arial" w:cs="Arial" w:eastAsia="Arial" w:hAnsi="Arial"/>
          <w:b/>
          <w:bCs/>
          <w:color w:val="1A2744"/>
          <w:sz w:val="32"/>
          <w:szCs w:val="32"/>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6960"/>
            <w:tcBorders>
              <w:top w:val="single" w:color="E2DDD3" w:sz="1"/>
              <w:left w:val="single" w:color="E2DDD3" w:sz="1"/>
              <w:bottom w:val="single" w:color="E2DDD3" w:sz="1"/>
              <w:right w:val="single" w:color="E2DDD3" w:sz="1"/>
            </w:tcBorders>
            <w:shd w:fill="1A2744"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r>
      <w:tr>
        <w:tc>
          <w:tcPr>
            <w:tcW w:type="dxa" w:w="24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Database</w:t>
            </w:r>
          </w:p>
        </w:tc>
        <w:tc>
          <w:tcPr>
            <w:tcW w:type="dxa" w:w="69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MySQL 8.x / MariaDB 10.6+ (InnoDB, utf8mb4)</w:t>
            </w:r>
          </w:p>
        </w:tc>
      </w:tr>
      <w:tr>
        <w:tc>
          <w:tcPr>
            <w:tcW w:type="dxa" w:w="24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Backend</w:t>
            </w:r>
          </w:p>
        </w:tc>
        <w:tc>
          <w:tcPr>
            <w:tcW w:type="dxa" w:w="69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PHP 8.1+ with PDO prepared statements, BCMath, ext-curl, ext-json</w:t>
            </w:r>
          </w:p>
        </w:tc>
      </w:tr>
      <w:tr>
        <w:tc>
          <w:tcPr>
            <w:tcW w:type="dxa" w:w="24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Frontend</w:t>
            </w:r>
          </w:p>
        </w:tc>
        <w:tc>
          <w:tcPr>
            <w:tcW w:type="dxa" w:w="69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React 18 (Oswald + Bitter typefaces), static HTML/CSS fallbacks</w:t>
            </w:r>
          </w:p>
        </w:tc>
      </w:tr>
      <w:tr>
        <w:tc>
          <w:tcPr>
            <w:tcW w:type="dxa" w:w="24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APIs</w:t>
            </w:r>
          </w:p>
        </w:tc>
        <w:tc>
          <w:tcPr>
            <w:tcW w:type="dxa" w:w="69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PlateToVIN ($0.05/call, plate-to-VIN), NHTSA VPIC (free, VIN decode + fitment)</w:t>
            </w:r>
          </w:p>
        </w:tc>
      </w:tr>
      <w:tr>
        <w:tc>
          <w:tcPr>
            <w:tcW w:type="dxa" w:w="24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Reporting</w:t>
            </w:r>
          </w:p>
        </w:tc>
        <w:tc>
          <w:tcPr>
            <w:tcW w:type="dxa" w:w="69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Chart.js for dashboard charts, PHP-generated PDFs for printable reports</w:t>
            </w:r>
          </w:p>
        </w:tc>
      </w:tr>
      <w:tr>
        <w:tc>
          <w:tcPr>
            <w:tcW w:type="dxa" w:w="24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Mobile</w:t>
            </w:r>
          </w:p>
        </w:tc>
        <w:tc>
          <w:tcPr>
            <w:tcW w:type="dxa" w:w="69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Responsive CSS (no native app; PWA optional)</w:t>
            </w:r>
          </w:p>
        </w:tc>
      </w:tr>
      <w:tr>
        <w:tc>
          <w:tcPr>
            <w:tcW w:type="dxa" w:w="24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Barcode</w:t>
            </w:r>
          </w:p>
        </w:tc>
        <w:tc>
          <w:tcPr>
            <w:tcW w:type="dxa" w:w="69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Zebra ZD220 (thermal labels), USB HID scanners</w:t>
            </w:r>
          </w:p>
        </w:tc>
      </w:tr>
      <w:tr>
        <w:tc>
          <w:tcPr>
            <w:tcW w:type="dxa" w:w="24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SMS</w:t>
            </w:r>
          </w:p>
        </w:tc>
        <w:tc>
          <w:tcPr>
            <w:tcW w:type="dxa" w:w="69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Twilio API (customer notifications)</w:t>
            </w:r>
          </w:p>
        </w:tc>
      </w:tr>
      <w:tr>
        <w:tc>
          <w:tcPr>
            <w:tcW w:type="dxa" w:w="24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Email</w:t>
            </w:r>
          </w:p>
        </w:tc>
        <w:tc>
          <w:tcPr>
            <w:tcW w:type="dxa" w:w="69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SMTP (receipts, statements, reminders)</w:t>
            </w:r>
          </w:p>
        </w:tc>
      </w:tr>
      <w:tr>
        <w:tc>
          <w:tcPr>
            <w:tcW w:type="dxa" w:w="24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Hosting</w:t>
            </w:r>
          </w:p>
        </w:tc>
        <w:tc>
          <w:tcPr>
            <w:tcW w:type="dxa" w:w="69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Local network server (no cloud dependency)</w:t>
            </w:r>
          </w:p>
        </w:tc>
      </w:tr>
      <w:tr>
        <w:tc>
          <w:tcPr>
            <w:tcW w:type="dxa" w:w="240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b/>
                <w:bCs/>
                <w:sz w:val="18"/>
                <w:szCs w:val="18"/>
              </w:rPr>
              <w:t xml:space="preserve">Backup</w:t>
            </w:r>
          </w:p>
        </w:tc>
        <w:tc>
          <w:tcPr>
            <w:tcW w:type="dxa" w:w="6960"/>
            <w:tcBorders>
              <w:top w:val="single" w:color="E2DDD3" w:sz="1"/>
              <w:left w:val="single" w:color="E2DDD3" w:sz="1"/>
              <w:bottom w:val="single" w:color="E2DDD3" w:sz="1"/>
              <w:right w:val="single" w:color="E2DDD3" w:sz="1"/>
            </w:tcBorders>
            <w:shd w:fill="F5F3EF" w:val="clear"/>
            <w:tcMar>
              <w:top w:type="dxa" w:w="60"/>
              <w:left w:type="dxa" w:w="100"/>
              <w:bottom w:type="dxa" w:w="60"/>
              <w:right w:type="dxa" w:w="100"/>
            </w:tcMar>
          </w:tcPr>
          <w:p>
            <w:pPr>
              <w:spacing w:line="260"/>
            </w:pPr>
            <w:r>
              <w:rPr>
                <w:rFonts w:ascii="Arial" w:cs="Arial" w:eastAsia="Arial" w:hAnsi="Arial"/>
                <w:sz w:val="18"/>
                <w:szCs w:val="18"/>
              </w:rPr>
              <w:t xml:space="preserve">Cron-based MySQL dump + rsync to USB/network</w:t>
            </w:r>
          </w:p>
        </w:tc>
      </w:tr>
      <w:tr>
        <w:tc>
          <w:tcPr>
            <w:tcW w:type="dxa" w:w="240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b/>
                <w:bCs/>
                <w:sz w:val="18"/>
                <w:szCs w:val="18"/>
              </w:rPr>
              <w:t xml:space="preserve">Version Control</w:t>
            </w:r>
          </w:p>
        </w:tc>
        <w:tc>
          <w:tcPr>
            <w:tcW w:type="dxa" w:w="6960"/>
            <w:tcBorders>
              <w:top w:val="single" w:color="E2DDD3" w:sz="1"/>
              <w:left w:val="single" w:color="E2DDD3" w:sz="1"/>
              <w:bottom w:val="single" w:color="E2DDD3" w:sz="1"/>
              <w:right w:val="single" w:color="E2DDD3" w:sz="1"/>
            </w:tcBorders>
            <w:tcMar>
              <w:top w:type="dxa" w:w="60"/>
              <w:left w:type="dxa" w:w="100"/>
              <w:bottom w:type="dxa" w:w="60"/>
              <w:right w:type="dxa" w:w="100"/>
            </w:tcMar>
          </w:tcPr>
          <w:p>
            <w:pPr>
              <w:spacing w:line="260"/>
            </w:pPr>
            <w:r>
              <w:rPr>
                <w:rFonts w:ascii="Arial" w:cs="Arial" w:eastAsia="Arial" w:hAnsi="Arial"/>
                <w:sz w:val="18"/>
                <w:szCs w:val="18"/>
              </w:rPr>
              <w:t xml:space="preserve">Git (GitHub: gjdunga/TireShopPOS)</w:t>
            </w:r>
          </w:p>
        </w:tc>
      </w:tr>
    </w:tbl>
    <w:p>
      <w:pPr>
        <w:pStyle w:val="Heading1"/>
        <w:spacing w:after="180" w:before="360"/>
      </w:pPr>
      <w:r>
        <w:rPr>
          <w:rFonts w:ascii="Arial" w:cs="Arial" w:eastAsia="Arial" w:hAnsi="Arial"/>
          <w:b/>
          <w:bCs/>
          <w:color w:val="1A2744"/>
          <w:sz w:val="32"/>
          <w:szCs w:val="32"/>
        </w:rPr>
        <w:t xml:space="preserve">Decision Framework</w:t>
      </w:r>
    </w:p>
    <w:p>
      <w:pPr>
        <w:spacing w:after="120" w:line="276"/>
      </w:pPr>
      <w:r>
        <w:rPr>
          <w:rFonts w:ascii="Arial" w:cs="Arial" w:eastAsia="Arial" w:hAnsi="Arial"/>
          <w:sz w:val="20"/>
          <w:szCs w:val="20"/>
        </w:rPr>
        <w:t xml:space="preserve">This roadmap is a ceiling, not a commitment. The shop becomes operational after Phase 2. Each subsequent phase is an independent investment decision. The recommended evaluation points:</w:t>
      </w:r>
    </w:p>
    <w:p>
      <w:pPr>
        <w:spacing w:after="120" w:line="276"/>
      </w:pPr>
      <w:r>
        <w:rPr>
          <w:rFonts w:ascii="Arial" w:cs="Arial" w:eastAsia="Arial" w:hAnsi="Arial"/>
          <w:b/>
          <w:bCs/>
          <w:sz w:val="20"/>
          <w:szCs w:val="20"/>
        </w:rPr>
        <w:t xml:space="preserve">After Phase 2:</w:t>
      </w:r>
      <w:r>
        <w:rPr>
          <w:rFonts w:ascii="Arial" w:cs="Arial" w:eastAsia="Arial" w:hAnsi="Arial"/>
          <w:sz w:val="20"/>
          <w:szCs w:val="20"/>
        </w:rPr>
        <w:t xml:space="preserve"> Is the in-shop system meeting daily needs? If yes, proceed to Phase 3 only if online sales are a priority.</w:t>
      </w:r>
    </w:p>
    <w:p>
      <w:pPr>
        <w:spacing w:after="120" w:line="276"/>
      </w:pPr>
      <w:r>
        <w:rPr>
          <w:rFonts w:ascii="Arial" w:cs="Arial" w:eastAsia="Arial" w:hAnsi="Arial"/>
          <w:b/>
          <w:bCs/>
          <w:sz w:val="20"/>
          <w:szCs w:val="20"/>
        </w:rPr>
        <w:t xml:space="preserve">After Phase 3:</w:t>
      </w:r>
      <w:r>
        <w:rPr>
          <w:rFonts w:ascii="Arial" w:cs="Arial" w:eastAsia="Arial" w:hAnsi="Arial"/>
          <w:sz w:val="20"/>
          <w:szCs w:val="20"/>
        </w:rPr>
        <w:t xml:space="preserve"> Is the website generating leads or sales? If yes, invest in Phase 4 (mobile/hardware) and Phase 5 (customer engagement) in parallel.</w:t>
      </w:r>
    </w:p>
    <w:p>
      <w:pPr>
        <w:spacing w:after="120" w:line="276"/>
      </w:pPr>
      <w:r>
        <w:rPr>
          <w:rFonts w:ascii="Arial" w:cs="Arial" w:eastAsia="Arial" w:hAnsi="Arial"/>
          <w:b/>
          <w:bCs/>
          <w:sz w:val="20"/>
          <w:szCs w:val="20"/>
        </w:rPr>
        <w:t xml:space="preserve">After Phase 5:</w:t>
      </w:r>
      <w:r>
        <w:rPr>
          <w:rFonts w:ascii="Arial" w:cs="Arial" w:eastAsia="Arial" w:hAnsi="Arial"/>
          <w:sz w:val="20"/>
          <w:szCs w:val="20"/>
        </w:rPr>
        <w:t xml:space="preserve"> Is there demand for marketplace selling? Phase 6 has the highest integration cost and the most external dependencies. Skip if the shop's customer base is primarily local walk-in traffic.</w:t>
      </w:r>
    </w:p>
    <w:p>
      <w:pPr>
        <w:spacing w:after="300"/>
      </w:pPr>
    </w:p>
    <w:p>
      <w:pPr>
        <w:jc w:val="center"/>
      </w:pPr>
      <w:r>
        <w:rPr>
          <w:rFonts w:ascii="Arial" w:cs="Arial" w:eastAsia="Arial" w:hAnsi="Arial"/>
          <w:i/>
          <w:iCs/>
          <w:color w:val="6B6560"/>
          <w:sz w:val="20"/>
          <w:szCs w:val="20"/>
        </w:rPr>
        <w:t xml:space="preserve">Prepared by DunganSoft Technologies, March 2026.</w:t>
      </w:r>
    </w:p>
    <w:p>
      <w:pPr>
        <w:spacing w:after="40"/>
        <w:jc w:val="center"/>
      </w:pPr>
      <w:r>
        <w:rPr>
          <w:rFonts w:ascii="Arial" w:cs="Arial" w:eastAsia="Arial" w:hAnsi="Arial"/>
          <w:color w:val="6B6560"/>
          <w:sz w:val="16"/>
          <w:szCs w:val="16"/>
        </w:rPr>
        <w:t xml:space="preserve">Created by DunganSoft Technologies, All Rights Reserved Copyright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6"/>
        <w:szCs w:val="16"/>
      </w:rPr>
      <w:t xml:space="preserve">DunganSoft Technologies  |  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560"/>
        <w:sz w:val="16"/>
        <w:szCs w:val="16"/>
      </w:rPr>
      <w:t xml:space="preserve">Tire Shop POS Product Roadmap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74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274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920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2026-03-03T19:12:59.204Z</dcterms:created>
  <dcterms:modified xsi:type="dcterms:W3CDTF">2026-03-03T19:12:59.206Z</dcterms:modified>
</cp:coreProperties>
</file>

<file path=docProps/custom.xml><?xml version="1.0" encoding="utf-8"?>
<Properties xmlns="http://schemas.openxmlformats.org/officeDocument/2006/custom-properties" xmlns:vt="http://schemas.openxmlformats.org/officeDocument/2006/docPropsVTypes"/>
</file>