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keepNext w:val="true"/>
        <w:keepLines/>
        <w:spacing w:before="480" w:after="0"/>
        <w:rPr/>
      </w:pPr>
      <w:bookmarkStart w:id="0" w:name="apvv-18-0052-roky-2022súčasnosť"/>
      <w:r>
        <w:rPr/>
        <w:t xml:space="preserve">APVV-18-0052 </w:t>
      </w:r>
      <w:r>
        <w:rPr/>
        <w:t xml:space="preserve">a VEGA 1/0006/19 </w:t>
      </w:r>
      <w:r>
        <w:rPr/>
        <w:t>rok 2022</w:t>
      </w:r>
    </w:p>
    <w:p>
      <w:pPr>
        <w:pStyle w:val="Nadpis3"/>
        <w:rPr/>
      </w:pPr>
      <w:bookmarkStart w:id="1" w:name="publikované-články"/>
      <w:r>
        <w:rPr/>
        <w:t>Publikované články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491-498,</w:t>
      </w:r>
      <w:bookmarkEnd w:id="1"/>
    </w:p>
    <w:p>
      <w:pPr>
        <w:pStyle w:val="Nadpis3"/>
        <w:rPr/>
      </w:pPr>
      <w:bookmarkStart w:id="2" w:name="citácie"/>
      <w:r>
        <w:rPr/>
        <w:t>Citácie</w:t>
      </w:r>
    </w:p>
    <w:p>
      <w:pPr>
        <w:pStyle w:val="Nadpis4"/>
        <w:rPr/>
      </w:pPr>
      <w:bookmarkStart w:id="3" w:name="článok"/>
      <w:r>
        <w:rPr/>
        <w:t>Článok:</w:t>
      </w:r>
    </w:p>
    <w:p>
      <w:pPr>
        <w:pStyle w:val="FirstParagraph"/>
        <w:rPr/>
      </w:pPr>
      <w:r>
        <w:rPr/>
        <w:t xml:space="preserve">G. Jenča: Pseudo effect algebras are algebras over bounded posets,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397</w:t>
      </w:r>
      <w:r>
        <w:rPr/>
        <w:t xml:space="preserve"> (2020), 179-185,</w:t>
      </w:r>
      <w:bookmarkEnd w:id="3"/>
    </w:p>
    <w:p>
      <w:pPr>
        <w:pStyle w:val="Nadpis4"/>
        <w:rPr/>
      </w:pPr>
      <w:bookmarkStart w:id="4" w:name="citovaný-v-1"/>
      <w:r>
        <w:rPr/>
        <w:t>Citovaný v (1):</w:t>
      </w:r>
    </w:p>
    <w:p>
      <w:pPr>
        <w:pStyle w:val="Compact"/>
        <w:numPr>
          <w:ilvl w:val="0"/>
          <w:numId w:val="5"/>
        </w:numPr>
        <w:spacing w:before="36" w:after="36"/>
        <w:rPr/>
      </w:pPr>
      <w:r>
        <w:rPr/>
        <w:t xml:space="preserve">A. Dvurečenskij, D. Lachman: n-dimensional observables on k-perfect MV-algebras and k-perfect effect algebras. I. Characteristic points, </w:t>
      </w:r>
      <w:r>
        <w:rPr>
          <w:i/>
          <w:iCs/>
        </w:rPr>
        <w:t>Fuzzy Sets and Systems</w:t>
      </w:r>
      <w:r>
        <w:rPr/>
        <w:t xml:space="preserve">, </w:t>
      </w:r>
      <w:r>
        <w:rPr>
          <w:b/>
          <w:bCs/>
        </w:rPr>
        <w:t>442</w:t>
      </w:r>
      <w:r>
        <w:rPr/>
        <w:t xml:space="preserve"> (2022), 1-16,</w:t>
      </w:r>
      <w:bookmarkEnd w:id="0"/>
      <w:bookmarkEnd w:id="2"/>
      <w:bookmarkEnd w:id="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dpis2">
    <w:name w:val="Heading 2"/>
    <w:basedOn w:val="Normal"/>
    <w:next w:val="Telotex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dpis3">
    <w:name w:val="Heading 3"/>
    <w:basedOn w:val="Normal"/>
    <w:next w:val="Telotex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dpis4">
    <w:name w:val="Heading 4"/>
    <w:basedOn w:val="Normal"/>
    <w:next w:val="Telotex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dpis5">
    <w:name w:val="Heading 5"/>
    <w:basedOn w:val="Normal"/>
    <w:next w:val="Telotex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dpis6">
    <w:name w:val="Heading 6"/>
    <w:basedOn w:val="Normal"/>
    <w:next w:val="Telotex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7">
    <w:name w:val="Heading 7"/>
    <w:basedOn w:val="Normal"/>
    <w:next w:val="Telotex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8">
    <w:name w:val="Heading 8"/>
    <w:basedOn w:val="Normal"/>
    <w:next w:val="Telotex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9">
    <w:name w:val="Heading 9"/>
    <w:basedOn w:val="Normal"/>
    <w:next w:val="Telotex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nakyprepoznmkupodiarou">
    <w:name w:val="Znaky pre poznámku pod čiarou"/>
    <w:basedOn w:val="BodyTextChar"/>
    <w:qFormat/>
    <w:rPr>
      <w:vertAlign w:val="superscript"/>
    </w:rPr>
  </w:style>
  <w:style w:type="character" w:styleId="Ukotveniepoznmkypodiarou">
    <w:name w:val="Ukotvenie poznámky pod čiarou"/>
    <w:rPr>
      <w:vertAlign w:val="superscript"/>
    </w:rPr>
  </w:style>
  <w:style w:type="character" w:styleId="Internetovodkaz">
    <w:name w:val="Internetový odkaz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link w:val="BodyTextChar"/>
    <w:qFormat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FirstParagraph" w:customStyle="1">
    <w:name w:val="First Paragraph"/>
    <w:basedOn w:val="Telotextu"/>
    <w:next w:val="Telotextu"/>
    <w:qFormat/>
    <w:pPr/>
    <w:rPr/>
  </w:style>
  <w:style w:type="paragraph" w:styleId="Compact" w:customStyle="1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nzov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lotex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lotex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uiPriority w:val="9"/>
    <w:unhideWhenUsed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pis"/>
    <w:qFormat/>
    <w:pPr>
      <w:keepNext w:val="true"/>
    </w:pPr>
    <w:rPr/>
  </w:style>
  <w:style w:type="paragraph" w:styleId="ImageCaption" w:customStyle="1">
    <w:name w:val="Image Caption"/>
    <w:basedOn w:val="Popis"/>
    <w:qFormat/>
    <w:pPr/>
    <w:rPr/>
  </w:style>
  <w:style w:type="paragraph" w:styleId="Obrzok" w:customStyle="1">
    <w:name w:val="Obrázok"/>
    <w:basedOn w:val="Normal"/>
    <w:qFormat/>
    <w:pPr/>
    <w:rPr/>
  </w:style>
  <w:style w:type="paragraph" w:styleId="CaptionedFigure" w:customStyle="1">
    <w:name w:val="Captioned Figure"/>
    <w:basedOn w:val="Obrzok"/>
    <w:qFormat/>
    <w:pPr>
      <w:keepNext w:val="true"/>
    </w:pPr>
    <w:rPr/>
  </w:style>
  <w:style w:type="paragraph" w:styleId="Nadpisregistra">
    <w:name w:val="Index Heading"/>
    <w:basedOn w:val="Nadpis"/>
    <w:pPr/>
    <w:rPr/>
  </w:style>
  <w:style w:type="paragraph" w:styleId="Nadpisobsahu">
    <w:name w:val="TOC Heading"/>
    <w:basedOn w:val="Nadpis1"/>
    <w:next w:val="Telotex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71</Words>
  <Characters>432</Characters>
  <CharactersWithSpaces>493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2022-11-04T14:45:43Z</dcterms:created>
  <dc:creator/>
  <dc:description/>
  <dc:language>sk-SK</dc:language>
  <cp:lastModifiedBy/>
  <dcterms:modified xsi:type="dcterms:W3CDTF">2022-11-04T15:48:24Z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