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voc-2021"/>
    <w:p>
      <w:pPr>
        <w:pStyle w:val="Heading1"/>
      </w:pPr>
      <w:r>
        <w:t xml:space="preserve">VOC 2021</w:t>
      </w:r>
    </w:p>
    <w:bookmarkStart w:id="38" w:name="Xed9280aa33cfd94e5e694f1301ede79bd055341"/>
    <w:p>
      <w:pPr>
        <w:pStyle w:val="Heading3"/>
      </w:pPr>
      <w:r>
        <w:t xml:space="preserve">Citácie podľa SCI, multidisciplinárne ISI, SCOPUS – len zahraničný autor</w:t>
      </w:r>
    </w:p>
    <w:bookmarkStart w:id="20" w:name="článok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Jenča, Z. Riečanová: On sharp elements in lattice ordered effect algebras,</w:t>
      </w:r>
      <w:r>
        <w:t xml:space="preserve"> </w:t>
      </w:r>
      <w:r>
        <w:rPr>
          <w:iCs/>
          <w:i/>
        </w:rPr>
        <w:t xml:space="preserve">BUSEFAL</w:t>
      </w:r>
      <w:r>
        <w:t xml:space="preserve">,</w:t>
      </w:r>
      <w:r>
        <w:t xml:space="preserve"> </w:t>
      </w:r>
      <w:r>
        <w:rPr>
          <w:bCs/>
          <w:b/>
        </w:rPr>
        <w:t xml:space="preserve">80</w:t>
      </w:r>
      <w:r>
        <w:t xml:space="preserve"> </w:t>
      </w:r>
      <w:r>
        <w:t xml:space="preserve">(1999),</w:t>
      </w:r>
      <w:r>
        <w:t xml:space="preserve"> </w:t>
      </w:r>
      <w:r>
        <w:t xml:space="preserve">24-29,</w:t>
      </w:r>
    </w:p>
    <w:bookmarkEnd w:id="20"/>
    <w:bookmarkStart w:id="21" w:name="citovaný-v-2"/>
    <w:p>
      <w:pPr>
        <w:pStyle w:val="Heading4"/>
      </w:pPr>
      <w:r>
        <w:t xml:space="preserve">Citovaný v (2):</w:t>
      </w:r>
    </w:p>
    <w:p>
      <w:pPr>
        <w:numPr>
          <w:ilvl w:val="0"/>
          <w:numId w:val="1001"/>
        </w:numPr>
      </w:pPr>
      <w:r>
        <w:t xml:space="preserve">J. Tkadlec: Interpolations in Posets and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60</w:t>
      </w:r>
      <w:r>
        <w:t xml:space="preserve"> </w:t>
      </w:r>
      <w:r>
        <w:t xml:space="preserve">(2021),</w:t>
      </w:r>
      <w:r>
        <w:t xml:space="preserve"> </w:t>
      </w:r>
      <w:r>
        <w:t xml:space="preserve">551-557,</w:t>
      </w:r>
    </w:p>
    <w:p>
      <w:pPr>
        <w:numPr>
          <w:ilvl w:val="0"/>
          <w:numId w:val="1001"/>
        </w:numPr>
      </w:pPr>
      <w:r>
        <w:t xml:space="preserve">S. Rafiee Rad, A. Sharafi, S. Smets: A Complete Axiomatisation for the Logic of Lattice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60</w:t>
      </w:r>
      <w:r>
        <w:t xml:space="preserve"> </w:t>
      </w:r>
      <w:r>
        <w:t xml:space="preserve">(2021),</w:t>
      </w:r>
      <w:r>
        <w:t xml:space="preserve"> </w:t>
      </w:r>
      <w:r>
        <w:t xml:space="preserve">696-709,</w:t>
      </w:r>
    </w:p>
    <w:bookmarkEnd w:id="21"/>
    <w:bookmarkStart w:id="22" w:name="článok-1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Blocks of homogeneous effect algebras,</w:t>
      </w:r>
      <w:r>
        <w:t xml:space="preserve"> </w:t>
      </w:r>
      <w:r>
        <w:rPr>
          <w:iCs/>
          <w:i/>
        </w:rPr>
        <w:t xml:space="preserve">Bulletin of the Australian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64</w:t>
      </w:r>
      <w:r>
        <w:t xml:space="preserve"> </w:t>
      </w:r>
      <w:r>
        <w:t xml:space="preserve">(2001),</w:t>
      </w:r>
      <w:r>
        <w:t xml:space="preserve"> </w:t>
      </w:r>
      <w:r>
        <w:t xml:space="preserve">81-98,</w:t>
      </w:r>
    </w:p>
    <w:bookmarkEnd w:id="22"/>
    <w:bookmarkStart w:id="23" w:name="citovaný-v-1"/>
    <w:p>
      <w:pPr>
        <w:pStyle w:val="Heading4"/>
      </w:pPr>
      <w:r>
        <w:t xml:space="preserve">Citovaný v (1):</w:t>
      </w:r>
    </w:p>
    <w:p>
      <w:pPr>
        <w:numPr>
          <w:ilvl w:val="0"/>
          <w:numId w:val="1002"/>
        </w:numPr>
        <w:pStyle w:val="Compact"/>
      </w:pPr>
      <w:r>
        <w:t xml:space="preserve">A. Westerbaan, B. Westerbaan, J. van deWetering: The three types of normal sequential effect algebras,</w:t>
      </w:r>
      <w:r>
        <w:t xml:space="preserve"> </w:t>
      </w:r>
      <w:r>
        <w:rPr>
          <w:iCs/>
          <w:i/>
        </w:rPr>
        <w:t xml:space="preserve">Quantum</w:t>
      </w:r>
      <w:r>
        <w:t xml:space="preserve">,</w:t>
      </w:r>
      <w:r>
        <w:t xml:space="preserve"> </w:t>
      </w:r>
      <w:r>
        <w:rPr>
          <w:bCs/>
          <w:b/>
        </w:rPr>
        <w:t xml:space="preserve">4</w:t>
      </w:r>
      <w:r>
        <w:t xml:space="preserve"> </w:t>
      </w:r>
      <w:r>
        <w:t xml:space="preserve">(2021),</w:t>
      </w:r>
      <w:r>
        <w:t xml:space="preserve"> </w:t>
      </w:r>
      <w:r>
        <w:t xml:space="preserve">1-23,</w:t>
      </w:r>
      <w:r>
        <w:t xml:space="preserve"> </w:t>
      </w:r>
      <w:r>
        <w:t xml:space="preserve">art. nr. 378,</w:t>
      </w:r>
    </w:p>
    <w:bookmarkEnd w:id="23"/>
    <w:bookmarkStart w:id="24" w:name="článok-2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Jenča, S. Pulmannová: Ideals and Quotients in Lattice Ordered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5</w:t>
      </w:r>
      <w:r>
        <w:t xml:space="preserve"> </w:t>
      </w:r>
      <w:r>
        <w:t xml:space="preserve">(2001),</w:t>
      </w:r>
      <w:r>
        <w:t xml:space="preserve"> </w:t>
      </w:r>
      <w:r>
        <w:t xml:space="preserve">376-380,</w:t>
      </w:r>
    </w:p>
    <w:bookmarkEnd w:id="24"/>
    <w:bookmarkStart w:id="25" w:name="citovaný-v-1-1"/>
    <w:p>
      <w:pPr>
        <w:pStyle w:val="Heading4"/>
      </w:pPr>
      <w:r>
        <w:t xml:space="preserve">Citovaný v (1):</w:t>
      </w:r>
    </w:p>
    <w:p>
      <w:pPr>
        <w:numPr>
          <w:ilvl w:val="0"/>
          <w:numId w:val="1003"/>
        </w:numPr>
        <w:pStyle w:val="Compact"/>
      </w:pPr>
      <w:r>
        <w:t xml:space="preserve">Y.-Y. Dong, F.-G. Shi: L-Fuzzy Sub-Effect Algebras,</w:t>
      </w:r>
      <w:r>
        <w:t xml:space="preserve"> </w:t>
      </w:r>
      <w:r>
        <w:rPr>
          <w:iCs/>
          <w:i/>
        </w:rPr>
        <w:t xml:space="preserve">Mathematics</w:t>
      </w:r>
      <w:r>
        <w:t xml:space="preserve">,</w:t>
      </w:r>
      <w:r>
        <w:t xml:space="preserve"> </w:t>
      </w:r>
      <w:r>
        <w:rPr>
          <w:bCs/>
          <w:b/>
        </w:rPr>
        <w:t xml:space="preserve">9</w:t>
      </w:r>
      <w:r>
        <w:t xml:space="preserve"> </w:t>
      </w:r>
      <w:r>
        <w:t xml:space="preserve">(2021),</w:t>
      </w:r>
      <w:r>
        <w:t xml:space="preserve"> </w:t>
      </w:r>
      <w:r>
        <w:t xml:space="preserve">art. nr. 1596,</w:t>
      </w:r>
    </w:p>
    <w:bookmarkEnd w:id="25"/>
    <w:bookmarkStart w:id="26" w:name="článok-3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Jenča, S. Pulmannová: Quotients of partial abelian monoids and the Riesz decomposition property,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47</w:t>
      </w:r>
      <w:r>
        <w:t xml:space="preserve"> </w:t>
      </w:r>
      <w:r>
        <w:t xml:space="preserve">(2002),</w:t>
      </w:r>
      <w:r>
        <w:t xml:space="preserve"> </w:t>
      </w:r>
      <w:r>
        <w:t xml:space="preserve">443-477,</w:t>
      </w:r>
    </w:p>
    <w:bookmarkEnd w:id="26"/>
    <w:bookmarkStart w:id="27" w:name="citovaný-v-1-2"/>
    <w:p>
      <w:pPr>
        <w:pStyle w:val="Heading4"/>
      </w:pPr>
      <w:r>
        <w:t xml:space="preserve">Citovaný v (1):</w:t>
      </w:r>
    </w:p>
    <w:p>
      <w:pPr>
        <w:numPr>
          <w:ilvl w:val="0"/>
          <w:numId w:val="1004"/>
        </w:numPr>
        <w:pStyle w:val="Compact"/>
      </w:pPr>
      <w:r>
        <w:t xml:space="preserve">C. Bannister, P. Höfner, G. Struth: Effect Algebras, Girard Quantales and Complementation in Separation Logic,</w:t>
      </w:r>
      <w:r>
        <w:t xml:space="preserve"> </w:t>
      </w:r>
      <w:r>
        <w:rPr>
          <w:iCs/>
          <w:i/>
        </w:rPr>
        <w:t xml:space="preserve">Lecture Notes in Computer Science (including subseries Lecture Notes in Artificial Intelligence and Lecture Notes in Bioinformatics)</w:t>
      </w:r>
      <w:r>
        <w:t xml:space="preserve">,</w:t>
      </w:r>
      <w:r>
        <w:t xml:space="preserve"> </w:t>
      </w:r>
      <w:r>
        <w:rPr>
          <w:bCs/>
          <w:b/>
        </w:rPr>
        <w:t xml:space="preserve">13027 LNCS</w:t>
      </w:r>
      <w:r>
        <w:t xml:space="preserve"> </w:t>
      </w:r>
      <w:r>
        <w:t xml:space="preserve">(2021),</w:t>
      </w:r>
      <w:r>
        <w:t xml:space="preserve"> </w:t>
      </w:r>
      <w:r>
        <w:t xml:space="preserve">37-53,</w:t>
      </w:r>
    </w:p>
    <w:bookmarkEnd w:id="27"/>
    <w:bookmarkStart w:id="28" w:name="článok-4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Boolean algebras R-generated by MV-effect 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145</w:t>
      </w:r>
      <w:r>
        <w:t xml:space="preserve"> </w:t>
      </w:r>
      <w:r>
        <w:t xml:space="preserve">(2004),</w:t>
      </w:r>
      <w:r>
        <w:t xml:space="preserve"> </w:t>
      </w:r>
      <w:r>
        <w:t xml:space="preserve">279-285,</w:t>
      </w:r>
    </w:p>
    <w:bookmarkEnd w:id="28"/>
    <w:bookmarkStart w:id="29" w:name="citovaný-v-1-3"/>
    <w:p>
      <w:pPr>
        <w:pStyle w:val="Heading4"/>
      </w:pPr>
      <w:r>
        <w:t xml:space="preserve">Citovaný v (1):</w:t>
      </w:r>
    </w:p>
    <w:p>
      <w:pPr>
        <w:numPr>
          <w:ilvl w:val="0"/>
          <w:numId w:val="1005"/>
        </w:numPr>
        <w:pStyle w:val="Compact"/>
      </w:pPr>
      <w:r>
        <w:t xml:space="preserve">W. Rump: Commutative L-algebras and measure theory,</w:t>
      </w:r>
      <w:r>
        <w:t xml:space="preserve"> </w:t>
      </w:r>
      <w:r>
        <w:rPr>
          <w:iCs/>
          <w:i/>
        </w:rPr>
        <w:t xml:space="preserve">Forum Mathematicum</w:t>
      </w:r>
      <w:r>
        <w:t xml:space="preserve">,</w:t>
      </w:r>
      <w:r>
        <w:t xml:space="preserve"> </w:t>
      </w:r>
      <w:r>
        <w:rPr>
          <w:bCs/>
          <w:b/>
        </w:rPr>
        <w:t xml:space="preserve">33</w:t>
      </w:r>
      <w:r>
        <w:t xml:space="preserve"> </w:t>
      </w:r>
      <w:r>
        <w:t xml:space="preserve">(2021),</w:t>
      </w:r>
      <w:r>
        <w:t xml:space="preserve"> </w:t>
      </w:r>
      <w:r>
        <w:t xml:space="preserve">1527-1548,</w:t>
      </w:r>
    </w:p>
    <w:bookmarkEnd w:id="29"/>
    <w:bookmarkStart w:id="30" w:name="článok-5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The block structure of complete lattice ordered effect algebras,</w:t>
      </w:r>
      <w:r>
        <w:t xml:space="preserve"> </w:t>
      </w:r>
      <w:r>
        <w:rPr>
          <w:iCs/>
          <w:i/>
        </w:rPr>
        <w:t xml:space="preserve">Journal of the Australian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83</w:t>
      </w:r>
      <w:r>
        <w:t xml:space="preserve"> </w:t>
      </w:r>
      <w:r>
        <w:t xml:space="preserve">(2007),</w:t>
      </w:r>
      <w:r>
        <w:t xml:space="preserve"> </w:t>
      </w:r>
      <w:r>
        <w:t xml:space="preserve">181-216,</w:t>
      </w:r>
    </w:p>
    <w:bookmarkEnd w:id="30"/>
    <w:bookmarkStart w:id="31" w:name="citovaný-v-2-1"/>
    <w:p>
      <w:pPr>
        <w:pStyle w:val="Heading4"/>
      </w:pPr>
      <w:r>
        <w:t xml:space="preserve">Citovaný v (2):</w:t>
      </w:r>
    </w:p>
    <w:p>
      <w:pPr>
        <w:numPr>
          <w:ilvl w:val="0"/>
          <w:numId w:val="1006"/>
        </w:numPr>
      </w:pPr>
      <w:r>
        <w:t xml:space="preserve">M. Navara, V. Voráček: Quantum Structures Without Group-Valued Measures,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60</w:t>
      </w:r>
      <w:r>
        <w:t xml:space="preserve"> </w:t>
      </w:r>
      <w:r>
        <w:t xml:space="preserve">(2021),</w:t>
      </w:r>
      <w:r>
        <w:t xml:space="preserve"> </w:t>
      </w:r>
      <w:r>
        <w:t xml:space="preserve">687-695,</w:t>
      </w:r>
    </w:p>
    <w:p>
      <w:pPr>
        <w:numPr>
          <w:ilvl w:val="0"/>
          <w:numId w:val="1006"/>
        </w:numPr>
      </w:pPr>
      <w:r>
        <w:t xml:space="preserve">S. Rafiee Rad, A. Sharafi, S. Smets: A Complete Axiomatisation for the Logic of Lattice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60</w:t>
      </w:r>
      <w:r>
        <w:t xml:space="preserve"> </w:t>
      </w:r>
      <w:r>
        <w:t xml:space="preserve">(2021),</w:t>
      </w:r>
      <w:r>
        <w:t xml:space="preserve"> </w:t>
      </w:r>
      <w:r>
        <w:t xml:space="preserve">696-709,</w:t>
      </w:r>
    </w:p>
    <w:bookmarkEnd w:id="31"/>
    <w:bookmarkStart w:id="32" w:name="článok-6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A representation theorem for MV-algebras,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11</w:t>
      </w:r>
      <w:r>
        <w:t xml:space="preserve"> </w:t>
      </w:r>
      <w:r>
        <w:t xml:space="preserve">(2007),</w:t>
      </w:r>
      <w:r>
        <w:t xml:space="preserve"> </w:t>
      </w:r>
      <w:r>
        <w:t xml:space="preserve">557-564,</w:t>
      </w:r>
    </w:p>
    <w:bookmarkEnd w:id="32"/>
    <w:bookmarkStart w:id="33" w:name="citovaný-v-1-4"/>
    <w:p>
      <w:pPr>
        <w:pStyle w:val="Heading4"/>
      </w:pPr>
      <w:r>
        <w:t xml:space="preserve">Citovaný v (1):</w:t>
      </w:r>
    </w:p>
    <w:p>
      <w:pPr>
        <w:numPr>
          <w:ilvl w:val="0"/>
          <w:numId w:val="1007"/>
        </w:numPr>
        <w:pStyle w:val="Compact"/>
      </w:pPr>
      <w:r>
        <w:t xml:space="preserve">W. Rump: Commutative L-algebras and measure theory,</w:t>
      </w:r>
      <w:r>
        <w:t xml:space="preserve"> </w:t>
      </w:r>
      <w:r>
        <w:rPr>
          <w:iCs/>
          <w:i/>
        </w:rPr>
        <w:t xml:space="preserve">Forum Mathematicum</w:t>
      </w:r>
      <w:r>
        <w:t xml:space="preserve">,</w:t>
      </w:r>
      <w:r>
        <w:t xml:space="preserve"> </w:t>
      </w:r>
      <w:r>
        <w:rPr>
          <w:bCs/>
          <w:b/>
        </w:rPr>
        <w:t xml:space="preserve">33</w:t>
      </w:r>
      <w:r>
        <w:t xml:space="preserve"> </w:t>
      </w:r>
      <w:r>
        <w:t xml:space="preserve">(2021),</w:t>
      </w:r>
      <w:r>
        <w:t xml:space="preserve"> </w:t>
      </w:r>
      <w:r>
        <w:t xml:space="preserve">1527-1548,</w:t>
      </w:r>
    </w:p>
    <w:bookmarkEnd w:id="33"/>
    <w:bookmarkStart w:id="34" w:name="článok-7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A. Jenčová, G. Jenča: On Monoids in the Category of Sets and Relations,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3757-3769,</w:t>
      </w:r>
    </w:p>
    <w:bookmarkEnd w:id="34"/>
    <w:bookmarkStart w:id="35" w:name="citovaný-v-2-2"/>
    <w:p>
      <w:pPr>
        <w:pStyle w:val="Heading4"/>
      </w:pPr>
      <w:r>
        <w:t xml:space="preserve">Citovaný v (2):</w:t>
      </w:r>
    </w:p>
    <w:p>
      <w:pPr>
        <w:numPr>
          <w:ilvl w:val="0"/>
          <w:numId w:val="1008"/>
        </w:numPr>
      </w:pPr>
      <w:r>
        <w:t xml:space="preserve">M. S. d. S. Alcantara, T. Dias, W. R. deOliveira, S. d. B. Melo: A survey of categorical properties of L-fuzzy relations,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425</w:t>
      </w:r>
      <w:r>
        <w:t xml:space="preserve"> </w:t>
      </w:r>
      <w:r>
        <w:t xml:space="preserve">(2021),</w:t>
      </w:r>
      <w:r>
        <w:t xml:space="preserve"> </w:t>
      </w:r>
      <w:r>
        <w:t xml:space="preserve">62-82,</w:t>
      </w:r>
    </w:p>
    <w:p>
      <w:pPr>
        <w:numPr>
          <w:ilvl w:val="0"/>
          <w:numId w:val="1008"/>
        </w:numPr>
      </w:pPr>
      <w:r>
        <w:t xml:space="preserve">J.-S. Lemay: Exponential Functions in Cartesian Differential Categories,</w:t>
      </w:r>
      <w:r>
        <w:t xml:space="preserve"> </w:t>
      </w:r>
      <w:r>
        <w:rPr>
          <w:iCs/>
          <w:i/>
        </w:rPr>
        <w:t xml:space="preserve">Applied Categorical Structures</w:t>
      </w:r>
      <w:r>
        <w:t xml:space="preserve">,</w:t>
      </w:r>
      <w:r>
        <w:t xml:space="preserve"> </w:t>
      </w:r>
      <w:r>
        <w:rPr>
          <w:bCs/>
          <w:b/>
        </w:rPr>
        <w:t xml:space="preserve">29</w:t>
      </w:r>
      <w:r>
        <w:t xml:space="preserve"> </w:t>
      </w:r>
      <w:r>
        <w:t xml:space="preserve">(2021),</w:t>
      </w:r>
      <w:r>
        <w:t xml:space="preserve"> </w:t>
      </w:r>
      <w:r>
        <w:t xml:space="preserve">95-140,</w:t>
      </w:r>
    </w:p>
    <w:bookmarkEnd w:id="35"/>
    <w:bookmarkStart w:id="36" w:name="článok-8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Effect Algebras as Presheaves on Finite Boolean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35</w:t>
      </w:r>
      <w:r>
        <w:t xml:space="preserve"> </w:t>
      </w:r>
      <w:r>
        <w:t xml:space="preserve">(2018),</w:t>
      </w:r>
      <w:r>
        <w:t xml:space="preserve"> </w:t>
      </w:r>
      <w:r>
        <w:t xml:space="preserve">525-540,</w:t>
      </w:r>
    </w:p>
    <w:bookmarkEnd w:id="36"/>
    <w:bookmarkStart w:id="37" w:name="citovaný-v-1-5"/>
    <w:p>
      <w:pPr>
        <w:pStyle w:val="Heading4"/>
      </w:pPr>
      <w:r>
        <w:t xml:space="preserve">Citovaný v (1):</w:t>
      </w:r>
    </w:p>
    <w:p>
      <w:pPr>
        <w:numPr>
          <w:ilvl w:val="0"/>
          <w:numId w:val="1009"/>
        </w:numPr>
        <w:pStyle w:val="Compact"/>
      </w:pPr>
      <w:r>
        <w:t xml:space="preserve">K. Cho, B. Westerbaan, J. van deWetering: Dichotomy between deterministic and probabilistic models in countably additive effectus theory,</w:t>
      </w:r>
      <w:r>
        <w:t xml:space="preserve"> </w:t>
      </w:r>
      <w:r>
        <w:t xml:space="preserve">91-113,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2021-11-25T14:41:50Z</dcterms:created>
  <dcterms:modified xsi:type="dcterms:W3CDTF">2021-11-25T14:41:50Z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