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.-mgr.-gejza-jenča-phd"/>
    <w:p>
      <w:pPr>
        <w:pStyle w:val="Heading1"/>
      </w:pPr>
      <w:r>
        <w:t xml:space="preserve">doc. Mgr. Gejza Jenča PhD</w:t>
      </w:r>
    </w:p>
    <w:p>
      <w:pPr>
        <w:numPr>
          <w:ilvl w:val="0"/>
          <w:numId w:val="1001"/>
        </w:numPr>
        <w:pStyle w:val="Compact"/>
      </w:pPr>
      <w:r>
        <w:t xml:space="preserve">G. Jenča: Pseudo effect algebras are algebras over bounded posets In Fuzzy Sets and Systems. Vol. , (2020) s.- (Q1 - SJR 2019, 2.035 - SJR SNIP 2019)</w:t>
      </w:r>
      <w:r>
        <w:t xml:space="preserve"> </w:t>
      </w:r>
      <w:r>
        <w:t xml:space="preserve">Počet citácií: 0</w:t>
      </w:r>
    </w:p>
    <w:p>
      <w:pPr>
        <w:numPr>
          <w:ilvl w:val="0"/>
          <w:numId w:val="1001"/>
        </w:numPr>
        <w:pStyle w:val="Compact"/>
      </w:pPr>
      <w:r>
        <w:t xml:space="preserve">G. Jenča: A note on unitizations of generalized effect algebras In Soft Computing. Vol. 20, (2016) s.115-118 (Q1 - SJR 2016, 1.22 - SJR SNIP 2016)</w:t>
      </w:r>
      <w:r>
        <w:t xml:space="preserve"> </w:t>
      </w:r>
      <w:r>
        <w:t xml:space="preserve">Počet citácií: 1</w:t>
      </w:r>
    </w:p>
    <w:p>
      <w:pPr>
        <w:numPr>
          <w:ilvl w:val="0"/>
          <w:numId w:val="1001"/>
        </w:numPr>
        <w:pStyle w:val="Compact"/>
      </w:pPr>
      <w:r>
        <w:t xml:space="preserve">G. Jenča, P. Sarkoci: Linear extensions and order-preserving poset partitions In Journal of Combinatorial Theory, Series A. Vol. 122, (2014) s.28-38 (Q1 - SJR 2014, 1.542 - SJR SNIP 2014)</w:t>
      </w:r>
      <w:r>
        <w:t xml:space="preserve"> </w:t>
      </w:r>
      <w:r>
        <w:t xml:space="preserve">Počet citácií: 1</w:t>
      </w:r>
    </w:p>
    <w:p>
      <w:pPr>
        <w:numPr>
          <w:ilvl w:val="0"/>
          <w:numId w:val="1001"/>
        </w:numPr>
        <w:pStyle w:val="Compact"/>
      </w:pPr>
      <w:r>
        <w:t xml:space="preserve">G. Jenča: Congruences generated by ideals of the compatibility center of lattice effect algebras In Soft Computing. Vol. 17, (2013) s.45-47 (Q1 - SJR 2013, 1.457 - SJR SNIP 2013)</w:t>
      </w:r>
      <w:r>
        <w:t xml:space="preserve"> </w:t>
      </w:r>
      <w:r>
        <w:t xml:space="preserve">Počet citácií: 2</w:t>
      </w:r>
    </w:p>
    <w:p>
      <w:pPr>
        <w:numPr>
          <w:ilvl w:val="0"/>
          <w:numId w:val="1001"/>
        </w:numPr>
        <w:pStyle w:val="Compact"/>
      </w:pPr>
      <w:r>
        <w:t xml:space="preserve">G. Jenča: Coexistence in interval effect algebras In Proceedings of the American Mathematical Society. Vol. 139, (2011) s.331-344 (Q1 - SJR 2011, 1.07 - SJR SNIP 2011)</w:t>
      </w:r>
      <w:r>
        <w:t xml:space="preserve"> </w:t>
      </w:r>
      <w:r>
        <w:t xml:space="preserve">Počet citácií: 1</w:t>
      </w:r>
    </w:p>
    <w:p>
      <w:pPr>
        <w:numPr>
          <w:ilvl w:val="0"/>
          <w:numId w:val="1001"/>
        </w:numPr>
        <w:pStyle w:val="Compact"/>
      </w:pPr>
      <w:r>
        <w:t xml:space="preserve">A. Di Nola, M. Holčapek, G. Jenča: The category of MV-pairs In Logic Journal of the IGPL. Vol. 17, (2009) s.395-412 (Q1 - SJR 2009, None - SJR SNIP None)</w:t>
      </w:r>
      <w:r>
        <w:t xml:space="preserve"> </w:t>
      </w:r>
      <w:r>
        <w:t xml:space="preserve">Počet citácií: 2</w:t>
      </w:r>
    </w:p>
    <w:p>
      <w:pPr>
        <w:numPr>
          <w:ilvl w:val="0"/>
          <w:numId w:val="1001"/>
        </w:numPr>
        <w:pStyle w:val="Compact"/>
      </w:pPr>
      <w:r>
        <w:t xml:space="preserve">G. Jenča: Boolean algebras R-generated by MV-effect algebras In Fuzzy Sets and Systems. Vol. 145, (2004) s.279-285 (Q1 - SJR 2004, None - SJR SNIP None)</w:t>
      </w:r>
      <w:r>
        <w:t xml:space="preserve"> </w:t>
      </w:r>
      <w:r>
        <w:t xml:space="preserve">Počet citácií: 12</w:t>
      </w:r>
    </w:p>
    <w:p>
      <w:pPr>
        <w:numPr>
          <w:ilvl w:val="0"/>
          <w:numId w:val="1001"/>
        </w:numPr>
        <w:pStyle w:val="Compact"/>
      </w:pPr>
      <w:r>
        <w:t xml:space="preserve">G. Jenča: Effect Algebras are the Eilenberg-Moore Category for the Kalmbach Monad In Order. Vol. 32, (2015) s.439-448 (Q2 - SJR 2015, 1.065 - SJR SNIP 2015)</w:t>
      </w:r>
      <w:r>
        <w:t xml:space="preserve"> </w:t>
      </w:r>
      <w:r>
        <w:t xml:space="preserve">Počet citácií: 0</w:t>
      </w:r>
    </w:p>
    <w:p>
      <w:pPr>
        <w:numPr>
          <w:ilvl w:val="0"/>
          <w:numId w:val="1001"/>
        </w:numPr>
        <w:pStyle w:val="Compact"/>
      </w:pPr>
      <w:r>
        <w:t xml:space="preserve">G. Jenča: 0-homogeneous effect algebras In Soft Computing. Vol. 14, (2010) s.1111-1116 (Q2 - SJR 2010, None - SJR SNIP None)</w:t>
      </w:r>
      <w:r>
        <w:t xml:space="preserve"> </w:t>
      </w:r>
      <w:r>
        <w:t xml:space="preserve">Počet citácií: 3</w:t>
      </w:r>
    </w:p>
    <w:p>
      <w:pPr>
        <w:numPr>
          <w:ilvl w:val="0"/>
          <w:numId w:val="1001"/>
        </w:numPr>
        <w:pStyle w:val="Compact"/>
      </w:pPr>
      <w:r>
        <w:t xml:space="preserve">G. Jenča: The block structure of complete lattice ordered effect algebras In Journal of the Australian Mathematical Society. Vol. 83, (2007) s.181-216 (Q2 - SJR 2007, None - SJR SNIP None)</w:t>
      </w:r>
      <w:r>
        <w:t xml:space="preserve"> </w:t>
      </w:r>
      <w:r>
        <w:t xml:space="preserve">Počet citácií: 7</w:t>
      </w:r>
    </w:p>
    <w:p>
      <w:pPr>
        <w:numPr>
          <w:ilvl w:val="0"/>
          <w:numId w:val="1001"/>
        </w:numPr>
        <w:pStyle w:val="Compact"/>
      </w:pPr>
      <w:r>
        <w:t xml:space="preserve">G. Jenča: Finite homogeneous and lattice ordered effect algebras In Discrete Mathematics. Vol. 272, (2003) s.197-214 (Q2 - SJR 2003, None - SJR SNIP None)</w:t>
      </w:r>
      <w:r>
        <w:t xml:space="preserve"> </w:t>
      </w:r>
      <w:r>
        <w:t xml:space="preserve">Počet citácií: 2</w:t>
      </w:r>
    </w:p>
    <w:p>
      <w:pPr>
        <w:numPr>
          <w:ilvl w:val="0"/>
          <w:numId w:val="1001"/>
        </w:numPr>
        <w:pStyle w:val="Compact"/>
      </w:pPr>
      <w:r>
        <w:t xml:space="preserve">G. Jenča, S. Pulmannová: Orthocomplete effect algebras In Proceedings of the American Mathematical Society. Vol. 131, (2003) s.2663-2671 (Q2 - SJR 2003, None - SJR SNIP None)</w:t>
      </w:r>
      <w:r>
        <w:t xml:space="preserve"> </w:t>
      </w:r>
      <w:r>
        <w:t xml:space="preserve">Počet citácií: 20</w:t>
      </w:r>
    </w:p>
    <w:p>
      <w:pPr>
        <w:numPr>
          <w:ilvl w:val="0"/>
          <w:numId w:val="1001"/>
        </w:numPr>
        <w:pStyle w:val="Compact"/>
      </w:pPr>
      <w:r>
        <w:t xml:space="preserve">G. Jenča: Two monads on the category of graphs In Mathematica Slovaca. Vol. 69, (2019) s.257-266 (Q3 - SJR 2019, 0.794 - SJR SNIP 2019)</w:t>
      </w:r>
      <w:r>
        <w:t xml:space="preserve"> </w:t>
      </w:r>
      <w:r>
        <w:t xml:space="preserve">Počet citácií: 0</w:t>
      </w:r>
    </w:p>
    <w:p>
      <w:pPr>
        <w:numPr>
          <w:ilvl w:val="0"/>
          <w:numId w:val="1001"/>
        </w:numPr>
        <w:pStyle w:val="Compact"/>
      </w:pPr>
      <w:r>
        <w:t xml:space="preserve">G. Jenča: Effect Algebras as Presheaves on Finite Boolean Algebras In Order. Vol. 35, (2018) s.525-540 (Q3 - SJR 2018, 0.943 - SJR SNIP 2018)</w:t>
      </w:r>
      <w:r>
        <w:t xml:space="preserve"> </w:t>
      </w:r>
      <w:r>
        <w:t xml:space="preserve">Počet citácií: 0</w:t>
      </w:r>
    </w:p>
    <w:p>
      <w:pPr>
        <w:numPr>
          <w:ilvl w:val="0"/>
          <w:numId w:val="1001"/>
        </w:numPr>
        <w:pStyle w:val="Compact"/>
      </w:pPr>
      <w:r>
        <w:t xml:space="preserve">A. Jenčová, G. Jenča: On Monoids in the Category of Sets and Relations In International Journal of Theoretical Physics. Vol. 56, (2017) s.3757-3769 (Q3 - SJR 2017, 0.49 - SJR SNIP 2017)</w:t>
      </w:r>
      <w:r>
        <w:t xml:space="preserve"> </w:t>
      </w:r>
      <w:r>
        <w:t xml:space="preserve">Počet citácií: 0</w:t>
      </w:r>
    </w:p>
    <w:p>
      <w:pPr>
        <w:numPr>
          <w:ilvl w:val="0"/>
          <w:numId w:val="1001"/>
        </w:numPr>
        <w:pStyle w:val="Compact"/>
      </w:pPr>
      <w:r>
        <w:t xml:space="preserve">G. Jenča: Extensions of Witness Mappings In Order. Vol. 29, (2012) s.533-544 (Q3 - SJR 2012, 0.686 - SJR SNIP 2012)</w:t>
      </w:r>
      <w:r>
        <w:t xml:space="preserve"> </w:t>
      </w:r>
      <w:r>
        <w:t xml:space="preserve">Počet citácií: 0</w:t>
      </w:r>
    </w:p>
    <w:p>
      <w:pPr>
        <w:numPr>
          <w:ilvl w:val="0"/>
          <w:numId w:val="1001"/>
        </w:numPr>
        <w:pStyle w:val="Compact"/>
      </w:pPr>
      <w:r>
        <w:t xml:space="preserve">G. Jenča: Compatibility support mappings in effect algebras In Mathematica Slovaca. Vol. 62, (2012) s.363-378 (Q3 - SJR 2012, 0.954 - SJR SNIP 2012)</w:t>
      </w:r>
      <w:r>
        <w:t xml:space="preserve"> </w:t>
      </w:r>
      <w:r>
        <w:t xml:space="preserve">Počet citácií: 0</w:t>
      </w:r>
    </w:p>
    <w:p>
      <w:pPr>
        <w:numPr>
          <w:ilvl w:val="0"/>
          <w:numId w:val="1001"/>
        </w:numPr>
        <w:pStyle w:val="Compact"/>
      </w:pPr>
      <w:r>
        <w:t xml:space="preserve">G. Jenča: Sharp and Meager Elements in Orthocomplete Homogeneous Effect Algebras In Order. Vol. 27, (2010) s.41-61 (Q3 - SJR 2010, None - SJR SNIP None)</w:t>
      </w:r>
      <w:r>
        <w:t xml:space="preserve"> </w:t>
      </w:r>
      <w:r>
        <w:t xml:space="preserve">Počet citácií: 13</w:t>
      </w:r>
    </w:p>
    <w:p>
      <w:pPr>
        <w:numPr>
          <w:ilvl w:val="0"/>
          <w:numId w:val="1001"/>
        </w:numPr>
        <w:pStyle w:val="Compact"/>
      </w:pPr>
      <w:r>
        <w:t xml:space="preserve">G. Jenča: A representation theorem for MV-algebras In Soft Computing. Vol. 11, (2007) s.557-564 (Q3 - SJR 2007, None - SJR SNIP None)</w:t>
      </w:r>
      <w:r>
        <w:t xml:space="preserve"> </w:t>
      </w:r>
      <w:r>
        <w:t xml:space="preserve">Počet citácií: 8</w:t>
      </w:r>
    </w:p>
    <w:p>
      <w:pPr>
        <w:numPr>
          <w:ilvl w:val="0"/>
          <w:numId w:val="1001"/>
        </w:numPr>
        <w:pStyle w:val="Compact"/>
      </w:pPr>
      <w:r>
        <w:t xml:space="preserve">G. Jenča, S. Pulmannová: Quotients of partial abelian monoids and the Riesz decomposition property In Algebra Universalis. Vol. 47, (2002) s.443-477 (Q3 - SJR 2002, None - SJR SNIP None)</w:t>
      </w:r>
      <w:r>
        <w:t xml:space="preserve"> </w:t>
      </w:r>
      <w:r>
        <w:t xml:space="preserve">Počet citácií: 8</w:t>
      </w:r>
    </w:p>
    <w:p>
      <w:pPr>
        <w:numPr>
          <w:ilvl w:val="0"/>
          <w:numId w:val="1001"/>
        </w:numPr>
        <w:pStyle w:val="Compact"/>
      </w:pPr>
      <w:r>
        <w:t xml:space="preserve">G. Jenča: A Cantor-Bernstein type theorem for effect algebras In Algebra Universalis. Vol. 48, (2002) s.399-411 (Q3 - SJR 2002, None - SJR SNIP None)</w:t>
      </w:r>
      <w:r>
        <w:t xml:space="preserve"> </w:t>
      </w:r>
      <w:r>
        <w:t xml:space="preserve">Počet citácií: 15</w:t>
      </w:r>
    </w:p>
    <w:p>
      <w:pPr>
        <w:numPr>
          <w:ilvl w:val="0"/>
          <w:numId w:val="1001"/>
        </w:numPr>
        <w:pStyle w:val="Compact"/>
      </w:pPr>
      <w:r>
        <w:t xml:space="preserve">G. Jenča: Blocks of homogeneous effect algebras In Bulletin of the Australian Mathematical Society. Vol. 64, (2001) s.81-98 (Q3 - SJR 2001, None - SJR SNIP None)</w:t>
      </w:r>
      <w:r>
        <w:t xml:space="preserve"> </w:t>
      </w:r>
      <w:r>
        <w:t xml:space="preserve">Počet citácií: 33</w:t>
      </w:r>
    </w:p>
    <w:p>
      <w:pPr>
        <w:numPr>
          <w:ilvl w:val="0"/>
          <w:numId w:val="1001"/>
        </w:numPr>
        <w:pStyle w:val="Compact"/>
      </w:pPr>
      <w:r>
        <w:t xml:space="preserve">G. Jenča: Subcentral ideals in generalized effect algebras In International Journal of Theoretical Physics. Vol. 39, (2000) s.745-755 (Q3 - SJR 2000, None - SJR SNIP None)</w:t>
      </w:r>
      <w:r>
        <w:t xml:space="preserve"> </w:t>
      </w:r>
      <w:r>
        <w:t xml:space="preserve">Počet citácií: 6</w:t>
      </w:r>
    </w:p>
    <w:p>
      <w:pPr>
        <w:numPr>
          <w:ilvl w:val="0"/>
          <w:numId w:val="1001"/>
        </w:numPr>
        <w:pStyle w:val="Compact"/>
      </w:pPr>
      <w:r>
        <w:t xml:space="preserve">G. Jenča, S. Pulmannová: Ideals and Quotients in Lattice Ordered Effect Algebras In Soft Computing. Vol. 5, (2001) s.376-380 (Q4 - SJR 2001, None - SJR SNIP None)</w:t>
      </w:r>
      <w:r>
        <w:t xml:space="preserve"> </w:t>
      </w:r>
      <w:r>
        <w:t xml:space="preserve">Počet citácií: 12</w:t>
      </w:r>
    </w:p>
    <w:p>
      <w:pPr>
        <w:numPr>
          <w:ilvl w:val="0"/>
          <w:numId w:val="1001"/>
        </w:numPr>
        <w:pStyle w:val="Compact"/>
      </w:pPr>
      <w:r>
        <w:t xml:space="preserve">G. Jenča: Notes on R1-ideals in partial abelian monoids In Algebra Universalis. Vol. 43, (2000) s.307-319 (Q4 - SJR 2000, None - SJR SNIP None)</w:t>
      </w:r>
      <w:r>
        <w:t xml:space="preserve"> </w:t>
      </w:r>
      <w:r>
        <w:t xml:space="preserve">Počet citácií: 10</w:t>
      </w:r>
    </w:p>
    <w:p>
      <w:pPr>
        <w:numPr>
          <w:ilvl w:val="0"/>
          <w:numId w:val="1001"/>
        </w:numPr>
        <w:pStyle w:val="Compact"/>
      </w:pPr>
      <w:r>
        <w:t xml:space="preserve">G. Jenča, I. Marinová, Z. Riečanová: Central elements, blocks and sharp elements of lattice effect algebras In . Vol. , (2002) s.28-33 (Q99 - SJR None, None - SJR SNIP None)</w:t>
      </w:r>
      <w:r>
        <w:t xml:space="preserve"> </w:t>
      </w:r>
      <w:r>
        <w:t xml:space="preserve">Počet citácií: 2</w:t>
      </w:r>
    </w:p>
    <w:p>
      <w:pPr>
        <w:numPr>
          <w:ilvl w:val="0"/>
          <w:numId w:val="1001"/>
        </w:numPr>
        <w:pStyle w:val="Compact"/>
      </w:pPr>
      <w:r>
        <w:t xml:space="preserve">G. Jenča, Z. Riečanová: A Survey on Sharp Elements in Unsharp Quantum Logics In Journal of Electrical Engineering. Vol. 52, (2001) s.237-239 (Q99 - SJR None, None - SJR SNIP None)</w:t>
      </w:r>
      <w:r>
        <w:t xml:space="preserve"> </w:t>
      </w:r>
      <w:r>
        <w:t xml:space="preserve">Počet citácií: 0</w:t>
      </w:r>
    </w:p>
    <w:p>
      <w:pPr>
        <w:numPr>
          <w:ilvl w:val="0"/>
          <w:numId w:val="1001"/>
        </w:numPr>
        <w:pStyle w:val="Compact"/>
      </w:pPr>
      <w:r>
        <w:t xml:space="preserve">G. Jenča, Z. Riečanová: On sharp elements in lattice ordered effect algebras In BUSEFAL. Vol. 80, (1999) s.24-29 (Q99 - SJR None, None - SJR SNIP None)</w:t>
      </w:r>
      <w:r>
        <w:t xml:space="preserve"> </w:t>
      </w:r>
      <w:r>
        <w:t xml:space="preserve">Počet citácií: 40</w:t>
      </w:r>
    </w:p>
    <w:p>
      <w:pPr>
        <w:numPr>
          <w:ilvl w:val="0"/>
          <w:numId w:val="1001"/>
        </w:numPr>
        <w:pStyle w:val="Compact"/>
      </w:pPr>
      <w:r>
        <w:t xml:space="preserve">G. Jenča: A note on ideals in generalized effect algebras In Tatra Mountains Mathematical Publications. Vol. 16, (1999) s.81-85 (Q99 - SJR None, None - SJR SNIP None)</w:t>
      </w:r>
      <w:r>
        <w:t xml:space="preserve"> </w:t>
      </w:r>
      <w:r>
        <w:t xml:space="preserve">Počet citácií: 1</w:t>
      </w:r>
    </w:p>
    <w:p>
      <w:pPr>
        <w:numPr>
          <w:ilvl w:val="0"/>
          <w:numId w:val="1001"/>
        </w:numPr>
        <w:pStyle w:val="Compact"/>
      </w:pPr>
      <w:r>
        <w:t xml:space="preserve">G. Jenča: Sheaf representations of partial abelian monoids In Journal of Electrical Engineering. Vol. 50, (1999) s.66-70 (Q99 - SJR None, None - SJR SNIP None)</w:t>
      </w:r>
      <w:r>
        <w:t xml:space="preserve"> </w:t>
      </w:r>
      <w:r>
        <w:t xml:space="preserve">Počet citácií: 0</w:t>
      </w:r>
    </w:p>
    <w:bookmarkEnd w:id="20"/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53bf3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1"/>
    <w:lvlOverride w:ilvl="0">
      <w:startOverride w:val="1"/>
    </w:lvlOverride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>
      <w:rFonts w:ascii="Calibri" w:hAnsi="Calibri"/>
      <w:b w:val="false"/>
      <w:i w:val="false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LibreOffice/7.0.3.1$Linux_X86_64 LibreOffice_project/00$Build-1</Application>
  <Pages>2</Pages>
  <Words>783</Words>
  <Characters>3810</Characters>
  <CharactersWithSpaces>4532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2020-11-26T10:55:29Z</dcterms:created>
  <dcterms:modified xsi:type="dcterms:W3CDTF">2020-11-26T10:55:29Z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