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作业2：《计量分析变量设定与描述》</w:t>
      </w:r>
    </w:p>
    <w:p>
      <w:pPr>
        <w:spacing w:after="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课程实习题目：大学生每月生活费与消费支出的内在规律研究</w:t>
      </w:r>
    </w:p>
    <w:p>
      <w:pPr>
        <w:pStyle w:val="Heading1"/>
      </w:pPr>
      <w:r>
        <w:t xml:space="preserve">第一部分：变量设定与描述</w:t>
      </w:r>
    </w:p>
    <w:p>
      <w:pPr>
        <w:pStyle w:val="Heading2"/>
      </w:pPr>
      <w:r>
        <w:t xml:space="preserve">1.1 回归模型设定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主题：大学生消费支出结构对每月生活费总额的影响研究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多元线性回归模型：Allowance = β0 + β1*Food + β2*Shopping + β3*Study + ε</w:t>
      </w:r>
    </w:p>
    <w:p>
      <w:pPr>
        <w:pStyle w:val="Heading2"/>
      </w:pPr>
      <w:r>
        <w:t xml:space="preserve">1.2 变量定义表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26"/>
        <w:gridCol w:w="1000"/>
        <w:gridCol w:w="2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变量角色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变量名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含义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单位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预期方向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被解释变量Y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Allowance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每月生活费总额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Food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每月伙食费支出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β1 &gt; 0，显著正相关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Shopping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每月购物娱乐支出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β2 &gt; 0，正相关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Study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每月学习相关支出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β3 &gt; 0，正相关</w:t>
            </w:r>
          </w:p>
        </w:tc>
      </w:tr>
    </w:tbl>
    <w:p>
      <w:pPr>
        <w:pStyle w:val="Heading2"/>
        <w:spacing w:before="300"/>
      </w:pPr>
      <w:r>
        <w:t xml:space="preserve">1.3 变量选择理由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1. Food（伙食费）作为解释变量：伙食费是大学生最基本的刚性支出，预期与生活费总额高度正相关，是生活费的核心组成部分。预期β1 &gt; 0且显著。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2. Shopping（购物娱乐支出）作为解释变量：购物和娱乐是弹性消费，反映学生的消费偏好和生活方式差异。预期β2 &gt; 0。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3. Study（学习支出）作为解释变量：学习支出反映学生的人力资本投资意愿。预期β3 &gt; 0，但系数可能小于前两者。</w:t>
      </w:r>
    </w:p>
    <w:p>
      <w:pPr>
        <w:pStyle w:val="Heading2"/>
        <w:spacing w:before="300"/>
      </w:pPr>
      <w:r>
        <w:t xml:space="preserve">1.4 研究假设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H1：伙食费支出对生活费总额有显著正向影响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H2：购物娱乐支出对生活费总额有显著正向影响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H3：学习支出对生活费总额有显著正向影响</w:t>
      </w:r>
    </w:p>
    <w:p>
      <w:pPr>
        <w:spacing w:after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显著性水平 α = 0.05</w:t>
      </w:r>
    </w:p>
    <w:p>
      <w:pPr>
        <w:pStyle w:val="Heading2"/>
        <w:spacing w:before="300"/>
      </w:pPr>
      <w:r>
        <w:t xml:space="preserve">1.5 Eviews数据表截图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在Eviews中创建Workfile，录入Allowance(Y)、Food(X1)、Shopping(X2)、Study(X3)的数值，数据表截图如下：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datatable" descr="Eviews数据表截图" title="数据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第二部分：Eviews变量线性图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根据输入的数据表，用Eviews画出解释变量和被解释变量的线性图，结果如下：</w:t>
      </w:r>
    </w:p>
    <w:p>
      <w:pPr>
        <w:spacing w:after="200"/>
        <w:jc w:val="center"/>
      </w:pPr>
      <w:r>
        <w:drawing>
          <wp:inline distT="0" distB="0" distL="0" distR="0">
            <wp:extent cx="5238750" cy="3714750"/>
            <wp:effectExtent t="0" r="0" b="0" l="0"/>
            <wp:docPr id="1" name="linegraph" descr="变量线性图" title="线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宋体" w:cs="宋体" w:eastAsia="宋体" w:hAnsi="宋体"/>
          <w:sz w:val="24"/>
          <w:szCs w:val="24"/>
        </w:rPr>
        <w:t xml:space="preserve">从线性图可以看出：Allowance与Food、Shopping之间存在较明显的正向线性关系；Study变量的波动较大，与Allowance的线性关系相对较弱。这为后续回归分析提供了初步的直观判断。</w:t>
      </w:r>
    </w:p>
    <w:p>
      <w:r>
        <w:br w:type="page"/>
      </w:r>
    </w:p>
    <w:p>
      <w:pPr>
        <w:pStyle w:val="Heading1"/>
      </w:pPr>
      <w:r>
        <w:t xml:space="preserve">第三部分：Eviews回归结果预览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在Eviews中用OLS方法估计回归模型，结果截图如下：</w:t>
      </w:r>
    </w:p>
    <w:p>
      <w:pPr>
        <w:spacing w:after="2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regresult" descr="EViews回归结果截图" title="回归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VIF多重共线性检验结果：</w:t>
      </w:r>
    </w:p>
    <w:p>
      <w:pPr>
        <w:spacing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vifresult" descr="EViews VIF检验结果截图" title="VIF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《大数据统计与计量分析》课程实习 — 作业2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黑体" w:cs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b2567d2020b4792791656ff504dd25d96fcc8d.png"/><Relationship Id="rId10" Type="http://schemas.openxmlformats.org/officeDocument/2006/relationships/image" Target="media/56cbca730ab14ee130e3b4e1098b24f7ad8362c0.png"/><Relationship Id="rId11" Type="http://schemas.openxmlformats.org/officeDocument/2006/relationships/image" Target="media/b4824e483eb1ee9f88ffa85b2dd5d70035a2e10a.png"/><Relationship Id="rId12" Type="http://schemas.openxmlformats.org/officeDocument/2006/relationships/image" Target="media/9c58d8cbb7e44e3853eab0cffcb7e7ba579499f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2026-06-07T12:23:25.383Z</dcterms:created>
  <dcterms:modified xsi:type="dcterms:W3CDTF">2026-06-07T12:23:25.385Z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